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D62F1" w14:textId="77777777" w:rsidR="00B17E48" w:rsidRPr="005A72E2" w:rsidRDefault="00B17E48" w:rsidP="00B17E48">
      <w:pPr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 xml:space="preserve">Приложение N 1 к </w:t>
      </w:r>
      <w:hyperlink w:anchor="sub_1000" w:history="1">
        <w:r w:rsidRPr="005A72E2">
          <w:rPr>
            <w:rStyle w:val="a4"/>
            <w:rFonts w:ascii="Times New Roman" w:hAnsi="Times New Roman"/>
            <w:sz w:val="18"/>
            <w:szCs w:val="18"/>
          </w:rPr>
          <w:t>контракту</w:t>
        </w:r>
      </w:hyperlink>
      <w:r>
        <w:rPr>
          <w:rStyle w:val="a3"/>
          <w:rFonts w:ascii="Times New Roman" w:hAnsi="Times New Roman" w:cs="Times New Roman"/>
          <w:bCs/>
          <w:sz w:val="18"/>
          <w:szCs w:val="18"/>
        </w:rPr>
        <w:t xml:space="preserve"> </w:t>
      </w: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 xml:space="preserve">N </w:t>
      </w:r>
      <w:r>
        <w:rPr>
          <w:rStyle w:val="a3"/>
          <w:rFonts w:ascii="Times New Roman" w:hAnsi="Times New Roman" w:cs="Times New Roman"/>
          <w:bCs/>
          <w:sz w:val="18"/>
          <w:szCs w:val="18"/>
        </w:rPr>
        <w:t>СМП-039ар-25</w:t>
      </w:r>
    </w:p>
    <w:p w14:paraId="73298BB1" w14:textId="77777777" w:rsidR="00B17E48" w:rsidRPr="005A72E2" w:rsidRDefault="00B17E48" w:rsidP="00B17E48">
      <w:pPr>
        <w:rPr>
          <w:rFonts w:ascii="Times New Roman" w:hAnsi="Times New Roman" w:cs="Times New Roman"/>
          <w:sz w:val="18"/>
          <w:szCs w:val="18"/>
        </w:rPr>
      </w:pPr>
    </w:p>
    <w:p w14:paraId="1BE104D5" w14:textId="77777777" w:rsidR="00B17E48" w:rsidRPr="005A72E2" w:rsidRDefault="00B17E48" w:rsidP="00B17E48">
      <w:pPr>
        <w:pStyle w:val="a5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>Задание Заказчика</w:t>
      </w:r>
    </w:p>
    <w:p w14:paraId="228318DA" w14:textId="77777777" w:rsidR="00B17E48" w:rsidRPr="005A72E2" w:rsidRDefault="00B17E48" w:rsidP="00B17E48">
      <w:pPr>
        <w:pStyle w:val="a5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>Описание объекта закупки</w:t>
      </w:r>
    </w:p>
    <w:p w14:paraId="1A5D22E3" w14:textId="77777777" w:rsidR="00B17E48" w:rsidRPr="005A72E2" w:rsidRDefault="00B17E48" w:rsidP="00B17E48">
      <w:pPr>
        <w:pStyle w:val="a5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>на выполнение работ по текущему ремонту здания, сооружения</w:t>
      </w:r>
    </w:p>
    <w:p w14:paraId="02102115" w14:textId="77777777" w:rsidR="00B17E48" w:rsidRPr="005A72E2" w:rsidRDefault="00B17E48" w:rsidP="00B17E48">
      <w:pPr>
        <w:rPr>
          <w:rFonts w:ascii="Times New Roman" w:hAnsi="Times New Roman" w:cs="Times New Roman"/>
          <w:sz w:val="18"/>
          <w:szCs w:val="18"/>
        </w:rPr>
      </w:pPr>
    </w:p>
    <w:p w14:paraId="3FD1C219" w14:textId="77777777" w:rsidR="00B17E48" w:rsidRPr="00751EBF" w:rsidRDefault="00B17E48" w:rsidP="00B17E48">
      <w:pPr>
        <w:pStyle w:val="a5"/>
        <w:ind w:firstLine="720"/>
        <w:jc w:val="both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751EBF">
        <w:rPr>
          <w:rStyle w:val="a3"/>
          <w:rFonts w:ascii="Times New Roman" w:hAnsi="Times New Roman" w:cs="Times New Roman"/>
          <w:bCs/>
          <w:sz w:val="18"/>
          <w:szCs w:val="18"/>
        </w:rPr>
        <w:t>Раздел 1. Требования к видам и объемам работ.</w:t>
      </w:r>
    </w:p>
    <w:p w14:paraId="6D101E03" w14:textId="77777777" w:rsidR="00B17E48" w:rsidRPr="00662B88" w:rsidRDefault="00B17E48" w:rsidP="00B17E48">
      <w:pPr>
        <w:rPr>
          <w:sz w:val="18"/>
          <w:szCs w:val="18"/>
        </w:rPr>
      </w:pPr>
      <w:r w:rsidRPr="00662B88">
        <w:rPr>
          <w:sz w:val="18"/>
          <w:szCs w:val="18"/>
        </w:rPr>
        <w:t xml:space="preserve">Код ОКПД 2: </w:t>
      </w:r>
      <w:bookmarkStart w:id="0" w:name="sub_439990190"/>
      <w:r w:rsidRPr="00662B88">
        <w:rPr>
          <w:sz w:val="18"/>
          <w:szCs w:val="18"/>
        </w:rPr>
        <w:t>43.99.90.190</w:t>
      </w:r>
      <w:bookmarkEnd w:id="0"/>
      <w:r w:rsidRPr="00662B88">
        <w:rPr>
          <w:sz w:val="18"/>
          <w:szCs w:val="18"/>
        </w:rPr>
        <w:t xml:space="preserve"> Работы строительные специализированные прочие, не включенные в другие группировки</w:t>
      </w:r>
    </w:p>
    <w:p w14:paraId="1E5C3D45" w14:textId="77777777" w:rsidR="00B17E48" w:rsidRPr="00222E9C" w:rsidRDefault="00B17E48" w:rsidP="00B17E48">
      <w:r w:rsidRPr="003801F6">
        <w:rPr>
          <w:rFonts w:eastAsia="Kozuka Gothic Pro M"/>
          <w:sz w:val="18"/>
          <w:szCs w:val="18"/>
        </w:rPr>
        <w:t>Виды и объем</w:t>
      </w:r>
      <w:r>
        <w:rPr>
          <w:rFonts w:eastAsia="Kozuka Gothic Pro M"/>
          <w:sz w:val="18"/>
          <w:szCs w:val="18"/>
        </w:rPr>
        <w:t xml:space="preserve"> работ - </w:t>
      </w:r>
      <w:r w:rsidRPr="00EC5D16">
        <w:rPr>
          <w:rFonts w:eastAsia="Kozuka Gothic Pro M"/>
          <w:sz w:val="18"/>
          <w:szCs w:val="18"/>
        </w:rPr>
        <w:t>в строгом соответствии с</w:t>
      </w:r>
      <w:r>
        <w:rPr>
          <w:rFonts w:eastAsia="Kozuka Gothic Pro M"/>
          <w:sz w:val="18"/>
          <w:szCs w:val="18"/>
        </w:rPr>
        <w:t xml:space="preserve"> видами и </w:t>
      </w:r>
      <w:r w:rsidRPr="00EC5D16">
        <w:rPr>
          <w:rFonts w:eastAsia="Kozuka Gothic Pro M"/>
          <w:sz w:val="18"/>
          <w:szCs w:val="18"/>
        </w:rPr>
        <w:t>объёмами, предусмотренными Локальным сметным расчетом</w:t>
      </w:r>
      <w:r>
        <w:rPr>
          <w:rFonts w:eastAsia="Kozuka Gothic Pro M"/>
          <w:sz w:val="18"/>
          <w:szCs w:val="18"/>
        </w:rPr>
        <w:t>.</w:t>
      </w:r>
    </w:p>
    <w:p w14:paraId="53A7545C" w14:textId="77777777" w:rsidR="00B17E48" w:rsidRDefault="00B17E48" w:rsidP="00B17E48">
      <w:pPr>
        <w:pStyle w:val="a5"/>
        <w:ind w:firstLine="720"/>
        <w:jc w:val="both"/>
        <w:rPr>
          <w:rStyle w:val="a3"/>
          <w:rFonts w:ascii="Times New Roman" w:hAnsi="Times New Roman" w:cs="Times New Roman"/>
          <w:bCs/>
          <w:sz w:val="18"/>
          <w:szCs w:val="18"/>
        </w:rPr>
      </w:pPr>
      <w:r>
        <w:rPr>
          <w:rStyle w:val="a3"/>
          <w:rFonts w:ascii="Times New Roman" w:hAnsi="Times New Roman" w:cs="Times New Roman"/>
          <w:bCs/>
          <w:sz w:val="18"/>
          <w:szCs w:val="18"/>
        </w:rPr>
        <w:t>Раздел 2</w:t>
      </w: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>. Требования к технике безопасности при проведении работ.</w:t>
      </w:r>
    </w:p>
    <w:p w14:paraId="555C3486" w14:textId="77777777" w:rsidR="00B17E48" w:rsidRPr="00B17644" w:rsidRDefault="00B17E48" w:rsidP="00B17E48">
      <w:pPr>
        <w:pStyle w:val="a5"/>
        <w:ind w:firstLine="720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B17644">
        <w:rPr>
          <w:rFonts w:ascii="Times New Roman" w:hAnsi="Times New Roman" w:cs="Times New Roman"/>
          <w:sz w:val="18"/>
          <w:szCs w:val="18"/>
        </w:rPr>
        <w:t xml:space="preserve">2.1. Подрядчик несет ответственность за соблюдение требований безопасности при эксплуатации машин, электро- и </w:t>
      </w:r>
      <w:proofErr w:type="spellStart"/>
      <w:r w:rsidRPr="00B17644">
        <w:rPr>
          <w:rFonts w:ascii="Times New Roman" w:hAnsi="Times New Roman" w:cs="Times New Roman"/>
          <w:sz w:val="18"/>
          <w:szCs w:val="18"/>
        </w:rPr>
        <w:t>пневмоинструментов</w:t>
      </w:r>
      <w:proofErr w:type="spellEnd"/>
      <w:r w:rsidRPr="00B17644">
        <w:rPr>
          <w:rFonts w:ascii="Times New Roman" w:hAnsi="Times New Roman" w:cs="Times New Roman"/>
          <w:sz w:val="18"/>
          <w:szCs w:val="18"/>
        </w:rPr>
        <w:t>.</w:t>
      </w:r>
    </w:p>
    <w:p w14:paraId="4D57D01F" w14:textId="77777777" w:rsidR="00B17E48" w:rsidRPr="00B17644" w:rsidRDefault="00B17E48" w:rsidP="00B17E48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>2.2. Подрядчик обеспечивает при производстве работ выполнение необходимых мероприятий по технике безопасности, пожарной безопасности, охране труда, экологической безопасности. Ущерб, нанесенный Подрядчиком третьему лицу в результате производства работ, компенсируется Подрядчиком в полном объеме.</w:t>
      </w:r>
    </w:p>
    <w:p w14:paraId="3CD80E21" w14:textId="77777777" w:rsidR="00B17E48" w:rsidRPr="00B17644" w:rsidRDefault="00B17E48" w:rsidP="00B17E48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>2.3. Подрядчик обеспечивает своими силами или с привлечением третьей стороны, привлекаемой за счет собственных средств, в процессе производства работ систематическую уборку площадки от отходов строительного производства и других работ, и обеспечивает их вывоз за пределы объекта с соблюдением требований действующего законодательства.</w:t>
      </w:r>
    </w:p>
    <w:p w14:paraId="47A2CBCC" w14:textId="77777777" w:rsidR="00B17E48" w:rsidRPr="00B17644" w:rsidRDefault="00B17E48" w:rsidP="00B17E48">
      <w:pPr>
        <w:rPr>
          <w:lang w:eastAsia="en-US"/>
        </w:rPr>
      </w:pPr>
      <w:r w:rsidRPr="00B17644">
        <w:rPr>
          <w:rFonts w:ascii="Times New Roman" w:hAnsi="Times New Roman" w:cs="Times New Roman"/>
          <w:bCs/>
          <w:sz w:val="18"/>
          <w:szCs w:val="18"/>
        </w:rPr>
        <w:t>2.4. При выполнении работ Подрядчик обеспечивает безопасность для сотрудников и пациентов Заказчика, имущества Заказчика.</w:t>
      </w:r>
    </w:p>
    <w:p w14:paraId="4B7139B5" w14:textId="77777777" w:rsidR="00B17E48" w:rsidRPr="00B17644" w:rsidRDefault="00B17E48" w:rsidP="00B17E48">
      <w:pPr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color w:val="000000"/>
          <w:sz w:val="18"/>
          <w:szCs w:val="18"/>
        </w:rPr>
        <w:t xml:space="preserve">2.5. Перед началом производства работ Подрядчик проводит инструктаж с работниками Заказчика о мерах по соблюдению техники безопасности, пожарной безопасности, требований охраны труда. При необходимости самостоятельно Подрядчик вызывает соответствующие службы: пожарную, газовую, МЧС и скорую помощь. </w:t>
      </w:r>
      <w:r w:rsidRPr="00B17644">
        <w:rPr>
          <w:rFonts w:ascii="Times New Roman" w:hAnsi="Times New Roman" w:cs="Times New Roman"/>
          <w:sz w:val="18"/>
          <w:szCs w:val="18"/>
        </w:rPr>
        <w:t>Подрядчик несет риск случайной гибели, утраты и повреждения всего имущества (в том числе материалов) и всех инженерных коммуникаций в зоне производства работ до момента сдачи работ Заказчику. Повреждение, гибель и утрата всего имущества (в том числе материалов) и всех инженерных коммуникаций в зоне производства работ до сдачи работ Заказчику подлежит восстановлению за счет средств Подрядчика.</w:t>
      </w:r>
    </w:p>
    <w:p w14:paraId="51BFC479" w14:textId="77777777" w:rsidR="00B17E48" w:rsidRPr="00B17644" w:rsidRDefault="00B17E48" w:rsidP="00B17E48">
      <w:pPr>
        <w:pStyle w:val="a5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  <w:lang w:eastAsia="en-US"/>
        </w:rPr>
        <w:t>2.6. Подрядчик обязан оградить места проведения работ, установить средства защиты от пыли и испарений, о</w:t>
      </w:r>
      <w:r w:rsidRPr="00B17644">
        <w:rPr>
          <w:rFonts w:ascii="Times New Roman" w:hAnsi="Times New Roman" w:cs="Times New Roman"/>
          <w:sz w:val="18"/>
          <w:szCs w:val="18"/>
        </w:rPr>
        <w:t xml:space="preserve">формлять допуск к работе на объекте соответствующим актом, с отражением режима работы и других составляющих производства работ (курение, бытовые вопросы, запрет входа в помещения, где не производятся ремонтные работы, обеспыливание, </w:t>
      </w:r>
      <w:proofErr w:type="spellStart"/>
      <w:r w:rsidRPr="00B17644">
        <w:rPr>
          <w:rFonts w:ascii="Times New Roman" w:hAnsi="Times New Roman" w:cs="Times New Roman"/>
          <w:sz w:val="18"/>
          <w:szCs w:val="18"/>
        </w:rPr>
        <w:t>шумообразование</w:t>
      </w:r>
      <w:proofErr w:type="spellEnd"/>
      <w:r w:rsidRPr="00B17644">
        <w:rPr>
          <w:rFonts w:ascii="Times New Roman" w:hAnsi="Times New Roman" w:cs="Times New Roman"/>
          <w:sz w:val="18"/>
          <w:szCs w:val="18"/>
        </w:rPr>
        <w:t xml:space="preserve"> и т.д.).</w:t>
      </w:r>
    </w:p>
    <w:p w14:paraId="44E12921" w14:textId="77777777" w:rsidR="00B17E48" w:rsidRPr="00B17644" w:rsidRDefault="00B17E48" w:rsidP="00B17E48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>2.7. Подрядчик несет ответственность за соблюдение правил охраны труда, пожарной безопасности, безопасности находящихся в зоне проведения работ людей, зданий, сооружений, санитарно-гигиенического режима, охраны окружающей среды, о</w:t>
      </w:r>
      <w:r w:rsidRPr="00B17644">
        <w:rPr>
          <w:rFonts w:ascii="Times New Roman" w:hAnsi="Times New Roman" w:cs="Times New Roman"/>
          <w:color w:val="000000"/>
          <w:sz w:val="18"/>
          <w:szCs w:val="18"/>
        </w:rPr>
        <w:t>тветственность за безопасность всех видов работ. Подрядчик не допускает складирование материалов в местах производства работ и на прилегающих к зданиям территории.</w:t>
      </w:r>
    </w:p>
    <w:p w14:paraId="0CF3A24B" w14:textId="77777777" w:rsidR="00B17E48" w:rsidRPr="00B17644" w:rsidRDefault="00B17E48" w:rsidP="00B17E48">
      <w:pPr>
        <w:pStyle w:val="a5"/>
        <w:ind w:firstLine="720"/>
        <w:jc w:val="both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Раздел 3. Требования по объему гарантий качества работ</w:t>
      </w:r>
      <w:r>
        <w:rPr>
          <w:rStyle w:val="a3"/>
          <w:rFonts w:ascii="Times New Roman" w:hAnsi="Times New Roman" w:cs="Times New Roman"/>
          <w:bCs/>
          <w:sz w:val="18"/>
          <w:szCs w:val="18"/>
        </w:rPr>
        <w:t xml:space="preserve"> и материалов</w:t>
      </w: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.</w:t>
      </w:r>
    </w:p>
    <w:p w14:paraId="79A5DFC6" w14:textId="77777777" w:rsidR="00B17E48" w:rsidRPr="00B17644" w:rsidRDefault="00B17E48" w:rsidP="00B17E4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 xml:space="preserve">3.1. Гарантии качества распространяются на </w:t>
      </w:r>
      <w:r w:rsidRPr="00B17644">
        <w:rPr>
          <w:rFonts w:ascii="Times New Roman" w:hAnsi="Times New Roman" w:cs="Times New Roman"/>
          <w:color w:val="000000"/>
          <w:sz w:val="18"/>
          <w:szCs w:val="18"/>
        </w:rPr>
        <w:t>весь объём работ</w:t>
      </w:r>
      <w:r w:rsidRPr="00B17644">
        <w:rPr>
          <w:rFonts w:ascii="Times New Roman" w:hAnsi="Times New Roman" w:cs="Times New Roman"/>
          <w:sz w:val="18"/>
          <w:szCs w:val="18"/>
        </w:rPr>
        <w:t>, на весь объем применяемых материалов</w:t>
      </w:r>
      <w:r w:rsidRPr="00B17644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6B86A889" w14:textId="77777777" w:rsidR="00B17E48" w:rsidRPr="00B17644" w:rsidRDefault="00B17E48" w:rsidP="00B17E48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17644">
        <w:rPr>
          <w:rFonts w:ascii="Times New Roman" w:hAnsi="Times New Roman" w:cs="Times New Roman"/>
          <w:color w:val="000000"/>
          <w:sz w:val="18"/>
          <w:szCs w:val="18"/>
        </w:rPr>
        <w:t>3.2. Качество материалов должно соответствовать требованиям, указанным в характеристиках (Раздел 6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приложения к контракту</w:t>
      </w:r>
      <w:r w:rsidRPr="00B17644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14:paraId="27FC887B" w14:textId="77777777" w:rsidR="00B17E48" w:rsidRPr="00B17644" w:rsidRDefault="00B17E48" w:rsidP="00B17E48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17644">
        <w:rPr>
          <w:rFonts w:ascii="Times New Roman" w:hAnsi="Times New Roman" w:cs="Times New Roman"/>
          <w:color w:val="000000"/>
          <w:sz w:val="18"/>
          <w:szCs w:val="18"/>
        </w:rPr>
        <w:t xml:space="preserve">3.3. Подрядчик обеспечивает в течение срока предоставления гарантии качества замену некачественных материалов, исправление дефектов работ и(или) материалов своими силами или с привлечением третьей Стороны, привлекаемой Подрядчиком за счет своих средств. </w:t>
      </w:r>
    </w:p>
    <w:p w14:paraId="1E0CA224" w14:textId="77777777" w:rsidR="00B17E48" w:rsidRPr="00B17644" w:rsidRDefault="00B17E48" w:rsidP="00B17E48">
      <w:pPr>
        <w:tabs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b/>
          <w:bCs/>
          <w:sz w:val="18"/>
          <w:szCs w:val="18"/>
        </w:rPr>
      </w:pPr>
      <w:r w:rsidRPr="00B17644">
        <w:rPr>
          <w:rFonts w:ascii="Times New Roman" w:hAnsi="Times New Roman" w:cs="Times New Roman"/>
          <w:color w:val="000000"/>
          <w:sz w:val="18"/>
          <w:szCs w:val="18"/>
        </w:rPr>
        <w:t>3.4. Применяемые материалы должны отвечать требованиям безопасности, установленным в Российской Федерации</w:t>
      </w:r>
    </w:p>
    <w:p w14:paraId="65B4EF2E" w14:textId="77777777" w:rsidR="00B17E48" w:rsidRPr="00B17644" w:rsidRDefault="00B17E48" w:rsidP="00B17E48">
      <w:pPr>
        <w:pStyle w:val="a5"/>
        <w:ind w:firstLine="720"/>
        <w:jc w:val="both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Раздел 4 Требования по сроку гарантий качества на результаты работ</w:t>
      </w:r>
      <w:r>
        <w:rPr>
          <w:rStyle w:val="a3"/>
          <w:rFonts w:ascii="Times New Roman" w:hAnsi="Times New Roman" w:cs="Times New Roman"/>
          <w:bCs/>
          <w:sz w:val="18"/>
          <w:szCs w:val="18"/>
        </w:rPr>
        <w:t xml:space="preserve"> и материалы</w:t>
      </w: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.</w:t>
      </w:r>
    </w:p>
    <w:p w14:paraId="6948A913" w14:textId="77777777" w:rsidR="00B17E48" w:rsidRPr="00B17644" w:rsidRDefault="00B17E48" w:rsidP="00B17E48">
      <w:pPr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>В соответствии с п. 7 контракта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38B374A" w14:textId="77777777" w:rsidR="00B17E48" w:rsidRPr="00B17644" w:rsidRDefault="00B17E48" w:rsidP="00B17E48">
      <w:pPr>
        <w:pStyle w:val="a5"/>
        <w:ind w:firstLine="720"/>
        <w:jc w:val="both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Раздел 5. Требования к энергоэффективности применяемых материалов.</w:t>
      </w:r>
    </w:p>
    <w:p w14:paraId="2ED4CF40" w14:textId="77777777" w:rsidR="00B17E48" w:rsidRPr="00B17644" w:rsidRDefault="00B17E48" w:rsidP="00B17E48">
      <w:pPr>
        <w:rPr>
          <w:rFonts w:ascii="Times New Roman" w:hAnsi="Times New Roman" w:cs="Times New Roman"/>
          <w:sz w:val="18"/>
          <w:szCs w:val="18"/>
        </w:rPr>
      </w:pPr>
      <w:r w:rsidRPr="00B17644">
        <w:rPr>
          <w:rFonts w:ascii="Times New Roman" w:hAnsi="Times New Roman" w:cs="Times New Roman"/>
          <w:sz w:val="18"/>
          <w:szCs w:val="18"/>
        </w:rPr>
        <w:t>В соответствии с разделом 6</w:t>
      </w:r>
      <w:r>
        <w:rPr>
          <w:rFonts w:ascii="Times New Roman" w:hAnsi="Times New Roman" w:cs="Times New Roman"/>
          <w:sz w:val="18"/>
          <w:szCs w:val="18"/>
        </w:rPr>
        <w:t xml:space="preserve"> настоящего приложения к контракту</w:t>
      </w:r>
      <w:r w:rsidRPr="00B17644">
        <w:rPr>
          <w:rFonts w:ascii="Times New Roman" w:hAnsi="Times New Roman" w:cs="Times New Roman"/>
          <w:sz w:val="18"/>
          <w:szCs w:val="18"/>
        </w:rPr>
        <w:t>.</w:t>
      </w:r>
    </w:p>
    <w:p w14:paraId="351F9B06" w14:textId="77777777" w:rsidR="00B17E48" w:rsidRPr="005A72E2" w:rsidRDefault="00B17E48" w:rsidP="00B17E48">
      <w:pPr>
        <w:pStyle w:val="a5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17644">
        <w:rPr>
          <w:rStyle w:val="a3"/>
          <w:rFonts w:ascii="Times New Roman" w:hAnsi="Times New Roman" w:cs="Times New Roman"/>
          <w:bCs/>
          <w:sz w:val="18"/>
          <w:szCs w:val="18"/>
        </w:rPr>
        <w:t>Раздел 6. Требования</w:t>
      </w:r>
      <w:r w:rsidRPr="005A72E2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к используемым при выполнении работ </w:t>
      </w:r>
      <w:r>
        <w:rPr>
          <w:rStyle w:val="a3"/>
          <w:rFonts w:ascii="Times New Roman" w:hAnsi="Times New Roman" w:cs="Times New Roman"/>
          <w:bCs/>
          <w:sz w:val="18"/>
          <w:szCs w:val="18"/>
        </w:rPr>
        <w:t>материалам.</w:t>
      </w:r>
    </w:p>
    <w:p w14:paraId="188B07AE" w14:textId="77777777" w:rsidR="00B17E48" w:rsidRDefault="00B17E48" w:rsidP="00B17E48">
      <w:pPr>
        <w:ind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91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48"/>
        <w:gridCol w:w="6786"/>
      </w:tblGrid>
      <w:tr w:rsidR="00B17E48" w:rsidRPr="00131136" w14:paraId="7860EBCD" w14:textId="77777777" w:rsidTr="00B17E48">
        <w:tc>
          <w:tcPr>
            <w:tcW w:w="567" w:type="dxa"/>
            <w:vAlign w:val="center"/>
            <w:hideMark/>
          </w:tcPr>
          <w:p w14:paraId="28B2512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8" w:type="dxa"/>
            <w:vAlign w:val="center"/>
            <w:hideMark/>
          </w:tcPr>
          <w:p w14:paraId="5BE07F83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786" w:type="dxa"/>
            <w:vAlign w:val="center"/>
          </w:tcPr>
          <w:p w14:paraId="4E88BAD3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характеристикам </w:t>
            </w:r>
          </w:p>
          <w:p w14:paraId="6E74229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(потребительские свойства) характеристики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7E48" w:rsidRPr="00131136" w14:paraId="7508C56A" w14:textId="77777777" w:rsidTr="00B17E48">
        <w:trPr>
          <w:trHeight w:val="330"/>
        </w:trPr>
        <w:tc>
          <w:tcPr>
            <w:tcW w:w="567" w:type="dxa"/>
            <w:hideMark/>
          </w:tcPr>
          <w:p w14:paraId="3943009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8" w:type="dxa"/>
            <w:hideMark/>
          </w:tcPr>
          <w:p w14:paraId="5A7AC16D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Кирпич керамический</w:t>
            </w:r>
          </w:p>
        </w:tc>
        <w:tc>
          <w:tcPr>
            <w:tcW w:w="6786" w:type="dxa"/>
            <w:hideMark/>
          </w:tcPr>
          <w:p w14:paraId="325B5641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красный. Поверхность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рифленая. </w:t>
            </w:r>
          </w:p>
        </w:tc>
      </w:tr>
      <w:tr w:rsidR="00B17E48" w:rsidRPr="00131136" w14:paraId="787B154E" w14:textId="77777777" w:rsidTr="00B17E48">
        <w:trPr>
          <w:trHeight w:val="1163"/>
        </w:trPr>
        <w:tc>
          <w:tcPr>
            <w:tcW w:w="567" w:type="dxa"/>
            <w:hideMark/>
          </w:tcPr>
          <w:p w14:paraId="6C8A707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8" w:type="dxa"/>
            <w:hideMark/>
          </w:tcPr>
          <w:p w14:paraId="160A445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Грунтовка акриловая</w:t>
            </w:r>
          </w:p>
        </w:tc>
        <w:tc>
          <w:tcPr>
            <w:tcW w:w="6786" w:type="dxa"/>
            <w:hideMark/>
          </w:tcPr>
          <w:p w14:paraId="22ECFB8D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ниверсальная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 водной акриловой дисперсии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Цвет: белая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. Для внутренних работ. Глубоко проникает в основание, укрепляя пористые и непрочные поверхности перед дальнейшей обработкой. Повышенная проникающая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5 мм) и укрепляющая способность. Содержит фунгицидные добавки, препятствующие образованию плесени. Применяется для пропитки бетонных, кирпичных, оштукатуренных и других поверхностей внутри помещений. Используется для грунтования полов п</w:t>
            </w:r>
            <w:bookmarkStart w:id="1" w:name="_GoBack"/>
            <w:bookmarkEnd w:id="1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еред нанесением самовыравнивающихся смесей, улучша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их сцепление с бетонным основанием.</w:t>
            </w:r>
          </w:p>
        </w:tc>
      </w:tr>
      <w:tr w:rsidR="00B17E48" w:rsidRPr="00131136" w14:paraId="170B7671" w14:textId="77777777" w:rsidTr="00B17E48">
        <w:trPr>
          <w:trHeight w:val="491"/>
        </w:trPr>
        <w:tc>
          <w:tcPr>
            <w:tcW w:w="567" w:type="dxa"/>
            <w:hideMark/>
          </w:tcPr>
          <w:p w14:paraId="24ED3D4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8" w:type="dxa"/>
            <w:hideMark/>
          </w:tcPr>
          <w:p w14:paraId="3C55CFC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штукатурно-клеевые</w:t>
            </w:r>
          </w:p>
        </w:tc>
        <w:tc>
          <w:tcPr>
            <w:tcW w:w="6786" w:type="dxa"/>
            <w:hideMark/>
          </w:tcPr>
          <w:p w14:paraId="4311A59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Универсальные,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белого цвета.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внутренних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сплошно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и локально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шпаклевани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в помещениях с нормальной и пов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ышенной влажностью. М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 xml:space="preserve">инимальная толщина слоя – 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 xml:space="preserve">мм, максимальная толщина слоя –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менее 15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. Морозостойк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7E48" w:rsidRPr="00131136" w14:paraId="4D1DD2A4" w14:textId="77777777" w:rsidTr="00B17E48">
        <w:trPr>
          <w:trHeight w:val="429"/>
        </w:trPr>
        <w:tc>
          <w:tcPr>
            <w:tcW w:w="567" w:type="dxa"/>
            <w:hideMark/>
          </w:tcPr>
          <w:p w14:paraId="2DCB90F0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48" w:type="dxa"/>
            <w:hideMark/>
          </w:tcPr>
          <w:p w14:paraId="7584106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сухие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гипсов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шпатлевочные</w:t>
            </w:r>
            <w:proofErr w:type="spellEnd"/>
          </w:p>
        </w:tc>
        <w:tc>
          <w:tcPr>
            <w:tcW w:w="6786" w:type="dxa"/>
            <w:hideMark/>
          </w:tcPr>
          <w:p w14:paraId="6675B7E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для выравнивания стен и потолков под оклейку обоями, покраску, облицовку керамической плиткой внутри помещений с норма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льной относительной влажностью.</w:t>
            </w:r>
          </w:p>
        </w:tc>
      </w:tr>
      <w:tr w:rsidR="00B17E48" w:rsidRPr="00131136" w14:paraId="01344FA5" w14:textId="77777777" w:rsidTr="00B17E48">
        <w:trPr>
          <w:trHeight w:val="876"/>
        </w:trPr>
        <w:tc>
          <w:tcPr>
            <w:tcW w:w="567" w:type="dxa"/>
            <w:hideMark/>
          </w:tcPr>
          <w:p w14:paraId="0C26CBB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8" w:type="dxa"/>
            <w:hideMark/>
          </w:tcPr>
          <w:p w14:paraId="4762527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Краска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одно-дисперсионная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акрилатная</w:t>
            </w:r>
          </w:p>
        </w:tc>
        <w:tc>
          <w:tcPr>
            <w:tcW w:w="6786" w:type="dxa"/>
            <w:hideMark/>
          </w:tcPr>
          <w:p w14:paraId="2203A742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лагостойкая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для окраски стен и потолков внутри сухих помещений и помещений с повышенной влажностью. Применяется по бетонным, оштукатуренным, гипсокартонным, кирпичным, дощатым деревянным поверхностям, ДСП и ДВП.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Цвет: белая. Б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ез запаха, моющаяся, влагостойкая, износостойкая, под колеровку. Цвет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ровки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по согласованию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1B87188F" w14:textId="77777777" w:rsidTr="00B17E48">
        <w:trPr>
          <w:trHeight w:val="470"/>
        </w:trPr>
        <w:tc>
          <w:tcPr>
            <w:tcW w:w="567" w:type="dxa"/>
            <w:hideMark/>
          </w:tcPr>
          <w:p w14:paraId="4EE0170D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8" w:type="dxa"/>
            <w:hideMark/>
          </w:tcPr>
          <w:p w14:paraId="05E12AB7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Краска масляная</w:t>
            </w:r>
          </w:p>
        </w:tc>
        <w:tc>
          <w:tcPr>
            <w:tcW w:w="6786" w:type="dxa"/>
            <w:hideMark/>
          </w:tcPr>
          <w:p w14:paraId="2A305705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22C1">
              <w:rPr>
                <w:rFonts w:ascii="Times New Roman" w:hAnsi="Times New Roman" w:cs="Times New Roman"/>
                <w:bCs/>
                <w:sz w:val="18"/>
                <w:szCs w:val="18"/>
              </w:rPr>
              <w:t>Марка: ПФ-115,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белая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глянцевая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предназначена для внутренних работ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окрашивания металлических, деревянных, бетонных и других минеральных поверхностей. Материал изготовлен на основе алкидного лака.</w:t>
            </w:r>
          </w:p>
        </w:tc>
      </w:tr>
      <w:tr w:rsidR="00B17E48" w:rsidRPr="00131136" w14:paraId="734A687A" w14:textId="77777777" w:rsidTr="00B17E48">
        <w:trPr>
          <w:trHeight w:val="408"/>
        </w:trPr>
        <w:tc>
          <w:tcPr>
            <w:tcW w:w="567" w:type="dxa"/>
            <w:hideMark/>
          </w:tcPr>
          <w:p w14:paraId="28C5F33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8" w:type="dxa"/>
            <w:hideMark/>
          </w:tcPr>
          <w:p w14:paraId="4D0FCFC8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Фанера</w:t>
            </w:r>
          </w:p>
        </w:tc>
        <w:tc>
          <w:tcPr>
            <w:tcW w:w="6786" w:type="dxa"/>
            <w:hideMark/>
          </w:tcPr>
          <w:p w14:paraId="72A306D7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лагостойкий листовой материал, изготовленный из натуральной древесины березового шпона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бежевого цвета. Размер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1525х1525х12 мм.</w:t>
            </w:r>
          </w:p>
        </w:tc>
      </w:tr>
      <w:tr w:rsidR="00B17E48" w:rsidRPr="00131136" w14:paraId="371A6DC9" w14:textId="77777777" w:rsidTr="00B17E48">
        <w:trPr>
          <w:trHeight w:val="339"/>
        </w:trPr>
        <w:tc>
          <w:tcPr>
            <w:tcW w:w="567" w:type="dxa"/>
            <w:hideMark/>
          </w:tcPr>
          <w:p w14:paraId="089712A0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8" w:type="dxa"/>
            <w:hideMark/>
          </w:tcPr>
          <w:p w14:paraId="26B232C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Шпат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левка по дереву</w:t>
            </w:r>
          </w:p>
        </w:tc>
        <w:tc>
          <w:tcPr>
            <w:tcW w:w="6786" w:type="dxa"/>
            <w:hideMark/>
          </w:tcPr>
          <w:p w14:paraId="1D53E8E5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Латексная влагостойкая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готовая к применению. Предназначена для заделки неровностей, трещин, сколов различных деревянных поверхностей внутри помещений.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инимальная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олщина слоя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не более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мм, максимальная толщина слоя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не менее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мм.</w:t>
            </w:r>
          </w:p>
        </w:tc>
      </w:tr>
      <w:tr w:rsidR="00B17E48" w:rsidRPr="00131136" w14:paraId="16398C8D" w14:textId="77777777" w:rsidTr="00B17E48">
        <w:trPr>
          <w:trHeight w:val="339"/>
        </w:trPr>
        <w:tc>
          <w:tcPr>
            <w:tcW w:w="567" w:type="dxa"/>
            <w:hideMark/>
          </w:tcPr>
          <w:p w14:paraId="0BF294A2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8" w:type="dxa"/>
            <w:hideMark/>
          </w:tcPr>
          <w:p w14:paraId="743CD1C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Линолеум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ПВХ</w:t>
            </w:r>
          </w:p>
        </w:tc>
        <w:tc>
          <w:tcPr>
            <w:tcW w:w="6786" w:type="dxa"/>
            <w:hideMark/>
          </w:tcPr>
          <w:p w14:paraId="5C49CC90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оммерческий. Толщина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не менее 2,0 мм. Структура - г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етерогенный многослойный ПВХ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Основа - к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аландровая. Группа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истираемости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не хуже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T. Устойчивость к химии. Защитный слой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не менее 0.58 мм. Коэффициент противоскольжения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R10. Шумоизоляция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10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Дб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. Длин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цвет, рисунок поверхности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по согласованию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405EB559" w14:textId="77777777" w:rsidTr="00B17E48">
        <w:trPr>
          <w:trHeight w:val="339"/>
        </w:trPr>
        <w:tc>
          <w:tcPr>
            <w:tcW w:w="567" w:type="dxa"/>
            <w:hideMark/>
          </w:tcPr>
          <w:p w14:paraId="38D1C7B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8" w:type="dxa"/>
            <w:hideMark/>
          </w:tcPr>
          <w:p w14:paraId="62E70CF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оконный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из ПВХ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-профилей</w:t>
            </w:r>
          </w:p>
        </w:tc>
        <w:tc>
          <w:tcPr>
            <w:tcW w:w="6786" w:type="dxa"/>
            <w:hideMark/>
          </w:tcPr>
          <w:p w14:paraId="54EA6CD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3-камерн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, цве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 - белый. Размер 1270х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1320 мм,  двухстворчат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, левая створка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глухая, правая створка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поворотно-откидная, стеклопакет СП32, профиль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Proplex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Litex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подставочный профиль 343R, фурнитура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Maco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ММ, многоступенчатое микро проветривание С-1, заполнение 4-10-4-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10-4, вклейка стеклопакета С-1 В комплекте под ключ: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петли оконные обычные С-1, ручка 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елая С-1, отлив  наружный 1300х180мм, подоконник 1500х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откосы из сэндвич-панелей 1520х400мм - 2шт., 1470х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мм-1шт., уголок ПВХ 3000м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м-2шт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уголок проф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ль П 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м-2шт. Москитная сетка 636*1250мм с креплением.</w:t>
            </w:r>
          </w:p>
        </w:tc>
      </w:tr>
      <w:tr w:rsidR="00B17E48" w:rsidRPr="00131136" w14:paraId="40F7487B" w14:textId="77777777" w:rsidTr="00B17E48">
        <w:trPr>
          <w:trHeight w:val="339"/>
        </w:trPr>
        <w:tc>
          <w:tcPr>
            <w:tcW w:w="567" w:type="dxa"/>
            <w:hideMark/>
          </w:tcPr>
          <w:p w14:paraId="0C5FDC1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48" w:type="dxa"/>
            <w:hideMark/>
          </w:tcPr>
          <w:p w14:paraId="548C3AF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оконный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из ПВХ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-профилей</w:t>
            </w:r>
          </w:p>
        </w:tc>
        <w:tc>
          <w:tcPr>
            <w:tcW w:w="6786" w:type="dxa"/>
            <w:hideMark/>
          </w:tcPr>
          <w:p w14:paraId="22C02925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3-камерн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, цв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 - белый. Размер 2060х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1320 мм, левая створка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глухая, в середине створка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поворотно-откидная, правая створка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глухая, стеклопакет СП32, профиль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Proplex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Litex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подставочный профиль 343R, фурнитура </w:t>
            </w:r>
            <w:proofErr w:type="spell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Maco</w:t>
            </w:r>
            <w:proofErr w:type="spell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ММ, многоступенчатое </w:t>
            </w:r>
            <w:proofErr w:type="gramStart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микро проветривание</w:t>
            </w:r>
            <w:proofErr w:type="gramEnd"/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С-1, заполнение 4-10-4-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10-4, вклейка стеклопакета С-1. В комплекте под ключ: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петли оконные обычные С-1, ручка белая С-1, отлив нар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ужный 2100х180мм, подоконник 2260х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, отк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осы из сэ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двич-панелей 1520х400мм-2шт., 2260х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-1шт., угол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 ПВХ 3000 мм-2шт и уголок профи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ль П 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м-2шт. Москитная сетка 711*1250мм с креплением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7E48" w:rsidRPr="00131136" w14:paraId="3706BAA0" w14:textId="77777777" w:rsidTr="00B17E48">
        <w:trPr>
          <w:trHeight w:val="339"/>
        </w:trPr>
        <w:tc>
          <w:tcPr>
            <w:tcW w:w="567" w:type="dxa"/>
            <w:hideMark/>
          </w:tcPr>
          <w:p w14:paraId="69A480E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48" w:type="dxa"/>
            <w:hideMark/>
          </w:tcPr>
          <w:p w14:paraId="66F31A07" w14:textId="77777777" w:rsidR="00B17E48" w:rsidRPr="005922C1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22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Плинтус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для полов из ПВХ</w:t>
            </w:r>
          </w:p>
        </w:tc>
        <w:tc>
          <w:tcPr>
            <w:tcW w:w="6786" w:type="dxa"/>
            <w:hideMark/>
          </w:tcPr>
          <w:p w14:paraId="173A6A25" w14:textId="77777777" w:rsidR="00B17E48" w:rsidRPr="005922C1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22C1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 изготовления:</w:t>
            </w:r>
            <w:r w:rsidRPr="005922C1">
              <w:rPr>
                <w:rFonts w:ascii="Times New Roman" w:hAnsi="Times New Roman" w:cs="Times New Roman"/>
                <w:sz w:val="18"/>
                <w:szCs w:val="18"/>
              </w:rPr>
              <w:t xml:space="preserve"> прочный и гибкий</w:t>
            </w:r>
            <w:r w:rsidRPr="005922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ПВХ</w:t>
            </w:r>
            <w:r w:rsidRPr="005922C1">
              <w:rPr>
                <w:rFonts w:ascii="Times New Roman" w:hAnsi="Times New Roman" w:cs="Times New Roman"/>
                <w:sz w:val="18"/>
                <w:szCs w:val="18"/>
              </w:rPr>
              <w:t xml:space="preserve">. Толщина стенки плинтуса – не менее 1,8 мм. Гибкость обеспечивает эстетичность интерьера, а также скрывает мелкие неровности стен и напольных покрытий. Длина – не менее 2,2 м. Влагостойкий. В комплекте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необходимыми </w:t>
            </w:r>
            <w:r w:rsidRPr="005922C1">
              <w:rPr>
                <w:rFonts w:ascii="Times New Roman" w:hAnsi="Times New Roman" w:cs="Times New Roman"/>
                <w:sz w:val="18"/>
                <w:szCs w:val="18"/>
              </w:rPr>
              <w:t>уголками, соединителями. Цвет и рисунок – по согласованию с Заказчиком.</w:t>
            </w:r>
          </w:p>
        </w:tc>
      </w:tr>
      <w:tr w:rsidR="00B17E48" w:rsidRPr="00131136" w14:paraId="328FB08F" w14:textId="77777777" w:rsidTr="00B17E48">
        <w:trPr>
          <w:trHeight w:val="339"/>
        </w:trPr>
        <w:tc>
          <w:tcPr>
            <w:tcW w:w="567" w:type="dxa"/>
            <w:hideMark/>
          </w:tcPr>
          <w:p w14:paraId="183253E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48" w:type="dxa"/>
            <w:hideMark/>
          </w:tcPr>
          <w:p w14:paraId="5DC9C591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Решетка вентиляционная</w:t>
            </w:r>
          </w:p>
        </w:tc>
        <w:tc>
          <w:tcPr>
            <w:tcW w:w="6786" w:type="dxa"/>
            <w:hideMark/>
          </w:tcPr>
          <w:p w14:paraId="20AD472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ытяжная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 рамкой, москитной сеткой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передн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съемною панелью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Назначение: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для естественной вентиляции.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изготовления: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ABS пластик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белого цвета.</w:t>
            </w:r>
          </w:p>
        </w:tc>
      </w:tr>
      <w:tr w:rsidR="00B17E48" w:rsidRPr="00131136" w14:paraId="4447F933" w14:textId="77777777" w:rsidTr="00B17E48">
        <w:trPr>
          <w:trHeight w:val="339"/>
        </w:trPr>
        <w:tc>
          <w:tcPr>
            <w:tcW w:w="567" w:type="dxa"/>
            <w:hideMark/>
          </w:tcPr>
          <w:p w14:paraId="4D752E6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8" w:type="dxa"/>
            <w:hideMark/>
          </w:tcPr>
          <w:p w14:paraId="2382C23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Цементно-песчаная смесь</w:t>
            </w:r>
          </w:p>
        </w:tc>
        <w:tc>
          <w:tcPr>
            <w:tcW w:w="6786" w:type="dxa"/>
            <w:hideMark/>
          </w:tcPr>
          <w:p w14:paraId="6A61C82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для внутренних строительных и отделочных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марк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М-150.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Назначение: д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ля кладки кирпичных и бетонных конструкций, создания цельных стяжек и финишных полов, выравнивания вертикальных поверхностей. Высок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устойчивость к влаге и механическим воздействиям. Основа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ортландцемент. 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Минимальная толщина слоя - 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 xml:space="preserve"> мм, максимальная толщина слоя – 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A3BB3">
              <w:rPr>
                <w:rFonts w:ascii="Times New Roman" w:hAnsi="Times New Roman" w:cs="Times New Roman"/>
                <w:sz w:val="18"/>
                <w:szCs w:val="18"/>
              </w:rPr>
              <w:t>мм.</w:t>
            </w:r>
          </w:p>
        </w:tc>
      </w:tr>
      <w:tr w:rsidR="00B17E48" w:rsidRPr="00131136" w14:paraId="791DA796" w14:textId="77777777" w:rsidTr="00B17E48">
        <w:trPr>
          <w:trHeight w:val="339"/>
        </w:trPr>
        <w:tc>
          <w:tcPr>
            <w:tcW w:w="567" w:type="dxa"/>
            <w:hideMark/>
          </w:tcPr>
          <w:p w14:paraId="182FF77D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8" w:type="dxa"/>
            <w:hideMark/>
          </w:tcPr>
          <w:p w14:paraId="033647B6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Плиты теплоизоляционные из минеральной ваты</w:t>
            </w:r>
          </w:p>
        </w:tc>
        <w:tc>
          <w:tcPr>
            <w:tcW w:w="6786" w:type="dxa"/>
            <w:hideMark/>
          </w:tcPr>
          <w:p w14:paraId="5469C7A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епло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и звукоизоляционн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материал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. Для внутреннего применения. 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не менее 610х1170х50мм. Материал: кварц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7E48" w:rsidRPr="00131136" w14:paraId="6221FC07" w14:textId="77777777" w:rsidTr="00B17E48">
        <w:trPr>
          <w:trHeight w:val="339"/>
        </w:trPr>
        <w:tc>
          <w:tcPr>
            <w:tcW w:w="567" w:type="dxa"/>
            <w:hideMark/>
          </w:tcPr>
          <w:p w14:paraId="01B32CB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48" w:type="dxa"/>
            <w:hideMark/>
          </w:tcPr>
          <w:p w14:paraId="51C82341" w14:textId="77777777" w:rsidR="00B17E48" w:rsidRPr="00E253EA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3EA">
              <w:rPr>
                <w:rFonts w:ascii="Times New Roman" w:hAnsi="Times New Roman" w:cs="Times New Roman"/>
                <w:bCs/>
                <w:sz w:val="18"/>
                <w:szCs w:val="18"/>
              </w:rPr>
              <w:t>Плитка керамическая для полов</w:t>
            </w:r>
          </w:p>
        </w:tc>
        <w:tc>
          <w:tcPr>
            <w:tcW w:w="6786" w:type="dxa"/>
            <w:hideMark/>
          </w:tcPr>
          <w:p w14:paraId="05FD513B" w14:textId="77777777" w:rsidR="00B17E48" w:rsidRPr="00E253EA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3EA">
              <w:rPr>
                <w:rFonts w:ascii="Times New Roman" w:hAnsi="Times New Roman" w:cs="Times New Roman"/>
                <w:sz w:val="18"/>
                <w:szCs w:val="18"/>
              </w:rPr>
              <w:t xml:space="preserve">Размер: 300х300мм. Высокая стойкость к истиранию. </w:t>
            </w:r>
            <w:r w:rsidRPr="00E253EA">
              <w:rPr>
                <w:rFonts w:ascii="Times New Roman" w:hAnsi="Times New Roman" w:cs="Times New Roman"/>
                <w:bCs/>
                <w:sz w:val="18"/>
                <w:szCs w:val="18"/>
              </w:rPr>
              <w:t>Износостойкость: не хуже</w:t>
            </w:r>
            <w:r w:rsidRPr="00E253EA">
              <w:rPr>
                <w:rFonts w:ascii="Times New Roman" w:hAnsi="Times New Roman" w:cs="Times New Roman"/>
                <w:sz w:val="18"/>
                <w:szCs w:val="18"/>
              </w:rPr>
              <w:t xml:space="preserve"> PEI 4.</w:t>
            </w:r>
            <w:r w:rsidRPr="00E253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253EA">
              <w:rPr>
                <w:rFonts w:ascii="Times New Roman" w:hAnsi="Times New Roman" w:cs="Times New Roman"/>
                <w:sz w:val="18"/>
                <w:szCs w:val="18"/>
              </w:rPr>
              <w:t>Цвет, рисунок и покрытие – по согласованию с Заказчиком.</w:t>
            </w:r>
          </w:p>
        </w:tc>
      </w:tr>
      <w:tr w:rsidR="00B17E48" w:rsidRPr="00131136" w14:paraId="1EFCB838" w14:textId="77777777" w:rsidTr="00B17E48">
        <w:trPr>
          <w:trHeight w:val="339"/>
        </w:trPr>
        <w:tc>
          <w:tcPr>
            <w:tcW w:w="567" w:type="dxa"/>
            <w:hideMark/>
          </w:tcPr>
          <w:p w14:paraId="4CCE903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48" w:type="dxa"/>
            <w:hideMark/>
          </w:tcPr>
          <w:p w14:paraId="2B7EF7C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Клей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монтажный сухой</w:t>
            </w:r>
          </w:p>
        </w:tc>
        <w:tc>
          <w:tcPr>
            <w:tcW w:w="6786" w:type="dxa"/>
            <w:hideMark/>
          </w:tcPr>
          <w:p w14:paraId="40F5564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силенный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для керамической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и керамогранитной плитки.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Назначение: д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ля внутренних работ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влажных помещени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ях, д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ля облицовки стен и пола, в том числе обогреваемого. Влагостойкий, выравнивающий, морозостойкий, термостойкий, универсальный, усиленный, эластичный Сухая клеевая смесь на основе портландцемента, фракционированного кварцевого песка, модифицированная комплексом специальных добавок. Толщина слоя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не менее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4мм.</w:t>
            </w:r>
          </w:p>
        </w:tc>
      </w:tr>
      <w:tr w:rsidR="00B17E48" w:rsidRPr="00131136" w14:paraId="718AA4D6" w14:textId="77777777" w:rsidTr="00B17E48">
        <w:trPr>
          <w:trHeight w:val="339"/>
        </w:trPr>
        <w:tc>
          <w:tcPr>
            <w:tcW w:w="567" w:type="dxa"/>
            <w:hideMark/>
          </w:tcPr>
          <w:p w14:paraId="6033F390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8" w:type="dxa"/>
            <w:hideMark/>
          </w:tcPr>
          <w:p w14:paraId="4413D67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сухие влагостойкие для з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атирк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межплиточных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швов</w:t>
            </w:r>
          </w:p>
        </w:tc>
        <w:tc>
          <w:tcPr>
            <w:tcW w:w="6786" w:type="dxa"/>
            <w:hideMark/>
          </w:tcPr>
          <w:p w14:paraId="4818914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для заполнения швов керамических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 керамогранитных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облицовок, устроенных на недеформирующихся основаниях, на полах и стенах внутри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зданий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. Обладает противогрибковым действием и пригодна для эксплуатации в условиях периодического увлажнения (в ванных комнатах, душевых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кухнях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имическая стойкость. Группа горючести: НГ (негорючий). Цвет, рисунок и покрытие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согласованию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678DB78C" w14:textId="77777777" w:rsidTr="00B17E48">
        <w:trPr>
          <w:trHeight w:val="339"/>
        </w:trPr>
        <w:tc>
          <w:tcPr>
            <w:tcW w:w="567" w:type="dxa"/>
            <w:hideMark/>
          </w:tcPr>
          <w:p w14:paraId="6EE2A797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48" w:type="dxa"/>
            <w:hideMark/>
          </w:tcPr>
          <w:p w14:paraId="084443D2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 дверной деревянный</w:t>
            </w:r>
          </w:p>
        </w:tc>
        <w:tc>
          <w:tcPr>
            <w:tcW w:w="6786" w:type="dxa"/>
            <w:hideMark/>
          </w:tcPr>
          <w:p w14:paraId="3DEA7B6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дностворчат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ый. Материал: МДФ. П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олотно 600х2000 мм, в комплект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под ключ - коробка,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наличник, порог. Цвет, рисунок и покрытие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по согласованию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559157B3" w14:textId="77777777" w:rsidTr="00B17E48">
        <w:trPr>
          <w:trHeight w:val="339"/>
        </w:trPr>
        <w:tc>
          <w:tcPr>
            <w:tcW w:w="567" w:type="dxa"/>
            <w:hideMark/>
          </w:tcPr>
          <w:p w14:paraId="42C7637B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48" w:type="dxa"/>
            <w:hideMark/>
          </w:tcPr>
          <w:p w14:paraId="7640358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 дверной стальной</w:t>
            </w:r>
          </w:p>
        </w:tc>
        <w:tc>
          <w:tcPr>
            <w:tcW w:w="6786" w:type="dxa"/>
            <w:hideMark/>
          </w:tcPr>
          <w:p w14:paraId="18537A8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Цвет, рисунок и покрытие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по согласованию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492D1F28" w14:textId="77777777" w:rsidTr="00B17E48">
        <w:trPr>
          <w:trHeight w:val="339"/>
        </w:trPr>
        <w:tc>
          <w:tcPr>
            <w:tcW w:w="567" w:type="dxa"/>
            <w:hideMark/>
          </w:tcPr>
          <w:p w14:paraId="43DE5E1F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48" w:type="dxa"/>
            <w:hideMark/>
          </w:tcPr>
          <w:p w14:paraId="44CD9AE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 гипсока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ртон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6786" w:type="dxa"/>
            <w:hideMark/>
          </w:tcPr>
          <w:p w14:paraId="1EBCB9B5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Влагостойкий,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для помещений с повышенной влажностью.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Длина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не менее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2500 мм.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Ширина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не менее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1200 мм.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Толщина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 не менее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12,5 мм. В комплекте с проф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илем ПП 60/27, профи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лем потолочны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профилем ПН 28/27. П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одвес прямой П-образный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7E48" w:rsidRPr="00131136" w14:paraId="158932C8" w14:textId="77777777" w:rsidTr="00B17E48">
        <w:trPr>
          <w:trHeight w:val="339"/>
        </w:trPr>
        <w:tc>
          <w:tcPr>
            <w:tcW w:w="567" w:type="dxa"/>
            <w:hideMark/>
          </w:tcPr>
          <w:p w14:paraId="63112988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48" w:type="dxa"/>
            <w:hideMark/>
          </w:tcPr>
          <w:p w14:paraId="247324BE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литка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керамическая для внутренней облицовки стен</w:t>
            </w:r>
          </w:p>
        </w:tc>
        <w:tc>
          <w:tcPr>
            <w:tcW w:w="6786" w:type="dxa"/>
            <w:hideMark/>
          </w:tcPr>
          <w:p w14:paraId="70555ACC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бласть применения: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ля ванной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туалета. Размер 200х300 мм.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Цвет, рисунок и покрытие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– по согласованию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Заказчиком.</w:t>
            </w:r>
          </w:p>
        </w:tc>
      </w:tr>
      <w:tr w:rsidR="00B17E48" w:rsidRPr="00131136" w14:paraId="1628B7DF" w14:textId="77777777" w:rsidTr="00B17E48">
        <w:trPr>
          <w:trHeight w:val="339"/>
        </w:trPr>
        <w:tc>
          <w:tcPr>
            <w:tcW w:w="567" w:type="dxa"/>
            <w:hideMark/>
          </w:tcPr>
          <w:p w14:paraId="4B6DE112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8" w:type="dxa"/>
            <w:hideMark/>
          </w:tcPr>
          <w:p w14:paraId="5160552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Кабина д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ушевая</w:t>
            </w:r>
          </w:p>
        </w:tc>
        <w:tc>
          <w:tcPr>
            <w:tcW w:w="6786" w:type="dxa"/>
            <w:hideMark/>
          </w:tcPr>
          <w:p w14:paraId="77AF2B9A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вет - белый,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стекло прозрачное, профиль белый,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форма кабины </w:t>
            </w:r>
            <w:hyperlink r:id="rId4" w:history="1">
              <w:r w:rsidRPr="00131136">
                <w:rPr>
                  <w:rStyle w:val="a6"/>
                  <w:rFonts w:ascii="Times New Roman" w:hAnsi="Times New Roman"/>
                  <w:sz w:val="18"/>
                  <w:szCs w:val="18"/>
                </w:rPr>
                <w:t>четверть круга</w:t>
              </w:r>
            </w:hyperlink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тип (вид) поддона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hyperlink r:id="rId5" w:history="1">
              <w:r w:rsidRPr="00131136">
                <w:rPr>
                  <w:rStyle w:val="a6"/>
                  <w:rFonts w:ascii="Times New Roman" w:hAnsi="Times New Roman"/>
                  <w:sz w:val="18"/>
                  <w:szCs w:val="18"/>
                </w:rPr>
                <w:t>низкий</w:t>
              </w:r>
            </w:hyperlink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крыш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и, верхнего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цвет задних стенок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белый, материал полотна стенок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hyperlink r:id="rId6" w:history="1">
              <w:r w:rsidRPr="00131136">
                <w:rPr>
                  <w:rStyle w:val="a6"/>
                  <w:rFonts w:ascii="Times New Roman" w:hAnsi="Times New Roman"/>
                  <w:sz w:val="18"/>
                  <w:szCs w:val="18"/>
                </w:rPr>
                <w:t>стекло</w:t>
              </w:r>
            </w:hyperlink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, цвет поддона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белый, тип дверей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раздвижные, толщина стекла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не менее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4 мм, материал профиля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алюминий, высота поддона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не менее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17 см, глубина поддона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не мене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6.5 см, конструкция кабины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закрытая, материал передних стенок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закаленное стекло, материал поддона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акрил, монтаж ограждений на поддон, в комплекте с обвязкой, смесителем, оборудованием.</w:t>
            </w:r>
          </w:p>
        </w:tc>
      </w:tr>
      <w:tr w:rsidR="00B17E48" w:rsidRPr="00131136" w14:paraId="47907B60" w14:textId="77777777" w:rsidTr="00B17E48">
        <w:trPr>
          <w:trHeight w:val="339"/>
        </w:trPr>
        <w:tc>
          <w:tcPr>
            <w:tcW w:w="567" w:type="dxa"/>
            <w:hideMark/>
          </w:tcPr>
          <w:p w14:paraId="3322A27B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48" w:type="dxa"/>
            <w:hideMark/>
          </w:tcPr>
          <w:p w14:paraId="52C01290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сухие г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идроизоляци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онные, цементные с полимерными добавками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86" w:type="dxa"/>
            <w:hideMark/>
          </w:tcPr>
          <w:p w14:paraId="2D94FBE6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олимерная мастика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Назначение: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внутренней защиты строительных поверхностей от проникновения влаги и предотвращ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 образования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плесени и грибка.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ластичность, стойкость к атмосферным воздействиям, ультрафиолетовому излучению, химическим веществам и механическим нагрузкам.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дгези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- не менее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1,5МПа к различным материалам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бетон, кирпич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камень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. Состав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двухкомпонентный.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нтисептические свойства. Основа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полимер, цвета двух видов серый и розовый. Давление водяного столба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0.3 МПа, толщина высохших слоев (2 слоя)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не менее 0.8 мм.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нанесения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 в 2 этапа: сначала слой розового цвета, после высыхания слой серого. Стыки дополнительно изолировать гидроизоляционной лентой.</w:t>
            </w:r>
          </w:p>
        </w:tc>
      </w:tr>
      <w:tr w:rsidR="00B17E48" w:rsidRPr="00131136" w14:paraId="2BFD666F" w14:textId="77777777" w:rsidTr="00B17E48">
        <w:trPr>
          <w:trHeight w:val="339"/>
        </w:trPr>
        <w:tc>
          <w:tcPr>
            <w:tcW w:w="567" w:type="dxa"/>
            <w:hideMark/>
          </w:tcPr>
          <w:p w14:paraId="0CD9DD08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48" w:type="dxa"/>
            <w:hideMark/>
          </w:tcPr>
          <w:p w14:paraId="1D013681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Лента гидроизоляционная</w:t>
            </w:r>
          </w:p>
        </w:tc>
        <w:tc>
          <w:tcPr>
            <w:tcW w:w="6786" w:type="dxa"/>
            <w:hideMark/>
          </w:tcPr>
          <w:p w14:paraId="5294A7FD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ластичная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Назначение: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для герметизации примыканий и швов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гидроизоляции внутренних и внешних углов, мест сопряжений «пол – стена».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беспечивает защиту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 проникновения воды и влаги в </w:t>
            </w: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 xml:space="preserve">уязвимые зоны, предотвращая возможные проблемы с гидроизоляцией. Материал ленты устойчив к воздействию воды, влаги и химических веществ, не разрушается и сохраняет свои свойства при контакте с ними, обеспечивая надежную защиту герметичности. Лента подходит для применения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влажных помещениях.</w:t>
            </w:r>
          </w:p>
        </w:tc>
      </w:tr>
      <w:tr w:rsidR="00B17E48" w:rsidRPr="00131136" w14:paraId="5A0D977D" w14:textId="77777777" w:rsidTr="00B17E48">
        <w:trPr>
          <w:trHeight w:val="511"/>
        </w:trPr>
        <w:tc>
          <w:tcPr>
            <w:tcW w:w="567" w:type="dxa"/>
            <w:hideMark/>
          </w:tcPr>
          <w:p w14:paraId="334F7BC7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48" w:type="dxa"/>
            <w:hideMark/>
          </w:tcPr>
          <w:p w14:paraId="0B4C57C4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136">
              <w:rPr>
                <w:rFonts w:ascii="Times New Roman" w:hAnsi="Times New Roman" w:cs="Times New Roman"/>
                <w:sz w:val="18"/>
                <w:szCs w:val="18"/>
              </w:rPr>
              <w:t>Натяжной потолок</w:t>
            </w:r>
          </w:p>
        </w:tc>
        <w:tc>
          <w:tcPr>
            <w:tcW w:w="6786" w:type="dxa"/>
            <w:hideMark/>
          </w:tcPr>
          <w:p w14:paraId="0ACF9ED9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з поливинилхлоридной пленки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Профиль фиксирующий (багет) стеновой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невидимый.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Устройство в натяжном потолке монтажных отверстий. Цвет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ый матовый с точками освещения. В комплекте п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од ключ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стеновой б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гет, полотно, отводы для труб 2 шт.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термокольца, светильники, декоративная вставка или деко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ративный плинтус.</w:t>
            </w:r>
          </w:p>
        </w:tc>
      </w:tr>
      <w:tr w:rsidR="00B17E48" w:rsidRPr="00131136" w14:paraId="1E57C79E" w14:textId="77777777" w:rsidTr="00B17E48">
        <w:trPr>
          <w:trHeight w:val="381"/>
        </w:trPr>
        <w:tc>
          <w:tcPr>
            <w:tcW w:w="567" w:type="dxa"/>
          </w:tcPr>
          <w:p w14:paraId="56797A23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48" w:type="dxa"/>
          </w:tcPr>
          <w:p w14:paraId="0D4F87DB" w14:textId="77777777" w:rsidR="00B17E48" w:rsidRPr="00131136" w:rsidRDefault="00B17E48" w:rsidP="00D41C7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Встраиваемый светильник</w:t>
            </w:r>
          </w:p>
        </w:tc>
        <w:tc>
          <w:tcPr>
            <w:tcW w:w="6786" w:type="dxa"/>
          </w:tcPr>
          <w:p w14:paraId="3F1B88B1" w14:textId="77777777" w:rsidR="00B17E48" w:rsidRDefault="00B17E48" w:rsidP="00D41C77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гол рассеивания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не менее 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110, диаметр установочного отверстия 86мм., форма круглая, материал корпуса металл, напряжени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е: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220 В, 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комплекте с лампами светодиодны</w:t>
            </w:r>
            <w:r w:rsidRPr="00131136">
              <w:rPr>
                <w:rFonts w:ascii="Times New Roman" w:hAnsi="Times New Roman" w:cs="Times New Roman"/>
                <w:bCs/>
                <w:sz w:val="18"/>
                <w:szCs w:val="18"/>
              </w:rPr>
              <w:t>ми.</w:t>
            </w:r>
          </w:p>
        </w:tc>
      </w:tr>
    </w:tbl>
    <w:p w14:paraId="62FDC5D1" w14:textId="77777777" w:rsidR="00D462B7" w:rsidRDefault="00D462B7"/>
    <w:sectPr w:rsidR="00D4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C8"/>
    <w:rsid w:val="009A1CC8"/>
    <w:rsid w:val="00B17E48"/>
    <w:rsid w:val="00D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D064-B6E2-4E4A-A1C6-A7542AE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17E4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17E48"/>
    <w:rPr>
      <w:rFonts w:cs="Times New Roman"/>
      <w:b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17E48"/>
    <w:pPr>
      <w:ind w:firstLine="0"/>
      <w:jc w:val="left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rsid w:val="00B17E48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B17E4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b.sdvk.ru/Dushevie_kabini/steklyannye/" TargetMode="External"/><Relationship Id="rId5" Type="http://schemas.openxmlformats.org/officeDocument/2006/relationships/hyperlink" Target="https://ekb.sdvk.ru/Dushevie_kabini/s-nizkim-poddonom/" TargetMode="External"/><Relationship Id="rId4" Type="http://schemas.openxmlformats.org/officeDocument/2006/relationships/hyperlink" Target="https://ekb.sdvk.ru/Dushevie_kabini/polukrugl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Юлия Олеговна</dc:creator>
  <cp:keywords/>
  <dc:description/>
  <cp:lastModifiedBy>Смышляева Юлия Олеговна</cp:lastModifiedBy>
  <cp:revision>2</cp:revision>
  <dcterms:created xsi:type="dcterms:W3CDTF">2025-08-20T05:23:00Z</dcterms:created>
  <dcterms:modified xsi:type="dcterms:W3CDTF">2025-08-20T05:23:00Z</dcterms:modified>
</cp:coreProperties>
</file>