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E4C3" w14:textId="2B93F99F" w:rsidR="00F62610" w:rsidRPr="005D0DE4" w:rsidRDefault="00CE3DAF" w:rsidP="001361BE">
      <w:pPr>
        <w:pStyle w:val="a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Часть </w:t>
      </w: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>.  Описание объекта закупки</w:t>
      </w:r>
    </w:p>
    <w:p w14:paraId="3FB6E94D" w14:textId="6E7A9DD1" w:rsidR="00B91890" w:rsidRPr="005D0DE4" w:rsidRDefault="00EC5BA7" w:rsidP="001361BE">
      <w:pPr>
        <w:pStyle w:val="a6"/>
        <w:jc w:val="center"/>
        <w:rPr>
          <w:b/>
          <w:sz w:val="22"/>
          <w:szCs w:val="22"/>
        </w:rPr>
      </w:pPr>
      <w:r w:rsidRPr="00610AF8">
        <w:rPr>
          <w:b/>
        </w:rPr>
        <w:t xml:space="preserve">Оказание услуг по </w:t>
      </w:r>
      <w:r>
        <w:rPr>
          <w:b/>
        </w:rPr>
        <w:t>изготовлению планов эвакуации людей при пожаре</w:t>
      </w:r>
      <w:r w:rsidR="00CE3DAF">
        <w:rPr>
          <w:b/>
        </w:rPr>
        <w:t xml:space="preserve"> для нужд ГБОУ СО «ЕШИ № 8»</w:t>
      </w:r>
    </w:p>
    <w:p w14:paraId="67210E5B" w14:textId="77777777" w:rsidR="001361BE" w:rsidRPr="00651311" w:rsidRDefault="001361BE" w:rsidP="001361BE">
      <w:pPr>
        <w:pStyle w:val="a6"/>
        <w:jc w:val="both"/>
        <w:rPr>
          <w:sz w:val="8"/>
          <w:szCs w:val="8"/>
        </w:rPr>
      </w:pPr>
    </w:p>
    <w:p w14:paraId="7A309BA9" w14:textId="49C5CB16" w:rsidR="003D128D" w:rsidRPr="003D128D" w:rsidRDefault="007A0990" w:rsidP="003D128D">
      <w:pPr>
        <w:suppressAutoHyphens/>
        <w:ind w:left="426" w:right="-57"/>
        <w:rPr>
          <w:rStyle w:val="FontStyle11"/>
          <w:b/>
          <w:i w:val="0"/>
        </w:rPr>
      </w:pPr>
      <w:r w:rsidRPr="007A0990">
        <w:rPr>
          <w:rFonts w:ascii="Times New Roman" w:eastAsia="Times New Roman" w:hAnsi="Times New Roman" w:cs="Times New Roman"/>
          <w:b/>
        </w:rPr>
        <w:t>1.</w:t>
      </w:r>
      <w:r w:rsidR="005D0DE4">
        <w:rPr>
          <w:rFonts w:ascii="Times New Roman" w:eastAsia="Times New Roman" w:hAnsi="Times New Roman" w:cs="Times New Roman"/>
          <w:b/>
        </w:rPr>
        <w:t xml:space="preserve"> </w:t>
      </w:r>
      <w:r w:rsidR="003D128D" w:rsidRPr="003D128D">
        <w:rPr>
          <w:rStyle w:val="FontStyle11"/>
          <w:b/>
          <w:i w:val="0"/>
        </w:rPr>
        <w:t>Характеристики и количество закупаемого товара:</w:t>
      </w:r>
      <w:r w:rsidR="003D128D">
        <w:rPr>
          <w:rStyle w:val="FontStyle11"/>
          <w:b/>
          <w:i w:val="0"/>
        </w:rPr>
        <w:t xml:space="preserve"> </w:t>
      </w:r>
      <w:r w:rsidR="003D128D" w:rsidRPr="003D128D">
        <w:rPr>
          <w:rStyle w:val="FontStyle11"/>
          <w:i w:val="0"/>
        </w:rPr>
        <w:t xml:space="preserve">ОКПД2 </w:t>
      </w:r>
      <w:r w:rsidR="00426B7F">
        <w:rPr>
          <w:rStyle w:val="FontStyle11"/>
          <w:i w:val="0"/>
        </w:rPr>
        <w:t>–</w:t>
      </w:r>
      <w:r w:rsidR="003D128D" w:rsidRPr="003D128D">
        <w:rPr>
          <w:rStyle w:val="FontStyle11"/>
          <w:i w:val="0"/>
        </w:rPr>
        <w:t xml:space="preserve"> </w:t>
      </w:r>
      <w:r w:rsidR="00426B7F">
        <w:rPr>
          <w:rStyle w:val="FontStyle11"/>
          <w:i w:val="0"/>
        </w:rPr>
        <w:t>18.12.19.190</w:t>
      </w: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4252"/>
        <w:gridCol w:w="2835"/>
        <w:gridCol w:w="3119"/>
      </w:tblGrid>
      <w:tr w:rsidR="00A16360" w:rsidRPr="003D128D" w14:paraId="429F9E89" w14:textId="77777777" w:rsidTr="00EC5BA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D0A419" w14:textId="77777777" w:rsidR="00A16360" w:rsidRPr="003D128D" w:rsidRDefault="00A16360" w:rsidP="003D128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12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03416BF" w14:textId="77777777" w:rsidR="00A16360" w:rsidRPr="003D128D" w:rsidRDefault="00A16360" w:rsidP="003D128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128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51B1" w14:textId="77777777" w:rsidR="00A16360" w:rsidRPr="003D128D" w:rsidRDefault="00A16360" w:rsidP="003D1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28D">
              <w:rPr>
                <w:rFonts w:ascii="Times New Roman" w:hAnsi="Times New Roman" w:cs="Times New Roman"/>
                <w:color w:val="000000"/>
              </w:rPr>
              <w:t>Показатели, позволяющие определить соответствие закупаемого товара, работы, услуги установленным заказчиком требованиям</w:t>
            </w:r>
          </w:p>
        </w:tc>
      </w:tr>
      <w:tr w:rsidR="00A16360" w:rsidRPr="003D128D" w14:paraId="11C023DB" w14:textId="77777777" w:rsidTr="00EC5BA7">
        <w:trPr>
          <w:trHeight w:val="72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1C032" w14:textId="77777777" w:rsidR="00A16360" w:rsidRPr="003D128D" w:rsidRDefault="00A16360" w:rsidP="003D128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6EA25" w14:textId="77777777" w:rsidR="00A16360" w:rsidRPr="003D128D" w:rsidRDefault="00A16360" w:rsidP="003D128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D17F2F" w14:textId="77777777" w:rsidR="00A16360" w:rsidRPr="003D128D" w:rsidRDefault="00A16360" w:rsidP="003D1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D128D">
              <w:rPr>
                <w:rFonts w:ascii="Times New Roman" w:hAnsi="Times New Roman" w:cs="Times New Roman"/>
                <w:color w:val="000000"/>
              </w:rPr>
              <w:t>Значение показателя</w:t>
            </w:r>
            <w:r w:rsidRPr="003D128D">
              <w:rPr>
                <w:rFonts w:ascii="Times New Roman" w:hAnsi="Times New Roman" w:cs="Times New Roman"/>
                <w:bCs/>
              </w:rPr>
              <w:t>/</w:t>
            </w:r>
          </w:p>
          <w:p w14:paraId="4C09091D" w14:textId="77777777" w:rsidR="00A16360" w:rsidRPr="003D128D" w:rsidRDefault="00A16360" w:rsidP="003D1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8D">
              <w:rPr>
                <w:rFonts w:ascii="Times New Roman" w:hAnsi="Times New Roman" w:cs="Times New Roman"/>
                <w:bCs/>
              </w:rPr>
              <w:t>Количество выполняемых работ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6B9D" w14:textId="77777777" w:rsidR="00A16360" w:rsidRPr="003D128D" w:rsidRDefault="00A16360" w:rsidP="003D1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8D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</w:tr>
      <w:tr w:rsidR="00A16360" w:rsidRPr="003D128D" w14:paraId="0019D860" w14:textId="77777777" w:rsidTr="00EC5BA7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C366B" w14:textId="77777777" w:rsidR="00A16360" w:rsidRPr="003D128D" w:rsidRDefault="00A16360" w:rsidP="003D128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12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060A5" w14:textId="69D705E8" w:rsidR="00A16360" w:rsidRPr="003D128D" w:rsidRDefault="00426B7F" w:rsidP="0057580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75801">
              <w:rPr>
                <w:rFonts w:ascii="Times New Roman" w:hAnsi="Times New Roman" w:cs="Times New Roman"/>
              </w:rPr>
              <w:t>зготовление п</w:t>
            </w:r>
            <w:r w:rsidR="00EC5BA7" w:rsidRPr="00EC5BA7">
              <w:rPr>
                <w:rFonts w:ascii="Times New Roman" w:hAnsi="Times New Roman" w:cs="Times New Roman"/>
              </w:rPr>
              <w:t>лан</w:t>
            </w:r>
            <w:r w:rsidR="00575801">
              <w:rPr>
                <w:rFonts w:ascii="Times New Roman" w:hAnsi="Times New Roman" w:cs="Times New Roman"/>
              </w:rPr>
              <w:t>а</w:t>
            </w:r>
            <w:r w:rsidR="00EC5BA7" w:rsidRPr="00EC5BA7">
              <w:rPr>
                <w:rFonts w:ascii="Times New Roman" w:hAnsi="Times New Roman" w:cs="Times New Roman"/>
              </w:rPr>
              <w:t xml:space="preserve"> эвакуации людей при пожаре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F84F24" w14:textId="2978613D" w:rsidR="00A16360" w:rsidRPr="003D128D" w:rsidRDefault="00991645" w:rsidP="003D1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F092" w14:textId="77777777" w:rsidR="00A16360" w:rsidRPr="003D128D" w:rsidRDefault="00A16360" w:rsidP="003D1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28D">
              <w:rPr>
                <w:rFonts w:ascii="Times New Roman" w:hAnsi="Times New Roman" w:cs="Times New Roman"/>
              </w:rPr>
              <w:t>шт</w:t>
            </w:r>
          </w:p>
        </w:tc>
      </w:tr>
    </w:tbl>
    <w:p w14:paraId="4984E98B" w14:textId="77777777" w:rsidR="00B053C0" w:rsidRPr="003D128D" w:rsidRDefault="00C644B2" w:rsidP="003D1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D128D">
        <w:rPr>
          <w:rFonts w:ascii="Times New Roman" w:eastAsia="Times New Roman" w:hAnsi="Times New Roman" w:cs="Times New Roman"/>
          <w:b/>
          <w:color w:val="000000"/>
        </w:rPr>
        <w:t>2</w:t>
      </w:r>
      <w:r w:rsidR="00B053C0" w:rsidRPr="003D128D">
        <w:rPr>
          <w:rFonts w:ascii="Times New Roman" w:eastAsia="Times New Roman" w:hAnsi="Times New Roman" w:cs="Times New Roman"/>
          <w:b/>
          <w:color w:val="000000"/>
        </w:rPr>
        <w:t>. Перечень оказываемых услуг: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8467"/>
        <w:gridCol w:w="694"/>
        <w:gridCol w:w="776"/>
      </w:tblGrid>
      <w:tr w:rsidR="00EC5BA7" w:rsidRPr="003D128D" w14:paraId="4B9CB2A6" w14:textId="77777777" w:rsidTr="00EC5BA7">
        <w:tc>
          <w:tcPr>
            <w:tcW w:w="248" w:type="pct"/>
            <w:vAlign w:val="center"/>
          </w:tcPr>
          <w:p w14:paraId="247EB374" w14:textId="77777777" w:rsidR="00EC5BA7" w:rsidRPr="003D128D" w:rsidRDefault="00EC5BA7" w:rsidP="003D128D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3D128D">
              <w:rPr>
                <w:b/>
                <w:sz w:val="22"/>
                <w:szCs w:val="22"/>
              </w:rPr>
              <w:t>№ п/н</w:t>
            </w:r>
          </w:p>
        </w:tc>
        <w:tc>
          <w:tcPr>
            <w:tcW w:w="4049" w:type="pct"/>
            <w:vAlign w:val="center"/>
          </w:tcPr>
          <w:p w14:paraId="2BB7314C" w14:textId="77777777" w:rsidR="00EC5BA7" w:rsidRPr="003D128D" w:rsidRDefault="00EC5BA7" w:rsidP="003D128D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3D128D">
              <w:rPr>
                <w:b/>
                <w:sz w:val="22"/>
                <w:szCs w:val="22"/>
              </w:rPr>
              <w:t>Наименование оказываемой услуги</w:t>
            </w:r>
          </w:p>
        </w:tc>
        <w:tc>
          <w:tcPr>
            <w:tcW w:w="332" w:type="pct"/>
            <w:vAlign w:val="center"/>
          </w:tcPr>
          <w:p w14:paraId="2DEB0761" w14:textId="77777777" w:rsidR="00EC5BA7" w:rsidRPr="003D128D" w:rsidRDefault="00EC5BA7" w:rsidP="003D128D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3D128D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371" w:type="pct"/>
            <w:vAlign w:val="center"/>
          </w:tcPr>
          <w:p w14:paraId="2C86D4C1" w14:textId="77777777" w:rsidR="00EC5BA7" w:rsidRPr="003D128D" w:rsidRDefault="00EC5BA7" w:rsidP="003D128D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3D128D">
              <w:rPr>
                <w:b/>
                <w:sz w:val="22"/>
                <w:szCs w:val="22"/>
              </w:rPr>
              <w:t>Кол-во</w:t>
            </w:r>
          </w:p>
        </w:tc>
      </w:tr>
      <w:tr w:rsidR="00EC5BA7" w:rsidRPr="003D128D" w14:paraId="0614E946" w14:textId="77777777" w:rsidTr="00EC5BA7">
        <w:tc>
          <w:tcPr>
            <w:tcW w:w="248" w:type="pct"/>
          </w:tcPr>
          <w:p w14:paraId="557E6F88" w14:textId="77777777" w:rsidR="00EC5BA7" w:rsidRPr="003D128D" w:rsidRDefault="00EC5BA7" w:rsidP="003D128D">
            <w:pPr>
              <w:pStyle w:val="a6"/>
              <w:jc w:val="center"/>
              <w:rPr>
                <w:sz w:val="22"/>
                <w:szCs w:val="22"/>
              </w:rPr>
            </w:pPr>
            <w:r w:rsidRPr="003D128D">
              <w:rPr>
                <w:sz w:val="22"/>
                <w:szCs w:val="22"/>
              </w:rPr>
              <w:t>1</w:t>
            </w:r>
          </w:p>
        </w:tc>
        <w:tc>
          <w:tcPr>
            <w:tcW w:w="4049" w:type="pct"/>
            <w:vAlign w:val="center"/>
          </w:tcPr>
          <w:p w14:paraId="610E02DE" w14:textId="77777777" w:rsidR="00280034" w:rsidRPr="003C4C3A" w:rsidRDefault="00280034" w:rsidP="004F61D2">
            <w:pPr>
              <w:ind w:left="37" w:firstLine="323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1D2">
              <w:rPr>
                <w:rFonts w:ascii="Times New Roman" w:eastAsia="Calibri" w:hAnsi="Times New Roman" w:cs="Times New Roman"/>
              </w:rPr>
              <w:t xml:space="preserve">- </w:t>
            </w:r>
            <w:r w:rsidR="004F61D2" w:rsidRPr="003C4C3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C4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</w:t>
            </w:r>
            <w:r w:rsidR="004F61D2" w:rsidRPr="003C4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B20893" w:rsidRPr="003C4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F61D2" w:rsidRPr="003C4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полноцветной</w:t>
            </w:r>
            <w:r w:rsidRPr="003C4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печат</w:t>
            </w:r>
            <w:r w:rsidR="004F61D2" w:rsidRPr="003C4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C4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электронного макета плана эвакуации с помощью специализированного печатного оборудования на основе фотолюминесцентного пластика</w:t>
            </w:r>
            <w:r w:rsidR="004F61D2" w:rsidRPr="003C4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190E9B8" w14:textId="77777777" w:rsidR="00EC5BA7" w:rsidRPr="003C4C3A" w:rsidRDefault="00866452" w:rsidP="004F61D2">
            <w:pPr>
              <w:snapToGrid w:val="0"/>
              <w:ind w:left="37"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C3A">
              <w:rPr>
                <w:rFonts w:ascii="Times New Roman" w:eastAsia="Calibri" w:hAnsi="Times New Roman" w:cs="Times New Roman"/>
                <w:sz w:val="24"/>
                <w:szCs w:val="24"/>
              </w:rPr>
              <w:t>- изготовление планов эвакуации на пластиковой основе из светящихся в темноте материалов (фотолюминесцентная плёнка),</w:t>
            </w:r>
            <w:r w:rsidRPr="003C4C3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C4C3A">
              <w:rPr>
                <w:rFonts w:ascii="Times New Roman" w:eastAsia="Calibri" w:hAnsi="Times New Roman" w:cs="Times New Roman"/>
                <w:sz w:val="24"/>
                <w:szCs w:val="24"/>
              </w:rPr>
              <w:t>в цветном изображении.</w:t>
            </w:r>
          </w:p>
          <w:p w14:paraId="5F632756" w14:textId="77777777" w:rsidR="004F61D2" w:rsidRPr="003C4C3A" w:rsidRDefault="004F61D2" w:rsidP="004F61D2">
            <w:pPr>
              <w:ind w:left="360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допускается:</w:t>
            </w:r>
          </w:p>
          <w:p w14:paraId="79E8F2DE" w14:textId="77777777" w:rsidR="004F61D2" w:rsidRPr="003C4C3A" w:rsidRDefault="004F61D2" w:rsidP="004F61D2">
            <w:pPr>
              <w:ind w:left="37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C3A">
              <w:rPr>
                <w:rFonts w:ascii="Times New Roman" w:eastAsia="Calibri" w:hAnsi="Times New Roman" w:cs="Times New Roman"/>
                <w:sz w:val="24"/>
                <w:szCs w:val="24"/>
              </w:rPr>
              <w:t>- применение стекла или ПЭТ для защиты изображения. Данные комплектующие делают изделия тяжёлыми и хрупкими, а также опасными для окружающих;</w:t>
            </w:r>
          </w:p>
          <w:p w14:paraId="78BA2CAD" w14:textId="77777777" w:rsidR="004F61D2" w:rsidRPr="003C4C3A" w:rsidRDefault="004F61D2" w:rsidP="002B3F58">
            <w:pPr>
              <w:ind w:left="37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изготавливать планы методом ламинации: наклеивать прозрачную фотолюминесцентную плёнку на планы </w:t>
            </w:r>
            <w:proofErr w:type="gramStart"/>
            <w:r w:rsidRPr="003C4C3A">
              <w:rPr>
                <w:rFonts w:ascii="Times New Roman" w:eastAsia="Calibri" w:hAnsi="Times New Roman" w:cs="Times New Roman"/>
                <w:sz w:val="24"/>
                <w:szCs w:val="24"/>
              </w:rPr>
              <w:t>эвакуации</w:t>
            </w:r>
            <w:proofErr w:type="gramEnd"/>
            <w:r w:rsidRPr="003C4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распечатанные на бумажном или каком-то ином носителе. Метод ламинации существенно ухудшает чёткость и детализацию графики, что значительно снижает доступность информации, тем самым затрудняя эксплуатацию плана эвакуации по прямому назначению, что особенно негативно может сказаться во время экстремальных ситуаций</w:t>
            </w:r>
            <w:r w:rsidR="002B3F58" w:rsidRPr="003C4C3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950D6C5" w14:textId="77777777" w:rsidR="002B3F58" w:rsidRPr="003D128D" w:rsidRDefault="002B3F58" w:rsidP="002B3F58">
            <w:pPr>
              <w:ind w:left="37" w:firstLine="284"/>
              <w:jc w:val="both"/>
              <w:rPr>
                <w:rFonts w:ascii="Times New Roman" w:hAnsi="Times New Roman" w:cs="Times New Roman"/>
              </w:rPr>
            </w:pPr>
            <w:r w:rsidRPr="003C4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4C3A">
              <w:rPr>
                <w:rFonts w:ascii="Times New Roman" w:hAnsi="Times New Roman" w:cs="Times New Roman"/>
                <w:sz w:val="24"/>
                <w:szCs w:val="24"/>
              </w:rPr>
              <w:t>применение деревянных рамок.</w:t>
            </w:r>
          </w:p>
        </w:tc>
        <w:tc>
          <w:tcPr>
            <w:tcW w:w="332" w:type="pct"/>
          </w:tcPr>
          <w:p w14:paraId="4D4C0906" w14:textId="77777777" w:rsidR="00EC5BA7" w:rsidRPr="003D128D" w:rsidRDefault="00EC5BA7" w:rsidP="003D128D">
            <w:pPr>
              <w:pStyle w:val="a6"/>
              <w:jc w:val="center"/>
              <w:rPr>
                <w:sz w:val="22"/>
                <w:szCs w:val="22"/>
              </w:rPr>
            </w:pPr>
            <w:r w:rsidRPr="003D128D">
              <w:rPr>
                <w:sz w:val="22"/>
                <w:szCs w:val="22"/>
              </w:rPr>
              <w:t>шт</w:t>
            </w:r>
          </w:p>
        </w:tc>
        <w:tc>
          <w:tcPr>
            <w:tcW w:w="371" w:type="pct"/>
          </w:tcPr>
          <w:p w14:paraId="790313A0" w14:textId="2A1B9F02" w:rsidR="00EC5BA7" w:rsidRPr="003D128D" w:rsidRDefault="00CE3DAF" w:rsidP="003D128D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14:paraId="6B45D78D" w14:textId="77777777" w:rsidR="00EC5BA7" w:rsidRPr="003D128D" w:rsidRDefault="00EC5BA7" w:rsidP="003D128D">
      <w:pPr>
        <w:pStyle w:val="a6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4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8222"/>
      </w:tblGrid>
      <w:tr w:rsidR="00EC5BA7" w:rsidRPr="00E51FEC" w14:paraId="2633D8E6" w14:textId="77777777" w:rsidTr="004F61D2">
        <w:trPr>
          <w:trHeight w:val="1124"/>
        </w:trPr>
        <w:tc>
          <w:tcPr>
            <w:tcW w:w="10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B341B" w14:textId="77777777" w:rsidR="00EC5BA7" w:rsidRPr="008552C6" w:rsidRDefault="00EC5BA7" w:rsidP="004F61D2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2C6">
              <w:rPr>
                <w:rFonts w:ascii="Times New Roman" w:hAnsi="Times New Roman" w:cs="Times New Roman"/>
                <w:b/>
                <w:sz w:val="24"/>
                <w:szCs w:val="24"/>
              </w:rPr>
              <w:t>3 Требования к оформлению планов эвакуации</w:t>
            </w:r>
          </w:p>
          <w:p w14:paraId="38BAE1A0" w14:textId="77777777" w:rsidR="00656441" w:rsidRPr="00656441" w:rsidRDefault="00656441" w:rsidP="00656441">
            <w:pPr>
              <w:widowControl w:val="0"/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656441">
              <w:rPr>
                <w:rFonts w:ascii="Times New Roman" w:hAnsi="Times New Roman" w:cs="Times New Roman"/>
              </w:rPr>
              <w:t>План эвакуации должен быть выполнен на основе фотолюминесцентных материалов со следующими фотометрическими характеристиками:</w:t>
            </w:r>
          </w:p>
          <w:p w14:paraId="746E8DAA" w14:textId="77777777" w:rsidR="00656441" w:rsidRPr="00656441" w:rsidRDefault="00656441" w:rsidP="00656441">
            <w:pPr>
              <w:widowControl w:val="0"/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656441">
              <w:rPr>
                <w:rFonts w:ascii="Times New Roman" w:hAnsi="Times New Roman" w:cs="Times New Roman"/>
              </w:rPr>
              <w:t xml:space="preserve">- яркость свечения через 10 мин после отключения источников освещения - не менее 200 мкд/м; </w:t>
            </w:r>
          </w:p>
          <w:p w14:paraId="503DAB18" w14:textId="77777777" w:rsidR="00656441" w:rsidRPr="00656441" w:rsidRDefault="00656441" w:rsidP="0065644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hAnsi="Times New Roman" w:cs="Times New Roman"/>
              </w:rPr>
            </w:pPr>
            <w:r w:rsidRPr="00656441">
              <w:rPr>
                <w:rFonts w:ascii="Times New Roman" w:hAnsi="Times New Roman" w:cs="Times New Roman"/>
              </w:rPr>
              <w:t xml:space="preserve">- яркость свечения через 60 мин после отключения источников освещения - не менее 25 мкд/м; </w:t>
            </w:r>
          </w:p>
          <w:p w14:paraId="68D986C4" w14:textId="77777777" w:rsidR="00656441" w:rsidRPr="00656441" w:rsidRDefault="00656441" w:rsidP="0065644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hAnsi="Times New Roman" w:cs="Times New Roman"/>
              </w:rPr>
            </w:pPr>
            <w:r w:rsidRPr="00656441">
              <w:rPr>
                <w:rFonts w:ascii="Times New Roman" w:hAnsi="Times New Roman" w:cs="Times New Roman"/>
              </w:rPr>
              <w:t>- длительность послесвечения - не менее 1440 мин;</w:t>
            </w:r>
          </w:p>
          <w:p w14:paraId="7C13FF3E" w14:textId="77777777" w:rsidR="00656441" w:rsidRPr="00E51FEC" w:rsidRDefault="00656441" w:rsidP="002B3F58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441">
              <w:rPr>
                <w:rFonts w:ascii="Times New Roman" w:hAnsi="Times New Roman" w:cs="Times New Roman"/>
              </w:rPr>
              <w:t>- цвет послесвечения: желто-зеленый.</w:t>
            </w:r>
          </w:p>
        </w:tc>
      </w:tr>
      <w:tr w:rsidR="00EC5BA7" w:rsidRPr="00E51FEC" w14:paraId="289F81C2" w14:textId="77777777" w:rsidTr="002B3F58">
        <w:trPr>
          <w:trHeight w:val="6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AE45" w14:textId="77777777" w:rsidR="00EC5BA7" w:rsidRPr="002B3F58" w:rsidRDefault="00EC5BA7" w:rsidP="002B3F58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2B3F58">
              <w:rPr>
                <w:sz w:val="22"/>
                <w:szCs w:val="22"/>
              </w:rPr>
              <w:t>Размеры планов эвакуации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682D" w14:textId="77777777" w:rsidR="00EC5BA7" w:rsidRPr="002B3F58" w:rsidRDefault="00EC5BA7" w:rsidP="002B3F58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2B3F58">
              <w:rPr>
                <w:sz w:val="22"/>
                <w:szCs w:val="22"/>
              </w:rPr>
              <w:t>400х600 мм</w:t>
            </w:r>
          </w:p>
        </w:tc>
      </w:tr>
      <w:tr w:rsidR="00EC5BA7" w:rsidRPr="00E51FEC" w14:paraId="42E92741" w14:textId="77777777" w:rsidTr="002B3F58">
        <w:trPr>
          <w:trHeight w:val="11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A92D" w14:textId="77777777" w:rsidR="00EC5BA7" w:rsidRPr="002B3F58" w:rsidRDefault="00EC5BA7" w:rsidP="002B3F58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2B3F58">
              <w:rPr>
                <w:sz w:val="22"/>
                <w:szCs w:val="22"/>
              </w:rPr>
              <w:t>Графическая часть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D195" w14:textId="77777777" w:rsidR="00EC5BA7" w:rsidRPr="008C63DF" w:rsidRDefault="008552C6" w:rsidP="002B3F5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C5BA7" w:rsidRPr="008C63DF">
              <w:rPr>
                <w:rFonts w:ascii="Times New Roman" w:hAnsi="Times New Roman" w:cs="Times New Roman"/>
              </w:rPr>
              <w:t>Этажная планировка;</w:t>
            </w:r>
          </w:p>
          <w:p w14:paraId="718BF760" w14:textId="77777777" w:rsidR="00EC5BA7" w:rsidRPr="008C63DF" w:rsidRDefault="002B3F58" w:rsidP="002B3F58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C63DF">
              <w:rPr>
                <w:rFonts w:ascii="Times New Roman" w:hAnsi="Times New Roman" w:cs="Times New Roman"/>
              </w:rPr>
              <w:t xml:space="preserve">- </w:t>
            </w:r>
            <w:r w:rsidR="00EC5BA7" w:rsidRPr="008C63DF">
              <w:rPr>
                <w:rFonts w:ascii="Times New Roman" w:hAnsi="Times New Roman" w:cs="Times New Roman"/>
              </w:rPr>
              <w:t>Пути эвакуации;</w:t>
            </w:r>
          </w:p>
          <w:p w14:paraId="219E0B33" w14:textId="77777777" w:rsidR="00EC5BA7" w:rsidRPr="008C63DF" w:rsidRDefault="002B3F58" w:rsidP="002B3F58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C63DF">
              <w:rPr>
                <w:rFonts w:ascii="Times New Roman" w:hAnsi="Times New Roman" w:cs="Times New Roman"/>
              </w:rPr>
              <w:t xml:space="preserve">- </w:t>
            </w:r>
            <w:r w:rsidR="00EC5BA7" w:rsidRPr="008C63DF">
              <w:rPr>
                <w:rFonts w:ascii="Times New Roman" w:hAnsi="Times New Roman" w:cs="Times New Roman"/>
              </w:rPr>
              <w:t>Эвакуационные выходы;</w:t>
            </w:r>
          </w:p>
          <w:p w14:paraId="4720579A" w14:textId="77777777" w:rsidR="00EC5BA7" w:rsidRPr="008C63DF" w:rsidRDefault="002B3F58" w:rsidP="002B3F58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C63DF">
              <w:rPr>
                <w:rFonts w:ascii="Times New Roman" w:hAnsi="Times New Roman" w:cs="Times New Roman"/>
              </w:rPr>
              <w:t xml:space="preserve">- </w:t>
            </w:r>
            <w:r w:rsidR="00EC5BA7" w:rsidRPr="008C63DF">
              <w:rPr>
                <w:rFonts w:ascii="Times New Roman" w:hAnsi="Times New Roman" w:cs="Times New Roman"/>
              </w:rPr>
              <w:t>Аварийные выходы;</w:t>
            </w:r>
          </w:p>
          <w:p w14:paraId="3ECD9200" w14:textId="77777777" w:rsidR="00EC5BA7" w:rsidRPr="008C63DF" w:rsidRDefault="002B3F58" w:rsidP="002B3F58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C63DF">
              <w:rPr>
                <w:rFonts w:ascii="Times New Roman" w:hAnsi="Times New Roman" w:cs="Times New Roman"/>
              </w:rPr>
              <w:t xml:space="preserve">- </w:t>
            </w:r>
            <w:r w:rsidR="00EC5BA7" w:rsidRPr="008C63DF">
              <w:rPr>
                <w:rFonts w:ascii="Times New Roman" w:hAnsi="Times New Roman" w:cs="Times New Roman"/>
              </w:rPr>
              <w:t>Места размещения самого плана эвакуации в зданиях;</w:t>
            </w:r>
          </w:p>
          <w:p w14:paraId="6F66E8C8" w14:textId="77777777" w:rsidR="00EC5BA7" w:rsidRPr="008C63DF" w:rsidRDefault="002B3F58" w:rsidP="002B3F58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C63DF">
              <w:rPr>
                <w:rFonts w:ascii="Times New Roman" w:hAnsi="Times New Roman" w:cs="Times New Roman"/>
              </w:rPr>
              <w:t xml:space="preserve">- </w:t>
            </w:r>
            <w:r w:rsidR="00EC5BA7" w:rsidRPr="008C63DF">
              <w:rPr>
                <w:rFonts w:ascii="Times New Roman" w:hAnsi="Times New Roman" w:cs="Times New Roman"/>
              </w:rPr>
              <w:t>Телефоны;</w:t>
            </w:r>
          </w:p>
          <w:p w14:paraId="59FD383E" w14:textId="77777777" w:rsidR="00EC5BA7" w:rsidRPr="008C63DF" w:rsidRDefault="002B3F58" w:rsidP="002B3F58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C63DF">
              <w:rPr>
                <w:rFonts w:ascii="Times New Roman" w:hAnsi="Times New Roman" w:cs="Times New Roman"/>
              </w:rPr>
              <w:t xml:space="preserve">- </w:t>
            </w:r>
            <w:r w:rsidR="00EC5BA7" w:rsidRPr="008C63DF">
              <w:rPr>
                <w:rFonts w:ascii="Times New Roman" w:hAnsi="Times New Roman" w:cs="Times New Roman"/>
              </w:rPr>
              <w:t>Щиты электрические;</w:t>
            </w:r>
          </w:p>
          <w:p w14:paraId="62637877" w14:textId="77777777" w:rsidR="00EC5BA7" w:rsidRPr="008C63DF" w:rsidRDefault="002B3F58" w:rsidP="002B3F5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8C63DF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EC5BA7" w:rsidRPr="008C63DF">
              <w:rPr>
                <w:rFonts w:ascii="Times New Roman" w:hAnsi="Times New Roman" w:cs="Times New Roman"/>
                <w:color w:val="000000"/>
                <w:lang w:bidi="ru-RU"/>
              </w:rPr>
              <w:t>Места размещения спасательных средств, обозначаемых знаками безопасности и символами;</w:t>
            </w:r>
          </w:p>
          <w:p w14:paraId="1D11542F" w14:textId="77777777" w:rsidR="00EC5BA7" w:rsidRPr="008C63DF" w:rsidRDefault="002B3F58" w:rsidP="002B3F58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C63DF">
              <w:rPr>
                <w:rFonts w:ascii="Times New Roman" w:hAnsi="Times New Roman" w:cs="Times New Roman"/>
              </w:rPr>
              <w:t xml:space="preserve">- </w:t>
            </w:r>
            <w:r w:rsidR="00EC5BA7" w:rsidRPr="008C63DF">
              <w:rPr>
                <w:rFonts w:ascii="Times New Roman" w:hAnsi="Times New Roman" w:cs="Times New Roman"/>
              </w:rPr>
              <w:t xml:space="preserve">Места размещения </w:t>
            </w:r>
            <w:proofErr w:type="gramStart"/>
            <w:r w:rsidR="00EC5BA7" w:rsidRPr="008C63DF">
              <w:rPr>
                <w:rFonts w:ascii="Times New Roman" w:hAnsi="Times New Roman" w:cs="Times New Roman"/>
              </w:rPr>
              <w:t>средств  противопожарной</w:t>
            </w:r>
            <w:proofErr w:type="gramEnd"/>
            <w:r w:rsidR="00EC5BA7" w:rsidRPr="008C63DF">
              <w:rPr>
                <w:rFonts w:ascii="Times New Roman" w:hAnsi="Times New Roman" w:cs="Times New Roman"/>
              </w:rPr>
              <w:t xml:space="preserve"> защиты, обозначаемых знаками пожарной безопасности и символами (пожарные краны, ручные пожарные извещатели (кнопки), огнетушители);</w:t>
            </w:r>
          </w:p>
          <w:p w14:paraId="3CD75894" w14:textId="77777777" w:rsidR="00EC5BA7" w:rsidRPr="008C63DF" w:rsidRDefault="008C63DF" w:rsidP="008C63DF">
            <w:pPr>
              <w:pStyle w:val="ab"/>
              <w:tabs>
                <w:tab w:val="left" w:pos="3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C63DF">
              <w:rPr>
                <w:rFonts w:ascii="Times New Roman" w:hAnsi="Times New Roman" w:cs="Times New Roman"/>
              </w:rPr>
              <w:t xml:space="preserve">- </w:t>
            </w:r>
            <w:r w:rsidR="00EC5BA7" w:rsidRPr="008C63DF">
              <w:rPr>
                <w:rFonts w:ascii="Times New Roman" w:hAnsi="Times New Roman" w:cs="Times New Roman"/>
              </w:rPr>
              <w:t xml:space="preserve">Пути эвакуации, ведущие к основным эвакуационным выходам, следует обозначать сплошной линией зеленого цвета с указанием направления движения или знаками Е 03-Е 12 </w:t>
            </w:r>
            <w:proofErr w:type="gramStart"/>
            <w:r w:rsidR="00EC5BA7" w:rsidRPr="008C63DF">
              <w:rPr>
                <w:rFonts w:ascii="Times New Roman" w:hAnsi="Times New Roman" w:cs="Times New Roman"/>
              </w:rPr>
              <w:t xml:space="preserve">по </w:t>
            </w:r>
            <w:r w:rsidRPr="008C63DF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ГОСТ</w:t>
            </w:r>
            <w:proofErr w:type="gramEnd"/>
            <w:r w:rsidRPr="008C63DF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12.4.026-2015 </w:t>
            </w:r>
            <w:r w:rsidR="00EC5BA7" w:rsidRPr="008C63DF">
              <w:rPr>
                <w:rFonts w:ascii="Times New Roman" w:hAnsi="Times New Roman" w:cs="Times New Roman"/>
              </w:rPr>
              <w:t>;</w:t>
            </w:r>
          </w:p>
          <w:p w14:paraId="2C6E06E0" w14:textId="77777777" w:rsidR="00EC5BA7" w:rsidRPr="008C63DF" w:rsidRDefault="008C63DF" w:rsidP="002B3F58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C63DF">
              <w:rPr>
                <w:rFonts w:ascii="Times New Roman" w:hAnsi="Times New Roman" w:cs="Times New Roman"/>
              </w:rPr>
              <w:t xml:space="preserve">- </w:t>
            </w:r>
            <w:r w:rsidR="00EC5BA7" w:rsidRPr="008C63DF">
              <w:rPr>
                <w:rFonts w:ascii="Times New Roman" w:hAnsi="Times New Roman" w:cs="Times New Roman"/>
              </w:rPr>
              <w:t>Пути эвакуации, ведущие к запасным эвакуационным выходам, следует обозначать штриховой линией зеленого цвета с указанием направления движения.</w:t>
            </w:r>
          </w:p>
          <w:p w14:paraId="140A8270" w14:textId="77777777" w:rsidR="00EC5BA7" w:rsidRPr="008C63DF" w:rsidRDefault="008C63DF" w:rsidP="002B3F58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C63DF">
              <w:rPr>
                <w:rFonts w:ascii="Times New Roman" w:hAnsi="Times New Roman" w:cs="Times New Roman"/>
              </w:rPr>
              <w:t xml:space="preserve">- </w:t>
            </w:r>
            <w:r w:rsidR="00EC5BA7" w:rsidRPr="008C63DF">
              <w:rPr>
                <w:rFonts w:ascii="Times New Roman" w:hAnsi="Times New Roman" w:cs="Times New Roman"/>
              </w:rPr>
              <w:t xml:space="preserve">Планы эвакуации следует оформлять фотолюминесцентные </w:t>
            </w:r>
            <w:proofErr w:type="gramStart"/>
            <w:r w:rsidR="00EC5BA7" w:rsidRPr="008C63DF">
              <w:rPr>
                <w:rFonts w:ascii="Times New Roman" w:hAnsi="Times New Roman" w:cs="Times New Roman"/>
              </w:rPr>
              <w:t xml:space="preserve">по </w:t>
            </w:r>
            <w:r w:rsidRPr="008C63DF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ГОСТ</w:t>
            </w:r>
            <w:proofErr w:type="gramEnd"/>
            <w:r w:rsidRPr="008C63DF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12.4.026-2015 </w:t>
            </w:r>
            <w:r w:rsidR="00EC5BA7" w:rsidRPr="008C63DF">
              <w:rPr>
                <w:rFonts w:ascii="Times New Roman" w:hAnsi="Times New Roman" w:cs="Times New Roman"/>
              </w:rPr>
              <w:t>;</w:t>
            </w:r>
          </w:p>
          <w:p w14:paraId="723ACBF7" w14:textId="77777777" w:rsidR="00EC5BA7" w:rsidRPr="008C63DF" w:rsidRDefault="008C63DF" w:rsidP="002B3F58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C63DF">
              <w:rPr>
                <w:rFonts w:ascii="Times New Roman" w:hAnsi="Times New Roman" w:cs="Times New Roman"/>
              </w:rPr>
              <w:t xml:space="preserve">- </w:t>
            </w:r>
            <w:r w:rsidR="00EC5BA7" w:rsidRPr="008C63DF">
              <w:rPr>
                <w:rFonts w:ascii="Times New Roman" w:hAnsi="Times New Roman" w:cs="Times New Roman"/>
              </w:rPr>
              <w:t xml:space="preserve">Высота (знаков безопасности и символов на плане эвакуации) должна быть от 8 до 15 мм; </w:t>
            </w:r>
          </w:p>
          <w:p w14:paraId="54AFB54B" w14:textId="77777777" w:rsidR="00EC5BA7" w:rsidRPr="008C63DF" w:rsidRDefault="008C63DF" w:rsidP="002B3F58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C63DF">
              <w:rPr>
                <w:rFonts w:ascii="Times New Roman" w:hAnsi="Times New Roman" w:cs="Times New Roman"/>
              </w:rPr>
              <w:t xml:space="preserve">- </w:t>
            </w:r>
            <w:r w:rsidR="00EC5BA7" w:rsidRPr="008C63DF">
              <w:rPr>
                <w:rFonts w:ascii="Times New Roman" w:hAnsi="Times New Roman" w:cs="Times New Roman"/>
              </w:rPr>
              <w:t xml:space="preserve">Все знаки в текстовой и графической части плана на плане </w:t>
            </w:r>
            <w:proofErr w:type="gramStart"/>
            <w:r w:rsidR="00EC5BA7" w:rsidRPr="008C63DF">
              <w:rPr>
                <w:rFonts w:ascii="Times New Roman" w:hAnsi="Times New Roman" w:cs="Times New Roman"/>
              </w:rPr>
              <w:t>эвакуации  должны</w:t>
            </w:r>
            <w:proofErr w:type="gramEnd"/>
            <w:r w:rsidR="00EC5BA7" w:rsidRPr="008C63DF">
              <w:rPr>
                <w:rFonts w:ascii="Times New Roman" w:hAnsi="Times New Roman" w:cs="Times New Roman"/>
              </w:rPr>
              <w:t xml:space="preserve"> быть одного масштаба;</w:t>
            </w:r>
          </w:p>
          <w:p w14:paraId="73CAF41B" w14:textId="77777777" w:rsidR="00EC5BA7" w:rsidRPr="008C63DF" w:rsidRDefault="008C63DF" w:rsidP="008C63DF">
            <w:pPr>
              <w:pStyle w:val="ab"/>
              <w:tabs>
                <w:tab w:val="left" w:pos="318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8C63DF">
              <w:rPr>
                <w:rFonts w:ascii="Times New Roman" w:hAnsi="Times New Roman" w:cs="Times New Roman"/>
              </w:rPr>
              <w:t xml:space="preserve">- </w:t>
            </w:r>
            <w:r w:rsidR="00EC5BA7" w:rsidRPr="008C63DF">
              <w:rPr>
                <w:rFonts w:ascii="Times New Roman" w:hAnsi="Times New Roman" w:cs="Times New Roman"/>
              </w:rPr>
              <w:t xml:space="preserve">Высота шрифта не менее 5мм </w:t>
            </w:r>
            <w:proofErr w:type="gramStart"/>
            <w:r w:rsidR="00EC5BA7" w:rsidRPr="008C63DF">
              <w:rPr>
                <w:rFonts w:ascii="Times New Roman" w:hAnsi="Times New Roman" w:cs="Times New Roman"/>
              </w:rPr>
              <w:t>(</w:t>
            </w:r>
            <w:r w:rsidRPr="008C63DF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ГОСТ</w:t>
            </w:r>
            <w:proofErr w:type="gramEnd"/>
            <w:r w:rsidRPr="008C63DF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12.4.026-2015 </w:t>
            </w:r>
            <w:r w:rsidR="00EC5BA7" w:rsidRPr="008C63DF">
              <w:rPr>
                <w:rFonts w:ascii="Times New Roman" w:hAnsi="Times New Roman" w:cs="Times New Roman"/>
              </w:rPr>
              <w:t>);</w:t>
            </w:r>
          </w:p>
          <w:p w14:paraId="4C03A54C" w14:textId="77777777" w:rsidR="00EC5BA7" w:rsidRPr="002B3F58" w:rsidRDefault="008C63DF" w:rsidP="002B3F58">
            <w:pPr>
              <w:pStyle w:val="a6"/>
              <w:spacing w:line="276" w:lineRule="auto"/>
              <w:jc w:val="both"/>
              <w:rPr>
                <w:sz w:val="22"/>
                <w:szCs w:val="22"/>
              </w:rPr>
            </w:pPr>
            <w:r w:rsidRPr="008C63DF">
              <w:rPr>
                <w:sz w:val="22"/>
                <w:szCs w:val="22"/>
              </w:rPr>
              <w:t xml:space="preserve">- </w:t>
            </w:r>
            <w:r w:rsidR="00EC5BA7" w:rsidRPr="008C63DF">
              <w:rPr>
                <w:sz w:val="22"/>
                <w:szCs w:val="22"/>
              </w:rPr>
              <w:t>Не допускается размещение в условных обозначениях знаков, которых нет на плане эвакуации. Также не допускается, чтобы в условных обозначениях отсутствовали знаки, размещенные на плане.</w:t>
            </w:r>
          </w:p>
        </w:tc>
      </w:tr>
      <w:tr w:rsidR="00EC5BA7" w:rsidRPr="00E51FEC" w14:paraId="4B05A139" w14:textId="77777777" w:rsidTr="002B3F58">
        <w:trPr>
          <w:trHeight w:val="11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CFDE" w14:textId="77777777" w:rsidR="00EC5BA7" w:rsidRPr="002B3F58" w:rsidRDefault="00EC5BA7" w:rsidP="002B3F58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2B3F58">
              <w:rPr>
                <w:sz w:val="22"/>
                <w:szCs w:val="22"/>
              </w:rPr>
              <w:lastRenderedPageBreak/>
              <w:t>Текстовая часть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36AB" w14:textId="77777777" w:rsidR="00656441" w:rsidRPr="002B3F58" w:rsidRDefault="002B3F58" w:rsidP="002B3F58">
            <w:pPr>
              <w:tabs>
                <w:tab w:val="num" w:pos="318"/>
              </w:tabs>
              <w:spacing w:after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56441" w:rsidRPr="002B3F58">
              <w:rPr>
                <w:rFonts w:ascii="Times New Roman" w:eastAsia="Times New Roman" w:hAnsi="Times New Roman" w:cs="Times New Roman"/>
              </w:rPr>
              <w:t>пояснения смыслового значения знаков безопасности и символов, использованных в графической части плана;</w:t>
            </w:r>
          </w:p>
          <w:p w14:paraId="412FE862" w14:textId="77777777" w:rsidR="00656441" w:rsidRPr="002B3F58" w:rsidRDefault="002B3F58" w:rsidP="002B3F58">
            <w:pPr>
              <w:tabs>
                <w:tab w:val="num" w:pos="318"/>
              </w:tabs>
              <w:spacing w:after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56441" w:rsidRPr="002B3F58">
              <w:rPr>
                <w:rFonts w:ascii="Times New Roman" w:eastAsia="Times New Roman" w:hAnsi="Times New Roman" w:cs="Times New Roman"/>
              </w:rPr>
              <w:t>инструкции о действиях в условиях чрезвычайной ситуации, дополненные для наглядности знаками безопасности и символами;</w:t>
            </w:r>
          </w:p>
          <w:p w14:paraId="65F2BC29" w14:textId="77777777" w:rsidR="00656441" w:rsidRPr="002B3F58" w:rsidRDefault="002B3F58" w:rsidP="002B3F58">
            <w:pPr>
              <w:tabs>
                <w:tab w:val="num" w:pos="318"/>
              </w:tabs>
              <w:spacing w:after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56441" w:rsidRPr="002B3F58">
              <w:rPr>
                <w:rFonts w:ascii="Times New Roman" w:eastAsia="Times New Roman" w:hAnsi="Times New Roman" w:cs="Times New Roman"/>
              </w:rPr>
              <w:t>способы оповещения о возникновении чрезвычайной ситуации (пожара, аварии и др.);</w:t>
            </w:r>
          </w:p>
          <w:p w14:paraId="2C295274" w14:textId="77777777" w:rsidR="00656441" w:rsidRPr="002B3F58" w:rsidRDefault="002B3F58" w:rsidP="002B3F58">
            <w:pPr>
              <w:pStyle w:val="ab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56441" w:rsidRPr="002B3F58">
              <w:rPr>
                <w:rFonts w:ascii="Times New Roman" w:eastAsia="Times New Roman" w:hAnsi="Times New Roman" w:cs="Times New Roman"/>
              </w:rPr>
              <w:t>порядок и последовательность эвакуации людей;</w:t>
            </w:r>
          </w:p>
          <w:p w14:paraId="484CF2A6" w14:textId="77777777" w:rsidR="00656441" w:rsidRPr="002B3F58" w:rsidRDefault="002B3F58" w:rsidP="00E4452B">
            <w:pPr>
              <w:pStyle w:val="ab"/>
              <w:spacing w:after="0"/>
              <w:ind w:left="34"/>
              <w:jc w:val="both"/>
              <w:rPr>
                <w:rFonts w:ascii="Times New Roman" w:hAnsi="Times New Roman" w:cs="Times New Roman"/>
                <w:b/>
                <w:spacing w:val="2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56441" w:rsidRPr="002B3F58">
              <w:rPr>
                <w:rFonts w:ascii="Times New Roman" w:eastAsia="Times New Roman" w:hAnsi="Times New Roman" w:cs="Times New Roman"/>
              </w:rPr>
              <w:t>обязанности и действия людей, в том числе порядок вызова пожарных или аварийно-спасательных подразделений, экстренной медицинской помощи и др.;</w:t>
            </w:r>
          </w:p>
        </w:tc>
      </w:tr>
      <w:tr w:rsidR="00EC5BA7" w:rsidRPr="00E51FEC" w14:paraId="31996484" w14:textId="77777777" w:rsidTr="002B3F58">
        <w:trPr>
          <w:trHeight w:val="11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D628" w14:textId="77777777" w:rsidR="00EC5BA7" w:rsidRPr="002B3F58" w:rsidRDefault="00EC5BA7" w:rsidP="002B3F58">
            <w:pPr>
              <w:pStyle w:val="ab"/>
              <w:ind w:left="0"/>
              <w:jc w:val="center"/>
              <w:rPr>
                <w:rFonts w:ascii="Times New Roman" w:hAnsi="Times New Roman" w:cs="Times New Roman"/>
              </w:rPr>
            </w:pPr>
            <w:r w:rsidRPr="002B3F58">
              <w:rPr>
                <w:rFonts w:ascii="Times New Roman" w:hAnsi="Times New Roman" w:cs="Times New Roman"/>
              </w:rPr>
              <w:t>Особые требования к графике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9D30" w14:textId="77777777" w:rsidR="00EC5BA7" w:rsidRPr="002B3F58" w:rsidRDefault="008C63DF" w:rsidP="008C63DF">
            <w:pPr>
              <w:pStyle w:val="ab"/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C5BA7" w:rsidRPr="002B3F58">
              <w:rPr>
                <w:rFonts w:ascii="Times New Roman" w:hAnsi="Times New Roman" w:cs="Times New Roman"/>
              </w:rPr>
              <w:t>Линии, обозначающие схему помещения, следует закруглять в местах геометрических углов по внешней стороне угла;</w:t>
            </w:r>
          </w:p>
          <w:p w14:paraId="3B65206A" w14:textId="77777777" w:rsidR="00EC5BA7" w:rsidRPr="002B3F58" w:rsidRDefault="008C63DF" w:rsidP="002B3F58">
            <w:pPr>
              <w:pStyle w:val="a6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C5BA7" w:rsidRPr="002B3F58">
              <w:rPr>
                <w:sz w:val="22"/>
                <w:szCs w:val="22"/>
              </w:rPr>
              <w:t>Знак «Вы находитесь здесь» должен обозначаться черным кругом, заполненным белыми окружностями внутри (одна или две, в зависимости от масштаба).</w:t>
            </w:r>
          </w:p>
        </w:tc>
      </w:tr>
      <w:tr w:rsidR="00EC5BA7" w:rsidRPr="00E51FEC" w14:paraId="2230D854" w14:textId="77777777" w:rsidTr="002B3F58">
        <w:trPr>
          <w:trHeight w:val="11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E5E8" w14:textId="77777777" w:rsidR="00EC5BA7" w:rsidRPr="002B3F58" w:rsidRDefault="00EC5BA7" w:rsidP="002B3F58">
            <w:pPr>
              <w:pStyle w:val="ab"/>
              <w:ind w:left="0"/>
              <w:jc w:val="center"/>
              <w:rPr>
                <w:rFonts w:ascii="Times New Roman" w:hAnsi="Times New Roman" w:cs="Times New Roman"/>
              </w:rPr>
            </w:pPr>
            <w:r w:rsidRPr="002B3F58">
              <w:rPr>
                <w:rFonts w:ascii="Times New Roman" w:hAnsi="Times New Roman" w:cs="Times New Roman"/>
              </w:rPr>
              <w:t>Общие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D9D6" w14:textId="3395727D" w:rsidR="00EC5BA7" w:rsidRPr="002B3F58" w:rsidRDefault="008552C6" w:rsidP="002B3F58">
            <w:pPr>
              <w:pStyle w:val="ab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C5BA7" w:rsidRPr="002B3F58">
              <w:rPr>
                <w:rFonts w:ascii="Times New Roman" w:hAnsi="Times New Roman" w:cs="Times New Roman"/>
              </w:rPr>
              <w:t>Планы эвакуации должны производится из прочных и высококачественных материалов:</w:t>
            </w:r>
            <w:r>
              <w:rPr>
                <w:rFonts w:ascii="Times New Roman" w:hAnsi="Times New Roman" w:cs="Times New Roman"/>
              </w:rPr>
              <w:t xml:space="preserve"> иметь санитарно-эпидемиологическое заключение согласно п. 8.6.1 ГОСТ 12.2.143-2009 и сертификат соответс</w:t>
            </w:r>
            <w:r w:rsidR="00426B7F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вия (обязательная сертификация) согласно ФЗ от 22.07.2008г. № 123</w:t>
            </w:r>
            <w:r w:rsidR="006369EF">
              <w:rPr>
                <w:rFonts w:ascii="Times New Roman" w:hAnsi="Times New Roman" w:cs="Times New Roman"/>
              </w:rPr>
              <w:t>;</w:t>
            </w:r>
          </w:p>
          <w:p w14:paraId="4F2AB770" w14:textId="77777777" w:rsidR="00EC5BA7" w:rsidRPr="002B3F58" w:rsidRDefault="008C63DF" w:rsidP="002B3F58">
            <w:pPr>
              <w:pStyle w:val="ab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C5BA7" w:rsidRPr="002B3F58">
              <w:rPr>
                <w:rFonts w:ascii="Times New Roman" w:hAnsi="Times New Roman" w:cs="Times New Roman"/>
              </w:rPr>
              <w:t>В качестве рамки должен использоваться пластиковый карман;</w:t>
            </w:r>
          </w:p>
          <w:p w14:paraId="34CC3594" w14:textId="77777777" w:rsidR="00EC5BA7" w:rsidRPr="002B3F58" w:rsidRDefault="008C63DF" w:rsidP="002B3F58">
            <w:pPr>
              <w:pStyle w:val="ab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C5BA7" w:rsidRPr="002B3F58">
              <w:rPr>
                <w:rFonts w:ascii="Times New Roman" w:hAnsi="Times New Roman" w:cs="Times New Roman"/>
              </w:rPr>
              <w:t>Основа под пластиковый карман – планка ПХВ толщиной 3-5 мм;</w:t>
            </w:r>
          </w:p>
          <w:p w14:paraId="19304C34" w14:textId="77777777" w:rsidR="00EC5BA7" w:rsidRPr="002B3F58" w:rsidRDefault="008552C6" w:rsidP="002B3F58">
            <w:pPr>
              <w:pStyle w:val="ab"/>
              <w:tabs>
                <w:tab w:val="left" w:pos="318"/>
              </w:tabs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C5BA7" w:rsidRPr="002B3F58">
              <w:rPr>
                <w:rFonts w:ascii="Times New Roman" w:hAnsi="Times New Roman" w:cs="Times New Roman"/>
              </w:rPr>
              <w:t>Нанесение электронного макета на фотолюминисцентную бумагу должно осуществляться прямой печатью;</w:t>
            </w:r>
          </w:p>
          <w:p w14:paraId="0EAF80AE" w14:textId="77777777" w:rsidR="00EC5BA7" w:rsidRDefault="008C63DF" w:rsidP="002B3F58">
            <w:pPr>
              <w:pStyle w:val="a6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C5BA7" w:rsidRPr="002B3F58">
              <w:rPr>
                <w:sz w:val="22"/>
                <w:szCs w:val="22"/>
              </w:rPr>
              <w:t>Изображение должно быть влагостойким.</w:t>
            </w:r>
          </w:p>
          <w:p w14:paraId="0A479792" w14:textId="7962BD7A" w:rsidR="003C4C3A" w:rsidRPr="00AF2CB5" w:rsidRDefault="003C4C3A" w:rsidP="003C4C3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AF2CB5">
              <w:rPr>
                <w:rFonts w:ascii="Times New Roman" w:eastAsia="Times New Roman" w:hAnsi="Times New Roman"/>
                <w:sz w:val="24"/>
                <w:szCs w:val="24"/>
              </w:rPr>
              <w:t>Изделие должно иметь крепёжные элементы, позволяющие сразу закрепить изделие на стене, повесив его с помощью крепежа на шляпки винтов или гвоздей.</w:t>
            </w:r>
          </w:p>
          <w:p w14:paraId="6CE82DC5" w14:textId="54F3065A" w:rsidR="003C4C3A" w:rsidRPr="002B3F58" w:rsidRDefault="003C4C3A" w:rsidP="002B3F58">
            <w:pPr>
              <w:pStyle w:val="a6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0B377804" w14:textId="4778AD2F" w:rsidR="003C4C3A" w:rsidRDefault="00866452" w:rsidP="002B3F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AE2">
        <w:rPr>
          <w:rFonts w:ascii="Times New Roman" w:eastAsia="Times New Roman" w:hAnsi="Times New Roman" w:cs="Times New Roman"/>
          <w:sz w:val="24"/>
          <w:szCs w:val="24"/>
        </w:rPr>
        <w:t xml:space="preserve">            Планы эвакуации при пожаре изготавливаются </w:t>
      </w:r>
      <w:proofErr w:type="gramStart"/>
      <w:r w:rsidR="00436AE2">
        <w:rPr>
          <w:rFonts w:ascii="Times New Roman" w:eastAsia="Times New Roman" w:hAnsi="Times New Roman" w:cs="Times New Roman"/>
          <w:sz w:val="24"/>
          <w:szCs w:val="24"/>
        </w:rPr>
        <w:t>согласно макетов</w:t>
      </w:r>
      <w:proofErr w:type="gramEnd"/>
      <w:r w:rsidR="00436A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C4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AE2">
        <w:rPr>
          <w:rFonts w:ascii="Times New Roman" w:eastAsia="Times New Roman" w:hAnsi="Times New Roman" w:cs="Times New Roman"/>
          <w:sz w:val="24"/>
          <w:szCs w:val="24"/>
        </w:rPr>
        <w:t>находящихся у заказчика, которые передаются в электронном виде после заключения контракта.</w:t>
      </w:r>
      <w:r w:rsidR="003C4C3A">
        <w:rPr>
          <w:rFonts w:ascii="Times New Roman" w:eastAsia="Times New Roman" w:hAnsi="Times New Roman" w:cs="Times New Roman"/>
          <w:sz w:val="24"/>
          <w:szCs w:val="24"/>
        </w:rPr>
        <w:t xml:space="preserve"> Исполнитель поставляет готовые планы эвакуации в упаковке, обеспечивающей полную сохранность при перевозке, разгрузке.</w:t>
      </w:r>
    </w:p>
    <w:p w14:paraId="4DA272A2" w14:textId="77777777" w:rsidR="003C4C3A" w:rsidRPr="00AF2CB5" w:rsidRDefault="003C4C3A" w:rsidP="003C4C3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AF2CB5">
        <w:rPr>
          <w:rFonts w:ascii="Times New Roman" w:eastAsia="Times New Roman" w:hAnsi="Times New Roman"/>
          <w:b/>
          <w:bCs/>
          <w:sz w:val="24"/>
          <w:szCs w:val="24"/>
        </w:rPr>
        <w:t>Гарантийный срок.</w:t>
      </w:r>
    </w:p>
    <w:p w14:paraId="6C14872B" w14:textId="77777777" w:rsidR="003C4C3A" w:rsidRPr="00AF2CB5" w:rsidRDefault="003C4C3A" w:rsidP="003C4C3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CB5">
        <w:rPr>
          <w:rFonts w:ascii="Times New Roman" w:eastAsia="Times New Roman" w:hAnsi="Times New Roman"/>
          <w:sz w:val="24"/>
          <w:szCs w:val="24"/>
        </w:rPr>
        <w:lastRenderedPageBreak/>
        <w:t xml:space="preserve">Гарантийный срок на изготовленные планы эвакуации должен составлять не менее </w:t>
      </w:r>
      <w:r w:rsidRPr="00AF2CB5">
        <w:rPr>
          <w:rFonts w:ascii="Times New Roman" w:eastAsia="Times New Roman" w:hAnsi="Times New Roman"/>
          <w:bCs/>
          <w:iCs/>
          <w:sz w:val="24"/>
          <w:szCs w:val="24"/>
        </w:rPr>
        <w:t>5 (Пяти) лет</w:t>
      </w:r>
      <w:r w:rsidRPr="00AF2CB5">
        <w:rPr>
          <w:rFonts w:ascii="Times New Roman" w:eastAsia="Times New Roman" w:hAnsi="Times New Roman"/>
          <w:sz w:val="24"/>
          <w:szCs w:val="24"/>
        </w:rPr>
        <w:t xml:space="preserve"> с даты подписания сторонами акта сдачи-приемки оказанных услуг. </w:t>
      </w:r>
      <w:r w:rsidRPr="00AF2CB5">
        <w:rPr>
          <w:rFonts w:ascii="Times New Roman" w:hAnsi="Times New Roman"/>
          <w:bCs/>
          <w:sz w:val="24"/>
          <w:szCs w:val="24"/>
        </w:rPr>
        <w:t>Гарантия распространяется на все комплектующие.</w:t>
      </w:r>
    </w:p>
    <w:p w14:paraId="6A92600C" w14:textId="77777777" w:rsidR="003C4C3A" w:rsidRPr="00AF2CB5" w:rsidRDefault="003C4C3A" w:rsidP="003C4C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2CB5">
        <w:rPr>
          <w:rFonts w:ascii="Times New Roman" w:hAnsi="Times New Roman"/>
          <w:bCs/>
          <w:sz w:val="24"/>
          <w:szCs w:val="24"/>
        </w:rPr>
        <w:t>При обнаружении Заказчиком в гарантийный период каких–либо дефектов поставленного готового изделия Исполнитель за счёт собственных сил и средств производит ремонт или замену готового изделия в течение 10 календарных дней.</w:t>
      </w:r>
    </w:p>
    <w:p w14:paraId="2DA5D328" w14:textId="77777777" w:rsidR="003C4C3A" w:rsidRPr="00D648A3" w:rsidRDefault="003C4C3A" w:rsidP="002B3F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C4C3A" w:rsidRPr="00D648A3" w:rsidSect="007A0990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8F1B" w14:textId="77777777" w:rsidR="009D0001" w:rsidRDefault="009D0001" w:rsidP="00F64F3C">
      <w:pPr>
        <w:spacing w:after="0" w:line="240" w:lineRule="auto"/>
      </w:pPr>
      <w:r>
        <w:separator/>
      </w:r>
    </w:p>
  </w:endnote>
  <w:endnote w:type="continuationSeparator" w:id="0">
    <w:p w14:paraId="141490A2" w14:textId="77777777" w:rsidR="009D0001" w:rsidRDefault="009D0001" w:rsidP="00F6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4E53" w14:textId="77777777" w:rsidR="00D5332B" w:rsidRDefault="00005B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E532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72B07A" w14:textId="77777777" w:rsidR="00D5332B" w:rsidRDefault="00CD146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B141" w14:textId="77777777" w:rsidR="00D5332B" w:rsidRDefault="00CD1467" w:rsidP="00C85E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33D3" w14:textId="77777777" w:rsidR="009D0001" w:rsidRDefault="009D0001" w:rsidP="00F64F3C">
      <w:pPr>
        <w:spacing w:after="0" w:line="240" w:lineRule="auto"/>
      </w:pPr>
      <w:r>
        <w:separator/>
      </w:r>
    </w:p>
  </w:footnote>
  <w:footnote w:type="continuationSeparator" w:id="0">
    <w:p w14:paraId="303F6700" w14:textId="77777777" w:rsidR="009D0001" w:rsidRDefault="009D0001" w:rsidP="00F64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B0E"/>
    <w:multiLevelType w:val="hybridMultilevel"/>
    <w:tmpl w:val="771E3DE6"/>
    <w:lvl w:ilvl="0" w:tplc="76E495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6D3758"/>
    <w:multiLevelType w:val="hybridMultilevel"/>
    <w:tmpl w:val="F6AE2B60"/>
    <w:lvl w:ilvl="0" w:tplc="780A884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7D3B"/>
    <w:multiLevelType w:val="hybridMultilevel"/>
    <w:tmpl w:val="126C0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F789D"/>
    <w:multiLevelType w:val="hybridMultilevel"/>
    <w:tmpl w:val="C548E0C0"/>
    <w:lvl w:ilvl="0" w:tplc="780A884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 w15:restartNumberingAfterBreak="0">
    <w:nsid w:val="0CE90BA2"/>
    <w:multiLevelType w:val="hybridMultilevel"/>
    <w:tmpl w:val="D8780172"/>
    <w:lvl w:ilvl="0" w:tplc="E16CA31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F6DB1"/>
    <w:multiLevelType w:val="hybridMultilevel"/>
    <w:tmpl w:val="77600778"/>
    <w:lvl w:ilvl="0" w:tplc="B366DDF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E52AF9"/>
    <w:multiLevelType w:val="hybridMultilevel"/>
    <w:tmpl w:val="012675A6"/>
    <w:lvl w:ilvl="0" w:tplc="2A6260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A65B1F"/>
    <w:multiLevelType w:val="multilevel"/>
    <w:tmpl w:val="12468A8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7C1AC6"/>
    <w:multiLevelType w:val="hybridMultilevel"/>
    <w:tmpl w:val="9ED26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66A78"/>
    <w:multiLevelType w:val="hybridMultilevel"/>
    <w:tmpl w:val="A8B47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171EA"/>
    <w:multiLevelType w:val="multilevel"/>
    <w:tmpl w:val="F68CEE3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3FD277C"/>
    <w:multiLevelType w:val="multilevel"/>
    <w:tmpl w:val="EB3867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61F7A64"/>
    <w:multiLevelType w:val="hybridMultilevel"/>
    <w:tmpl w:val="33362092"/>
    <w:lvl w:ilvl="0" w:tplc="E16CA316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8502421"/>
    <w:multiLevelType w:val="hybridMultilevel"/>
    <w:tmpl w:val="7A00C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84158"/>
    <w:multiLevelType w:val="hybridMultilevel"/>
    <w:tmpl w:val="4374306C"/>
    <w:lvl w:ilvl="0" w:tplc="E16CA31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610D8"/>
    <w:multiLevelType w:val="hybridMultilevel"/>
    <w:tmpl w:val="B7E2EA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D476E"/>
    <w:multiLevelType w:val="hybridMultilevel"/>
    <w:tmpl w:val="EF565AC6"/>
    <w:lvl w:ilvl="0" w:tplc="E16CA31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7" w15:restartNumberingAfterBreak="0">
    <w:nsid w:val="5F3E14A4"/>
    <w:multiLevelType w:val="hybridMultilevel"/>
    <w:tmpl w:val="72FA4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A61A3"/>
    <w:multiLevelType w:val="hybridMultilevel"/>
    <w:tmpl w:val="E4507A42"/>
    <w:lvl w:ilvl="0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9" w15:restartNumberingAfterBreak="0">
    <w:nsid w:val="672071E1"/>
    <w:multiLevelType w:val="hybridMultilevel"/>
    <w:tmpl w:val="05168852"/>
    <w:lvl w:ilvl="0" w:tplc="780A884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30B4C"/>
    <w:multiLevelType w:val="hybridMultilevel"/>
    <w:tmpl w:val="269A2852"/>
    <w:lvl w:ilvl="0" w:tplc="E16CA31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97E30"/>
    <w:multiLevelType w:val="hybridMultilevel"/>
    <w:tmpl w:val="72ACA086"/>
    <w:lvl w:ilvl="0" w:tplc="E16CA316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7A6C4E3A"/>
    <w:multiLevelType w:val="multilevel"/>
    <w:tmpl w:val="95FA126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8"/>
  </w:num>
  <w:num w:numId="5">
    <w:abstractNumId w:val="11"/>
  </w:num>
  <w:num w:numId="6">
    <w:abstractNumId w:val="7"/>
  </w:num>
  <w:num w:numId="7">
    <w:abstractNumId w:val="16"/>
  </w:num>
  <w:num w:numId="8">
    <w:abstractNumId w:val="13"/>
  </w:num>
  <w:num w:numId="9">
    <w:abstractNumId w:val="14"/>
  </w:num>
  <w:num w:numId="10">
    <w:abstractNumId w:val="4"/>
  </w:num>
  <w:num w:numId="11">
    <w:abstractNumId w:val="21"/>
  </w:num>
  <w:num w:numId="12">
    <w:abstractNumId w:val="12"/>
  </w:num>
  <w:num w:numId="13">
    <w:abstractNumId w:val="20"/>
  </w:num>
  <w:num w:numId="14">
    <w:abstractNumId w:val="3"/>
  </w:num>
  <w:num w:numId="15">
    <w:abstractNumId w:val="1"/>
  </w:num>
  <w:num w:numId="16">
    <w:abstractNumId w:val="19"/>
  </w:num>
  <w:num w:numId="17">
    <w:abstractNumId w:val="15"/>
  </w:num>
  <w:num w:numId="18">
    <w:abstractNumId w:val="17"/>
  </w:num>
  <w:num w:numId="19">
    <w:abstractNumId w:val="10"/>
  </w:num>
  <w:num w:numId="20">
    <w:abstractNumId w:val="2"/>
  </w:num>
  <w:num w:numId="21">
    <w:abstractNumId w:val="9"/>
  </w:num>
  <w:num w:numId="22">
    <w:abstractNumId w:val="8"/>
  </w:num>
  <w:num w:numId="23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3C"/>
    <w:rsid w:val="00005BBD"/>
    <w:rsid w:val="000369B1"/>
    <w:rsid w:val="00071BAC"/>
    <w:rsid w:val="000757D1"/>
    <w:rsid w:val="00092122"/>
    <w:rsid w:val="000A1656"/>
    <w:rsid w:val="000B4CCA"/>
    <w:rsid w:val="000B592B"/>
    <w:rsid w:val="000C3B5C"/>
    <w:rsid w:val="000F0613"/>
    <w:rsid w:val="001361BE"/>
    <w:rsid w:val="00160E32"/>
    <w:rsid w:val="001A3F68"/>
    <w:rsid w:val="001B00F7"/>
    <w:rsid w:val="001D4A2B"/>
    <w:rsid w:val="001E380A"/>
    <w:rsid w:val="00263DDE"/>
    <w:rsid w:val="00272B25"/>
    <w:rsid w:val="0027606F"/>
    <w:rsid w:val="00280034"/>
    <w:rsid w:val="002A7C47"/>
    <w:rsid w:val="002B3F58"/>
    <w:rsid w:val="002E556A"/>
    <w:rsid w:val="003C4C3A"/>
    <w:rsid w:val="003D128D"/>
    <w:rsid w:val="003E3345"/>
    <w:rsid w:val="003F01E8"/>
    <w:rsid w:val="00426B7F"/>
    <w:rsid w:val="00436AE2"/>
    <w:rsid w:val="00443813"/>
    <w:rsid w:val="004B2C48"/>
    <w:rsid w:val="004F61D2"/>
    <w:rsid w:val="005251A6"/>
    <w:rsid w:val="00575801"/>
    <w:rsid w:val="005C4A18"/>
    <w:rsid w:val="005D0DE4"/>
    <w:rsid w:val="005E4FCE"/>
    <w:rsid w:val="006369EF"/>
    <w:rsid w:val="00643D10"/>
    <w:rsid w:val="00651311"/>
    <w:rsid w:val="00656441"/>
    <w:rsid w:val="006703F5"/>
    <w:rsid w:val="006A5DBB"/>
    <w:rsid w:val="007317FE"/>
    <w:rsid w:val="007647C5"/>
    <w:rsid w:val="007A0990"/>
    <w:rsid w:val="007A6635"/>
    <w:rsid w:val="007B4C2F"/>
    <w:rsid w:val="0084009D"/>
    <w:rsid w:val="008552C6"/>
    <w:rsid w:val="0085544C"/>
    <w:rsid w:val="00866452"/>
    <w:rsid w:val="00872E4D"/>
    <w:rsid w:val="00894266"/>
    <w:rsid w:val="008B7C2A"/>
    <w:rsid w:val="008C63DF"/>
    <w:rsid w:val="008D1F79"/>
    <w:rsid w:val="0092242B"/>
    <w:rsid w:val="00924AA9"/>
    <w:rsid w:val="00936B79"/>
    <w:rsid w:val="009527EB"/>
    <w:rsid w:val="00991645"/>
    <w:rsid w:val="009A7583"/>
    <w:rsid w:val="009C3F7B"/>
    <w:rsid w:val="009D0001"/>
    <w:rsid w:val="009E16A6"/>
    <w:rsid w:val="009E5734"/>
    <w:rsid w:val="00A16360"/>
    <w:rsid w:val="00A538B8"/>
    <w:rsid w:val="00A71445"/>
    <w:rsid w:val="00A91DF4"/>
    <w:rsid w:val="00B053C0"/>
    <w:rsid w:val="00B20893"/>
    <w:rsid w:val="00B70217"/>
    <w:rsid w:val="00B91890"/>
    <w:rsid w:val="00BA63CC"/>
    <w:rsid w:val="00BC14FE"/>
    <w:rsid w:val="00BD6F66"/>
    <w:rsid w:val="00BE39D1"/>
    <w:rsid w:val="00BE5326"/>
    <w:rsid w:val="00C0119E"/>
    <w:rsid w:val="00C12E0B"/>
    <w:rsid w:val="00C13D9A"/>
    <w:rsid w:val="00C35EA4"/>
    <w:rsid w:val="00C644B2"/>
    <w:rsid w:val="00C765C7"/>
    <w:rsid w:val="00CD4E71"/>
    <w:rsid w:val="00CE3DAF"/>
    <w:rsid w:val="00D0589A"/>
    <w:rsid w:val="00D54373"/>
    <w:rsid w:val="00D63D91"/>
    <w:rsid w:val="00D6527E"/>
    <w:rsid w:val="00DA2131"/>
    <w:rsid w:val="00DC2951"/>
    <w:rsid w:val="00DC7C33"/>
    <w:rsid w:val="00DD77BA"/>
    <w:rsid w:val="00DE1928"/>
    <w:rsid w:val="00E4452B"/>
    <w:rsid w:val="00EA7450"/>
    <w:rsid w:val="00EC043A"/>
    <w:rsid w:val="00EC5BA7"/>
    <w:rsid w:val="00EC7A5B"/>
    <w:rsid w:val="00F40F98"/>
    <w:rsid w:val="00F42229"/>
    <w:rsid w:val="00F62610"/>
    <w:rsid w:val="00F64F3C"/>
    <w:rsid w:val="00F8077D"/>
    <w:rsid w:val="00F82FEC"/>
    <w:rsid w:val="00F87AA0"/>
    <w:rsid w:val="00F92403"/>
    <w:rsid w:val="00FD139E"/>
    <w:rsid w:val="00FE4F68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2A09"/>
  <w15:docId w15:val="{5F0717FB-9ACD-42E7-B767-11175B43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122"/>
  </w:style>
  <w:style w:type="paragraph" w:styleId="1">
    <w:name w:val="heading 1"/>
    <w:basedOn w:val="a"/>
    <w:next w:val="a"/>
    <w:link w:val="10"/>
    <w:uiPriority w:val="9"/>
    <w:qFormat/>
    <w:rsid w:val="008664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F626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F64F3C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rsid w:val="00F64F3C"/>
    <w:rPr>
      <w:rFonts w:ascii="Arial" w:eastAsia="Times New Roman" w:hAnsi="Arial" w:cs="Times New Roman"/>
      <w:szCs w:val="20"/>
    </w:rPr>
  </w:style>
  <w:style w:type="paragraph" w:styleId="a3">
    <w:name w:val="footer"/>
    <w:basedOn w:val="a"/>
    <w:link w:val="a4"/>
    <w:rsid w:val="00F64F3C"/>
    <w:pPr>
      <w:keepNext/>
      <w:keepLines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F64F3C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page number"/>
    <w:basedOn w:val="a0"/>
    <w:rsid w:val="00F64F3C"/>
  </w:style>
  <w:style w:type="paragraph" w:styleId="a6">
    <w:name w:val="No Spacing"/>
    <w:aliases w:val="Без интервала1,для таблиц,Без интервала2,No Spacing,Бес интервала"/>
    <w:link w:val="a7"/>
    <w:uiPriority w:val="1"/>
    <w:qFormat/>
    <w:rsid w:val="00F64F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F64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4F3C"/>
  </w:style>
  <w:style w:type="paragraph" w:styleId="aa">
    <w:name w:val="Normal (Web)"/>
    <w:basedOn w:val="a"/>
    <w:uiPriority w:val="99"/>
    <w:rsid w:val="00F6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aliases w:val="ТЗ список,Абзац списка литеральный,Абзац списка с маркерами,Medium Grid 1 Accent 2,Цветной список - Акцент 11,Bullet List,FooterText,numbered,Paragraphe de liste1,lp1,it_List1,ПС - Нумерованный,перечисление,Нумерованый список,List Paragraph"/>
    <w:basedOn w:val="a"/>
    <w:link w:val="ac"/>
    <w:uiPriority w:val="34"/>
    <w:qFormat/>
    <w:rsid w:val="00F6261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62610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d">
    <w:name w:val="Table Grid"/>
    <w:basedOn w:val="a1"/>
    <w:uiPriority w:val="59"/>
    <w:unhideWhenUsed/>
    <w:rsid w:val="00136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f"/>
    <w:link w:val="af0"/>
    <w:rsid w:val="00643D10"/>
    <w:pPr>
      <w:keepNext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ar-SA"/>
    </w:rPr>
  </w:style>
  <w:style w:type="character" w:customStyle="1" w:styleId="af0">
    <w:name w:val="Заголовок Знак"/>
    <w:basedOn w:val="a0"/>
    <w:link w:val="ae"/>
    <w:rsid w:val="00643D10"/>
    <w:rPr>
      <w:rFonts w:ascii="Arial" w:eastAsia="Arial Unicode MS" w:hAnsi="Arial" w:cs="Mangal"/>
      <w:kern w:val="1"/>
      <w:sz w:val="28"/>
      <w:szCs w:val="28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643D10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643D10"/>
  </w:style>
  <w:style w:type="character" w:customStyle="1" w:styleId="af2">
    <w:name w:val="Текст сноски Знак"/>
    <w:aliases w:val="Знак2 Знак,Знак21 Знак"/>
    <w:basedOn w:val="a0"/>
    <w:link w:val="af3"/>
    <w:uiPriority w:val="99"/>
    <w:rsid w:val="00B053C0"/>
    <w:rPr>
      <w:rFonts w:ascii="Times New Roman" w:eastAsia="Calibri" w:hAnsi="Times New Roman" w:cs="Times New Roman"/>
      <w:sz w:val="20"/>
      <w:szCs w:val="20"/>
    </w:rPr>
  </w:style>
  <w:style w:type="paragraph" w:styleId="af3">
    <w:name w:val="footnote text"/>
    <w:aliases w:val="Знак2,Знак21"/>
    <w:basedOn w:val="a"/>
    <w:link w:val="af2"/>
    <w:uiPriority w:val="99"/>
    <w:rsid w:val="00B053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B053C0"/>
    <w:rPr>
      <w:sz w:val="20"/>
      <w:szCs w:val="20"/>
    </w:rPr>
  </w:style>
  <w:style w:type="character" w:customStyle="1" w:styleId="a7">
    <w:name w:val="Без интервала Знак"/>
    <w:aliases w:val="Без интервала1 Знак,для таблиц Знак,Без интервала2 Знак,No Spacing Знак,Бес интервала Знак"/>
    <w:link w:val="a6"/>
    <w:uiPriority w:val="1"/>
    <w:locked/>
    <w:rsid w:val="00A16360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uiPriority w:val="99"/>
    <w:rsid w:val="003D128D"/>
    <w:rPr>
      <w:rFonts w:ascii="Times New Roman" w:hAnsi="Times New Roman" w:cs="Times New Roman"/>
      <w:i/>
      <w:iCs/>
      <w:sz w:val="24"/>
      <w:szCs w:val="24"/>
    </w:rPr>
  </w:style>
  <w:style w:type="character" w:customStyle="1" w:styleId="ac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Bullet List Знак,FooterText Знак,numbered Знак,Paragraphe de liste1 Знак,lp1 Знак,it_List1 Знак"/>
    <w:link w:val="ab"/>
    <w:uiPriority w:val="34"/>
    <w:rsid w:val="00EC5BA7"/>
  </w:style>
  <w:style w:type="character" w:styleId="af4">
    <w:name w:val="Emphasis"/>
    <w:uiPriority w:val="20"/>
    <w:qFormat/>
    <w:rsid w:val="004B2C48"/>
    <w:rPr>
      <w:rFonts w:cs="Times New Roman"/>
      <w:i/>
      <w:iCs/>
    </w:rPr>
  </w:style>
  <w:style w:type="character" w:customStyle="1" w:styleId="10">
    <w:name w:val="Заголовок 1 Знак"/>
    <w:basedOn w:val="a0"/>
    <w:link w:val="1"/>
    <w:uiPriority w:val="9"/>
    <w:rsid w:val="008664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6</cp:revision>
  <cp:lastPrinted>2021-07-29T11:55:00Z</cp:lastPrinted>
  <dcterms:created xsi:type="dcterms:W3CDTF">2021-07-29T11:55:00Z</dcterms:created>
  <dcterms:modified xsi:type="dcterms:W3CDTF">2021-08-04T15:28:00Z</dcterms:modified>
</cp:coreProperties>
</file>