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p>
          <w:p w:rsidR="00433BCE" w:rsidRPr="00B37762" w:rsidP="00E05178">
            <w:pPr>
              <w:autoSpaceDE w:val="0"/>
              <w:rPr>
                <w:rFonts w:ascii="Liberation Serif" w:hAnsi="Liberation Serif" w:cs="Liberation Serif"/>
                <w:sz w:val="24"/>
                <w:szCs w:val="24"/>
                <w:lang w:val="en-US"/>
              </w:rPr>
            </w:pPr>
            <w:r w:rsidRPr="00B37762">
              <w:rPr>
                <w:rFonts w:ascii="Liberation Serif" w:hAnsi="Liberation Serif" w:cs="Liberation Serif"/>
                <w:sz w:val="24"/>
                <w:szCs w:val="24"/>
                <w:lang w:val="en-US"/>
              </w:rPr>
              <w:t>___________</w:t>
            </w:r>
          </w:p>
          <w:p w:rsidR="00433BCE"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Наличие у участника закупки</w:t>
            </w:r>
            <w:r w:rsidRPr="00B37762">
              <w:rPr>
                <w:rFonts w:ascii="Liberation Serif" w:hAnsi="Liberation Serif" w:cs="Liberation Serif"/>
                <w:noProof/>
                <w:sz w:val="24"/>
                <w:szCs w:val="24"/>
                <w:lang w:val="en-US"/>
              </w:rPr>
              <w:t xml:space="preserve"> действующей лицензии на осуществление фармацевтической деятельности на следующие виды выполняемых работ, оказываемых услуг (в случае поставки товара поставщиком):</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-оптовая торговля лекарственными средствами для медицинского применения.</w:t>
            </w:r>
          </w:p>
          <w:p w:rsidRPr="00B37762" w:rsidP="00E05178">
            <w:pPr>
              <w:suppressLineNumbers/>
              <w:rPr>
                <w:rFonts w:ascii="Liberation Serif" w:hAnsi="Liberation Serif" w:cs="Liberation Serif"/>
                <w:noProof/>
                <w:sz w:val="24"/>
                <w:szCs w:val="24"/>
                <w:lang w:val="en-US"/>
              </w:rPr>
            </w:pP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Наличие у участника закупки действующей лицензии подтверждается: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 - наличием сведений об участнике закупки, содержащихся в реестре лицензий на сайте лицензирующего органа </w:t>
            </w:r>
          </w:p>
          <w:p w:rsidRPr="00B37762" w:rsidP="00E05178">
            <w:pPr>
              <w:suppressLineNumbers/>
              <w:rPr>
                <w:rFonts w:ascii="Liberation Serif" w:hAnsi="Liberation Serif" w:cs="Liberation Serif"/>
                <w:noProof/>
                <w:sz w:val="24"/>
                <w:szCs w:val="24"/>
                <w:lang w:val="en-US"/>
              </w:rPr>
            </w:pPr>
            <w:r w:rsidRPr="00B37762">
              <w:rPr>
                <w:rFonts w:ascii="Liberation Serif" w:hAnsi="Liberation Serif" w:cs="Liberation Serif"/>
                <w:noProof/>
                <w:sz w:val="24"/>
                <w:szCs w:val="24"/>
                <w:lang w:val="en-US"/>
              </w:rPr>
              <w:t xml:space="preserve">или </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noProof/>
                <w:sz w:val="24"/>
                <w:szCs w:val="24"/>
                <w:lang w:val="en-US"/>
              </w:rPr>
              <w:t>-выпиской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Pr="00B37762" w:rsidP="00E05178">
            <w:pPr>
              <w:suppressLineNumbers/>
              <w:rPr>
                <w:rFonts w:ascii="Liberation Serif" w:hAnsi="Liberation Serif" w:cs="Liberation Serif"/>
                <w:i/>
                <w:noProof/>
                <w:sz w:val="24"/>
                <w:szCs w:val="24"/>
                <w:lang w:val="en-US"/>
              </w:rPr>
            </w:pPr>
            <w:r w:rsidRPr="004601A7">
              <w:rPr>
                <w:rFonts w:ascii="Liberation Serif" w:hAnsi="Liberation Serif" w:cs="Liberation Serif"/>
                <w:i/>
                <w:noProof/>
                <w:sz w:val="24"/>
                <w:szCs w:val="24"/>
                <w:lang w:val="en-US"/>
              </w:rPr>
              <w:t xml:space="preserve">Основание: </w:t>
            </w:r>
          </w:p>
          <w:p w:rsidRPr="00B37762" w:rsidP="00E05178">
            <w:pPr>
              <w:suppressLineNumbers/>
              <w:rPr>
                <w:rFonts w:ascii="Liberation Serif" w:hAnsi="Liberation Serif" w:cs="Liberation Serif"/>
                <w:i/>
                <w:noProof/>
                <w:sz w:val="24"/>
                <w:szCs w:val="24"/>
                <w:lang w:val="en-US"/>
              </w:rPr>
            </w:pPr>
            <w:r w:rsidRPr="004601A7">
              <w:rPr>
                <w:rFonts w:ascii="Liberation Serif" w:hAnsi="Liberation Serif" w:cs="Liberation Serif"/>
                <w:i/>
                <w:noProof/>
                <w:sz w:val="24"/>
                <w:szCs w:val="24"/>
                <w:lang w:val="en-US"/>
              </w:rPr>
              <w:t>- п</w:t>
            </w:r>
            <w:r w:rsidRPr="00B37762">
              <w:rPr>
                <w:rFonts w:ascii="Liberation Serif" w:hAnsi="Liberation Serif" w:cs="Liberation Serif"/>
                <w:i/>
                <w:noProof/>
                <w:sz w:val="24"/>
                <w:szCs w:val="24"/>
                <w:lang w:val="en-US"/>
              </w:rPr>
              <w:t>.47 ч.1 ст.12 гл. 2 Федерального закона от 04 мая 2011 года № 99-ФЗ «О лицензировании отдельных видов деятельности»;</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часть 8 статьи 31 Федерального закона от 04 мая 2011 года № 99-ФЗ «О лицензировании отдельных видов деятельности»;</w:t>
            </w:r>
          </w:p>
          <w:p w:rsidRPr="00B37762" w:rsidP="00E05178">
            <w:pPr>
              <w:suppressLineNumbers/>
              <w:rPr>
                <w:rFonts w:ascii="Liberation Serif" w:hAnsi="Liberation Serif" w:cs="Liberation Serif"/>
                <w:i/>
                <w:noProof/>
                <w:sz w:val="24"/>
                <w:szCs w:val="24"/>
                <w:lang w:val="en-US"/>
              </w:rPr>
            </w:pPr>
            <w:r w:rsidRPr="00B37762">
              <w:rPr>
                <w:rFonts w:ascii="Liberation Serif" w:hAnsi="Liberation Serif" w:cs="Liberation Serif"/>
                <w:i/>
                <w:noProof/>
                <w:sz w:val="24"/>
                <w:szCs w:val="24"/>
                <w:lang w:val="en-US"/>
              </w:rPr>
              <w:t>- Федеральный закон от 12.04.2010 № 61 ФЗ «Об обращении лекарственных средств»;</w:t>
            </w:r>
          </w:p>
          <w:p w:rsidRPr="00B37762" w:rsidP="00E05178">
            <w:pPr>
              <w:suppressLineNumbers/>
              <w:rPr>
                <w:rFonts w:ascii="Liberation Serif" w:hAnsi="Liberation Serif" w:cs="Liberation Serif"/>
                <w:sz w:val="24"/>
                <w:szCs w:val="24"/>
                <w:lang w:val="en-US"/>
              </w:rPr>
            </w:pPr>
            <w:r w:rsidRPr="00B37762">
              <w:rPr>
                <w:rFonts w:ascii="Liberation Serif" w:hAnsi="Liberation Serif" w:cs="Liberation Serif"/>
                <w:i/>
                <w:noProof/>
                <w:sz w:val="24"/>
                <w:szCs w:val="24"/>
                <w:lang w:val="en-US"/>
              </w:rPr>
              <w:t>- Постановление Правительства РФ от 31.03.2022 N 547 «Об утверждении Положения о лицензировании фармацевтической деятельности».</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253665802140266580100101300012120244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