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9D" w:rsidRPr="00E20E91" w:rsidRDefault="00BF3B9D" w:rsidP="00E20E91">
      <w:pPr>
        <w:jc w:val="center"/>
        <w:rPr>
          <w:rFonts w:ascii="Liberation Serif" w:hAnsi="Liberation Serif"/>
          <w:b/>
          <w:bCs/>
        </w:rPr>
      </w:pPr>
      <w:bookmarkStart w:id="0" w:name="_GoBack"/>
      <w:bookmarkEnd w:id="0"/>
      <w:r w:rsidRPr="00E20E91">
        <w:rPr>
          <w:rFonts w:ascii="Liberation Serif" w:hAnsi="Liberation Serif"/>
          <w:b/>
        </w:rPr>
        <w:t xml:space="preserve">Часть </w:t>
      </w:r>
      <w:r w:rsidRPr="00E20E91">
        <w:rPr>
          <w:rFonts w:ascii="Liberation Serif" w:hAnsi="Liberation Serif"/>
          <w:b/>
          <w:lang w:val="en-US"/>
        </w:rPr>
        <w:t>IV</w:t>
      </w:r>
      <w:r w:rsidR="00B12419" w:rsidRPr="00E20E91">
        <w:rPr>
          <w:rFonts w:ascii="Liberation Serif" w:hAnsi="Liberation Serif"/>
          <w:b/>
        </w:rPr>
        <w:t>.</w:t>
      </w:r>
      <w:r w:rsidR="000A4FBD" w:rsidRPr="00E20E91">
        <w:rPr>
          <w:rFonts w:ascii="Liberation Serif" w:hAnsi="Liberation Serif"/>
          <w:b/>
        </w:rPr>
        <w:t xml:space="preserve"> </w:t>
      </w:r>
      <w:r w:rsidRPr="00E20E91">
        <w:rPr>
          <w:rFonts w:ascii="Liberation Serif" w:hAnsi="Liberation Serif"/>
          <w:b/>
        </w:rPr>
        <w:t>О</w:t>
      </w:r>
      <w:r w:rsidRPr="00E20E91">
        <w:rPr>
          <w:rFonts w:ascii="Liberation Serif" w:hAnsi="Liberation Serif"/>
          <w:b/>
          <w:bCs/>
        </w:rPr>
        <w:t xml:space="preserve">боснование начальной (максимальной) цены контракта </w:t>
      </w:r>
    </w:p>
    <w:p w:rsidR="00B06F4B" w:rsidRDefault="00E91EBA" w:rsidP="00B06F4B">
      <w:pPr>
        <w:suppressAutoHyphens/>
        <w:spacing w:before="240"/>
        <w:ind w:firstLine="708"/>
        <w:jc w:val="both"/>
        <w:rPr>
          <w:rFonts w:ascii="Liberation Serif" w:hAnsi="Liberation Serif"/>
          <w:lang w:eastAsia="ar-SA"/>
        </w:rPr>
      </w:pPr>
      <w:r>
        <w:rPr>
          <w:rFonts w:ascii="Liberation Serif" w:eastAsia="Times New Roman" w:hAnsi="Liberation Serif"/>
          <w:lang w:eastAsia="ru-RU"/>
        </w:rPr>
        <w:t xml:space="preserve">Приобретение жилых помещений путем инвестирования в строительство на территории </w:t>
      </w:r>
      <w:proofErr w:type="spellStart"/>
      <w:r w:rsidR="002825E8">
        <w:rPr>
          <w:rFonts w:ascii="Liberation Serif" w:hAnsi="Liberation Serif"/>
          <w:lang w:eastAsia="ar-SA"/>
        </w:rPr>
        <w:t>г</w:t>
      </w:r>
      <w:proofErr w:type="gramStart"/>
      <w:r w:rsidR="002825E8">
        <w:rPr>
          <w:rFonts w:ascii="Liberation Serif" w:hAnsi="Liberation Serif"/>
          <w:lang w:eastAsia="ar-SA"/>
        </w:rPr>
        <w:t>.К</w:t>
      </w:r>
      <w:proofErr w:type="gramEnd"/>
      <w:r w:rsidR="002825E8">
        <w:rPr>
          <w:rFonts w:ascii="Liberation Serif" w:hAnsi="Liberation Serif"/>
          <w:lang w:eastAsia="ar-SA"/>
        </w:rPr>
        <w:t>ачканара</w:t>
      </w:r>
      <w:proofErr w:type="spellEnd"/>
      <w:r w:rsidR="00A366AE" w:rsidRPr="00563C12">
        <w:rPr>
          <w:rFonts w:ascii="Liberation Serif" w:hAnsi="Liberation Serif"/>
          <w:lang w:eastAsia="ar-SA"/>
        </w:rPr>
        <w:t xml:space="preserve"> </w:t>
      </w:r>
      <w:r w:rsidR="00EE3127" w:rsidRPr="00117FA7">
        <w:rPr>
          <w:rFonts w:ascii="Liberation Serif" w:hAnsi="Liberation Serif"/>
          <w:lang w:eastAsia="ar-SA"/>
        </w:rPr>
        <w:t>Свердловской области для детей-сирот и детей, оставшихся без попечения родителей, лиц из числа детей-сирот и детей, оставшихся без попечения родителей , в соответствии с постановлением Правительства Свердловской области от 24.10.2013 г. № 1296-ПП "Об утверждении государственной программы Свердловской области "Реализация основных направлений государственной политики в строительном комплексе Свердловской области до 2024 года"</w:t>
      </w:r>
    </w:p>
    <w:p w:rsidR="006B6CEE" w:rsidRPr="006B6CEE" w:rsidRDefault="006B6CEE" w:rsidP="00B06F4B">
      <w:pPr>
        <w:suppressAutoHyphens/>
        <w:spacing w:before="240"/>
        <w:ind w:firstLine="708"/>
        <w:jc w:val="both"/>
        <w:rPr>
          <w:rFonts w:ascii="Liberation Serif" w:hAnsi="Liberation Serif"/>
          <w:lang w:eastAsia="ar-SA"/>
        </w:rPr>
      </w:pPr>
      <w:r w:rsidRPr="006B6CEE">
        <w:rPr>
          <w:rFonts w:ascii="Liberation Serif" w:hAnsi="Liberation Serif"/>
          <w:lang w:eastAsia="ar-SA"/>
        </w:rPr>
        <w:t xml:space="preserve">Расчет </w:t>
      </w:r>
      <w:r w:rsidRPr="006B6CEE">
        <w:rPr>
          <w:rFonts w:ascii="Liberation Serif" w:eastAsiaTheme="minorHAnsi" w:hAnsi="Liberation Serif" w:cstheme="minorBidi"/>
        </w:rPr>
        <w:t xml:space="preserve">начальной (максимальной) цены контракта осуществляется </w:t>
      </w:r>
      <w:r w:rsidR="00180A5D" w:rsidRPr="00180A5D">
        <w:rPr>
          <w:rFonts w:ascii="Liberation Serif" w:eastAsiaTheme="minorHAnsi" w:hAnsi="Liberation Serif" w:cstheme="minorBidi"/>
        </w:rPr>
        <w:t xml:space="preserve">иным методом </w:t>
      </w:r>
      <w:r w:rsidRPr="006B6CEE">
        <w:rPr>
          <w:rFonts w:ascii="Liberation Serif" w:eastAsiaTheme="minorHAnsi" w:hAnsi="Liberation Serif" w:cstheme="minorBidi"/>
        </w:rPr>
        <w:t xml:space="preserve">в соответствии с ч.12 ст.22 </w:t>
      </w:r>
      <w:r w:rsidRPr="006B6CEE">
        <w:rPr>
          <w:rFonts w:ascii="Liberation Serif" w:hAnsi="Liberation Serif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20E91" w:rsidRPr="00E20E91" w:rsidRDefault="00E20E91" w:rsidP="00BF3051">
      <w:pPr>
        <w:ind w:firstLine="708"/>
        <w:rPr>
          <w:rFonts w:ascii="Liberation Serif" w:eastAsiaTheme="minorHAnsi" w:hAnsi="Liberation Serif" w:cstheme="minorBidi"/>
        </w:rPr>
      </w:pPr>
      <w:r w:rsidRPr="00E20E91">
        <w:rPr>
          <w:rFonts w:ascii="Liberation Serif" w:eastAsiaTheme="minorHAnsi" w:hAnsi="Liberation Serif" w:cstheme="minorBidi"/>
        </w:rPr>
        <w:t>Расчет начальной (максимальной) цены контракта осуществляется исходя из следующих критериев:</w:t>
      </w:r>
    </w:p>
    <w:p w:rsidR="00EE3127" w:rsidRPr="00E20E91" w:rsidRDefault="00EE3127" w:rsidP="00EE3127">
      <w:pPr>
        <w:rPr>
          <w:rFonts w:ascii="Liberation Serif" w:eastAsiaTheme="minorHAnsi" w:hAnsi="Liberation Serif" w:cstheme="minorBidi"/>
        </w:rPr>
      </w:pPr>
      <w:r w:rsidRPr="00E20E91">
        <w:rPr>
          <w:rFonts w:ascii="Liberation Serif" w:eastAsiaTheme="minorHAnsi" w:hAnsi="Liberation Serif" w:cstheme="minorBidi"/>
        </w:rPr>
        <w:t xml:space="preserve">1) </w:t>
      </w:r>
      <w:r w:rsidRPr="00E20E91">
        <w:rPr>
          <w:rFonts w:ascii="Liberation Serif" w:eastAsiaTheme="minorHAnsi" w:hAnsi="Liberation Serif" w:cstheme="minorBidi"/>
          <w:b/>
        </w:rPr>
        <w:t>количество жилых помещений</w:t>
      </w:r>
      <w:r w:rsidRPr="00E20E91">
        <w:rPr>
          <w:rFonts w:ascii="Liberation Serif" w:eastAsiaTheme="minorHAnsi" w:hAnsi="Liberation Serif" w:cstheme="minorBidi"/>
        </w:rPr>
        <w:t xml:space="preserve">, на приобретение которых заключается Государственный контракт (определяется в соответствии с техническим заданием) </w:t>
      </w:r>
      <w:r w:rsidRPr="00E20E91">
        <w:rPr>
          <w:rFonts w:ascii="Liberation Serif" w:eastAsiaTheme="minorHAnsi" w:hAnsi="Liberation Serif" w:cstheme="minorBidi"/>
          <w:b/>
        </w:rPr>
        <w:t xml:space="preserve">– </w:t>
      </w:r>
      <w:r w:rsidR="00A366AE">
        <w:rPr>
          <w:rFonts w:ascii="Liberation Serif" w:eastAsiaTheme="minorHAnsi" w:hAnsi="Liberation Serif" w:cstheme="minorBidi"/>
          <w:b/>
        </w:rPr>
        <w:t>2</w:t>
      </w:r>
      <w:r w:rsidRPr="00E20E91">
        <w:rPr>
          <w:rFonts w:ascii="Liberation Serif" w:eastAsiaTheme="minorHAnsi" w:hAnsi="Liberation Serif" w:cstheme="minorBidi"/>
        </w:rPr>
        <w:t>.</w:t>
      </w:r>
    </w:p>
    <w:p w:rsidR="00E20E91" w:rsidRPr="00E20E91" w:rsidRDefault="00EE3127" w:rsidP="00EE3127">
      <w:pPr>
        <w:rPr>
          <w:rFonts w:ascii="Liberation Serif" w:eastAsiaTheme="minorHAnsi" w:hAnsi="Liberation Serif" w:cstheme="minorBidi"/>
        </w:rPr>
      </w:pPr>
      <w:r w:rsidRPr="00E20E91">
        <w:rPr>
          <w:rFonts w:ascii="Liberation Serif" w:eastAsiaTheme="minorHAnsi" w:hAnsi="Liberation Serif" w:cstheme="minorBidi"/>
        </w:rPr>
        <w:t xml:space="preserve">2) </w:t>
      </w:r>
      <w:r w:rsidRPr="00E20E91">
        <w:rPr>
          <w:rFonts w:ascii="Liberation Serif" w:eastAsiaTheme="minorHAnsi" w:hAnsi="Liberation Serif" w:cstheme="minorBidi"/>
          <w:b/>
        </w:rPr>
        <w:t>общая площадь жилого помещения</w:t>
      </w:r>
      <w:r w:rsidRPr="00E20E91">
        <w:rPr>
          <w:rFonts w:ascii="Liberation Serif" w:eastAsiaTheme="minorHAnsi" w:hAnsi="Liberation Serif" w:cstheme="minorBidi"/>
        </w:rPr>
        <w:t xml:space="preserve">, используемая для расчета начальной (максимальной) цены контракта, определена с учетом существующей ситуации на рынке жилья в </w:t>
      </w:r>
      <w:r w:rsidR="00A366AE">
        <w:rPr>
          <w:rFonts w:ascii="Liberation Serif" w:hAnsi="Liberation Serif"/>
          <w:lang w:eastAsia="ar-SA"/>
        </w:rPr>
        <w:t xml:space="preserve">г. </w:t>
      </w:r>
      <w:proofErr w:type="spellStart"/>
      <w:r w:rsidR="002825E8">
        <w:rPr>
          <w:rFonts w:ascii="Liberation Serif" w:hAnsi="Liberation Serif"/>
          <w:lang w:eastAsia="ar-SA"/>
        </w:rPr>
        <w:t>г</w:t>
      </w:r>
      <w:proofErr w:type="gramStart"/>
      <w:r w:rsidR="002825E8">
        <w:rPr>
          <w:rFonts w:ascii="Liberation Serif" w:hAnsi="Liberation Serif"/>
          <w:lang w:eastAsia="ar-SA"/>
        </w:rPr>
        <w:t>.К</w:t>
      </w:r>
      <w:proofErr w:type="gramEnd"/>
      <w:r w:rsidR="002825E8">
        <w:rPr>
          <w:rFonts w:ascii="Liberation Serif" w:hAnsi="Liberation Serif"/>
          <w:lang w:eastAsia="ar-SA"/>
        </w:rPr>
        <w:t>ачканаре</w:t>
      </w:r>
      <w:proofErr w:type="spellEnd"/>
      <w:r w:rsidR="002825E8">
        <w:rPr>
          <w:rFonts w:ascii="Liberation Serif" w:hAnsi="Liberation Serif"/>
          <w:lang w:eastAsia="ar-SA"/>
        </w:rPr>
        <w:t xml:space="preserve"> </w:t>
      </w:r>
      <w:r w:rsidRPr="00E20E91">
        <w:rPr>
          <w:rFonts w:ascii="Liberation Serif" w:eastAsiaTheme="minorHAnsi" w:hAnsi="Liberation Serif" w:cstheme="minorBidi"/>
        </w:rPr>
        <w:t xml:space="preserve">(без учета площади лоджий и балконов, веранд и террас) – </w:t>
      </w:r>
      <w:r>
        <w:rPr>
          <w:rFonts w:ascii="Liberation Serif" w:eastAsiaTheme="minorHAnsi" w:hAnsi="Liberation Serif" w:cstheme="minorBidi"/>
          <w:b/>
        </w:rPr>
        <w:t>3</w:t>
      </w:r>
      <w:r w:rsidR="004D73D4">
        <w:rPr>
          <w:rFonts w:ascii="Liberation Serif" w:eastAsiaTheme="minorHAnsi" w:hAnsi="Liberation Serif" w:cstheme="minorBidi"/>
          <w:b/>
        </w:rPr>
        <w:t>3</w:t>
      </w:r>
      <w:r>
        <w:rPr>
          <w:rFonts w:ascii="Liberation Serif" w:eastAsiaTheme="minorHAnsi" w:hAnsi="Liberation Serif" w:cstheme="minorBidi"/>
          <w:b/>
        </w:rPr>
        <w:t xml:space="preserve">  кв. метр</w:t>
      </w:r>
      <w:r w:rsidRPr="00E20E91">
        <w:rPr>
          <w:rFonts w:ascii="Liberation Serif" w:eastAsiaTheme="minorHAnsi" w:hAnsi="Liberation Serif" w:cstheme="minorBidi"/>
        </w:rPr>
        <w:t>.</w:t>
      </w:r>
    </w:p>
    <w:p w:rsidR="00E20E91" w:rsidRPr="00E20E91" w:rsidRDefault="00E20E91" w:rsidP="00E20E91">
      <w:pPr>
        <w:suppressAutoHyphens/>
        <w:autoSpaceDN w:val="0"/>
        <w:spacing w:after="0"/>
        <w:textAlignment w:val="baseline"/>
        <w:rPr>
          <w:rFonts w:ascii="Liberation Serif" w:eastAsia="Times New Roman" w:hAnsi="Liberation Serif"/>
          <w:kern w:val="3"/>
          <w:lang w:eastAsia="ru-RU" w:bidi="hi-IN"/>
        </w:rPr>
      </w:pPr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3) </w:t>
      </w:r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 xml:space="preserve">средняя рыночная стоимость 1 </w:t>
      </w:r>
      <w:proofErr w:type="spellStart"/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>кв</w:t>
      </w:r>
      <w:proofErr w:type="gramStart"/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>.м</w:t>
      </w:r>
      <w:proofErr w:type="gramEnd"/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>етра</w:t>
      </w:r>
      <w:proofErr w:type="spellEnd"/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общей площади жилья определяется с учетом требований постановления Правительства Российской Федерации от 10.06.2011г. № 460 «О предельной стоимости 1 </w:t>
      </w:r>
      <w:proofErr w:type="spellStart"/>
      <w:r w:rsidRPr="00E20E91">
        <w:rPr>
          <w:rFonts w:ascii="Liberation Serif" w:eastAsia="Times New Roman" w:hAnsi="Liberation Serif"/>
          <w:kern w:val="3"/>
          <w:lang w:eastAsia="ru-RU" w:bidi="hi-IN"/>
        </w:rPr>
        <w:t>кв.метра</w:t>
      </w:r>
      <w:proofErr w:type="spellEnd"/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общей площади жилых помещений при их приобретении (строительстве) для федеральных государственных нужд»  путем сопоставления стоимости 1 </w:t>
      </w:r>
      <w:proofErr w:type="spellStart"/>
      <w:r w:rsidRPr="00E20E91">
        <w:rPr>
          <w:rFonts w:ascii="Liberation Serif" w:eastAsia="Times New Roman" w:hAnsi="Liberation Serif"/>
          <w:kern w:val="3"/>
          <w:lang w:eastAsia="ru-RU" w:bidi="hi-IN"/>
        </w:rPr>
        <w:t>кв.м</w:t>
      </w:r>
      <w:proofErr w:type="spellEnd"/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, установленной органом местного самоуправления муниципального образования в Свердловской области и стоимости 1 </w:t>
      </w:r>
      <w:proofErr w:type="spellStart"/>
      <w:r w:rsidRPr="00E20E91">
        <w:rPr>
          <w:rFonts w:ascii="Liberation Serif" w:eastAsia="Times New Roman" w:hAnsi="Liberation Serif"/>
          <w:kern w:val="3"/>
          <w:lang w:eastAsia="ru-RU" w:bidi="hi-IN"/>
        </w:rPr>
        <w:t>кв.м</w:t>
      </w:r>
      <w:proofErr w:type="spellEnd"/>
      <w:r w:rsidRPr="00E20E91">
        <w:rPr>
          <w:rFonts w:ascii="Liberation Serif" w:eastAsia="Times New Roman" w:hAnsi="Liberation Serif"/>
          <w:kern w:val="3"/>
          <w:lang w:eastAsia="ru-RU" w:bidi="hi-IN"/>
        </w:rPr>
        <w:t>, установленной федеральным органом исполнительной власти, уполномоченным Правительством Российской Федерации:</w:t>
      </w:r>
    </w:p>
    <w:p w:rsidR="00E20E91" w:rsidRPr="00E20E91" w:rsidRDefault="00E20E91" w:rsidP="00E20E91">
      <w:pPr>
        <w:suppressAutoHyphens/>
        <w:autoSpaceDN w:val="0"/>
        <w:spacing w:after="0"/>
        <w:textAlignment w:val="baseline"/>
        <w:rPr>
          <w:rFonts w:ascii="Liberation Serif" w:eastAsia="Times New Roman" w:hAnsi="Liberation Serif"/>
          <w:kern w:val="3"/>
          <w:lang w:eastAsia="ru-RU" w:bidi="hi-IN"/>
        </w:rPr>
      </w:pPr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</w:p>
    <w:p w:rsidR="00EE3127" w:rsidRPr="00E20E91" w:rsidRDefault="00E20E91" w:rsidP="00EE3127">
      <w:pPr>
        <w:suppressAutoHyphens/>
        <w:autoSpaceDN w:val="0"/>
        <w:textAlignment w:val="baseline"/>
        <w:rPr>
          <w:rFonts w:ascii="Liberation Serif" w:eastAsia="Times New Roman" w:hAnsi="Liberation Serif"/>
          <w:kern w:val="3"/>
          <w:lang w:eastAsia="ru-RU" w:bidi="hi-IN"/>
        </w:rPr>
      </w:pPr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  <w:r w:rsidR="00EE3127">
        <w:rPr>
          <w:rFonts w:ascii="Liberation Serif" w:eastAsia="Times New Roman" w:hAnsi="Liberation Serif"/>
          <w:kern w:val="3"/>
          <w:lang w:eastAsia="ru-RU" w:bidi="hi-IN"/>
        </w:rPr>
        <w:tab/>
      </w:r>
      <w:r w:rsidR="00EE3127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- 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средняя рыночная стоимость 1 </w:t>
      </w:r>
      <w:proofErr w:type="spellStart"/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>кв.м</w:t>
      </w:r>
      <w:proofErr w:type="spellEnd"/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. на территории муниципального образования, в соответствии с Постановлением администрации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 xml:space="preserve">Качканарского 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городского округа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>от 18.01.2021г. №16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>«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>Об установлении средне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>й рыночной стоимости 1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 кв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 xml:space="preserve">. 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м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>общей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 площади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 xml:space="preserve"> жилого помещения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, сложившейся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 xml:space="preserve">на территории Качканарского 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городского округа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>на первый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>квартал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 xml:space="preserve"> 2021 года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» составляет  </w:t>
      </w:r>
      <w:r w:rsidR="00DE579D">
        <w:rPr>
          <w:rFonts w:ascii="Liberation Serif" w:eastAsia="Times New Roman" w:hAnsi="Liberation Serif"/>
          <w:b/>
          <w:kern w:val="3"/>
          <w:lang w:eastAsia="ru-RU" w:bidi="hi-IN"/>
        </w:rPr>
        <w:t>49 070</w:t>
      </w:r>
      <w:r w:rsidR="00A366AE">
        <w:rPr>
          <w:rFonts w:ascii="Liberation Serif" w:eastAsia="Times New Roman" w:hAnsi="Liberation Serif"/>
          <w:b/>
          <w:kern w:val="3"/>
          <w:lang w:eastAsia="ru-RU" w:bidi="hi-IN"/>
        </w:rPr>
        <w:t xml:space="preserve">,00 </w:t>
      </w:r>
      <w:r w:rsidR="00A366AE" w:rsidRPr="00E20E91">
        <w:rPr>
          <w:rFonts w:ascii="Liberation Serif" w:eastAsia="Times New Roman" w:hAnsi="Liberation Serif"/>
          <w:b/>
          <w:kern w:val="3"/>
          <w:lang w:eastAsia="ru-RU" w:bidi="hi-IN"/>
        </w:rPr>
        <w:t xml:space="preserve"> рублей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>;</w:t>
      </w:r>
      <w:r w:rsidR="00EE3127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</w:p>
    <w:p w:rsidR="00E20E91" w:rsidRPr="00787E86" w:rsidRDefault="00EE3127" w:rsidP="00EE3127">
      <w:pPr>
        <w:suppressAutoHyphens/>
        <w:autoSpaceDN w:val="0"/>
        <w:ind w:firstLine="708"/>
        <w:textAlignment w:val="baseline"/>
        <w:rPr>
          <w:rFonts w:ascii="Liberation Serif" w:eastAsiaTheme="minorHAnsi" w:hAnsi="Liberation Serif" w:cstheme="minorBidi"/>
          <w:kern w:val="3"/>
          <w:lang w:eastAsia="ru-RU" w:bidi="hi-IN"/>
        </w:rPr>
      </w:pPr>
      <w:r w:rsidRPr="00787E86">
        <w:rPr>
          <w:rFonts w:ascii="Liberation Serif" w:eastAsia="Times New Roman" w:hAnsi="Liberation Serif" w:cstheme="minorBidi"/>
          <w:kern w:val="3"/>
          <w:lang w:eastAsia="ru-RU" w:bidi="hi-IN"/>
        </w:rPr>
        <w:t xml:space="preserve">- </w:t>
      </w:r>
      <w:r w:rsidRPr="00787E86">
        <w:rPr>
          <w:rFonts w:ascii="Liberation Serif" w:eastAsiaTheme="minorHAnsi" w:hAnsi="Liberation Serif" w:cstheme="minorBidi"/>
        </w:rPr>
        <w:t xml:space="preserve">средняя рыночная стоимость 1 </w:t>
      </w:r>
      <w:proofErr w:type="spellStart"/>
      <w:r w:rsidRPr="00787E86">
        <w:rPr>
          <w:rFonts w:ascii="Liberation Serif" w:eastAsiaTheme="minorHAnsi" w:hAnsi="Liberation Serif" w:cstheme="minorBidi"/>
        </w:rPr>
        <w:t>кв</w:t>
      </w:r>
      <w:proofErr w:type="gramStart"/>
      <w:r w:rsidRPr="00787E86">
        <w:rPr>
          <w:rFonts w:ascii="Liberation Serif" w:eastAsiaTheme="minorHAnsi" w:hAnsi="Liberation Serif" w:cstheme="minorBidi"/>
        </w:rPr>
        <w:t>.м</w:t>
      </w:r>
      <w:proofErr w:type="gramEnd"/>
      <w:r w:rsidRPr="00787E86">
        <w:rPr>
          <w:rFonts w:ascii="Liberation Serif" w:eastAsiaTheme="minorHAnsi" w:hAnsi="Liberation Serif" w:cstheme="minorBidi"/>
        </w:rPr>
        <w:t>етра</w:t>
      </w:r>
      <w:proofErr w:type="spellEnd"/>
      <w:r w:rsidRPr="00787E86">
        <w:rPr>
          <w:rFonts w:ascii="Liberation Serif" w:eastAsiaTheme="minorHAnsi" w:hAnsi="Liberation Serif" w:cstheme="minorBidi"/>
        </w:rPr>
        <w:t xml:space="preserve"> в соответствии с </w:t>
      </w:r>
      <w:r w:rsidRPr="008302EC">
        <w:rPr>
          <w:rFonts w:ascii="Liberation Serif" w:hAnsi="Liberation Serif"/>
          <w:color w:val="000000"/>
          <w:shd w:val="clear" w:color="auto" w:fill="FFFFFF"/>
        </w:rPr>
        <w:t>Приказ</w:t>
      </w:r>
      <w:r>
        <w:rPr>
          <w:rFonts w:ascii="Liberation Serif" w:hAnsi="Liberation Serif"/>
          <w:color w:val="000000"/>
          <w:shd w:val="clear" w:color="auto" w:fill="FFFFFF"/>
        </w:rPr>
        <w:t>ом</w:t>
      </w:r>
      <w:r w:rsidRPr="008302EC">
        <w:rPr>
          <w:rFonts w:ascii="Liberation Serif" w:hAnsi="Liberation Serif"/>
          <w:color w:val="000000"/>
          <w:shd w:val="clear" w:color="auto" w:fill="FFFFFF"/>
        </w:rPr>
        <w:t xml:space="preserve"> Министерства строительства и жилищно-коммунального хозя</w:t>
      </w:r>
      <w:r w:rsidR="004D73D4">
        <w:rPr>
          <w:rFonts w:ascii="Liberation Serif" w:hAnsi="Liberation Serif"/>
          <w:color w:val="000000"/>
          <w:shd w:val="clear" w:color="auto" w:fill="FFFFFF"/>
        </w:rPr>
        <w:t>йства Российской Федерации от 24.12.2020 № 852</w:t>
      </w:r>
      <w:r w:rsidRPr="008302EC">
        <w:rPr>
          <w:rFonts w:ascii="Liberation Serif" w:hAnsi="Liberation Serif"/>
          <w:color w:val="000000"/>
          <w:shd w:val="clear" w:color="auto" w:fill="FFFFFF"/>
        </w:rPr>
        <w:t>/</w:t>
      </w:r>
      <w:proofErr w:type="spellStart"/>
      <w:r w:rsidRPr="008302EC">
        <w:rPr>
          <w:rFonts w:ascii="Liberation Serif" w:hAnsi="Liberation Serif"/>
          <w:color w:val="000000"/>
          <w:shd w:val="clear" w:color="auto" w:fill="FFFFFF"/>
        </w:rPr>
        <w:t>пр</w:t>
      </w:r>
      <w:proofErr w:type="spellEnd"/>
      <w:r w:rsidRPr="008302EC">
        <w:rPr>
          <w:rFonts w:ascii="Liberation Serif" w:hAnsi="Liberation Serif"/>
          <w:color w:val="000000"/>
          <w:shd w:val="clear" w:color="auto" w:fill="FFFFFF"/>
        </w:rPr>
        <w:t xml:space="preserve"> "О нормативе стоимости одного квадратного метра общей площади жилого помещения </w:t>
      </w:r>
      <w:r w:rsidR="004D73D4">
        <w:rPr>
          <w:rFonts w:ascii="Liberation Serif" w:hAnsi="Liberation Serif"/>
          <w:color w:val="000000"/>
          <w:shd w:val="clear" w:color="auto" w:fill="FFFFFF"/>
        </w:rPr>
        <w:t>по Российской Федерации на перво</w:t>
      </w:r>
      <w:r w:rsidRPr="008302EC">
        <w:rPr>
          <w:rFonts w:ascii="Liberation Serif" w:hAnsi="Liberation Serif"/>
          <w:color w:val="000000"/>
          <w:shd w:val="clear" w:color="auto" w:fill="FFFFFF"/>
        </w:rPr>
        <w:t>е полугодие 202</w:t>
      </w:r>
      <w:r w:rsidR="004D73D4">
        <w:rPr>
          <w:rFonts w:ascii="Liberation Serif" w:hAnsi="Liberation Serif"/>
          <w:color w:val="000000"/>
          <w:shd w:val="clear" w:color="auto" w:fill="FFFFFF"/>
        </w:rPr>
        <w:t>1</w:t>
      </w:r>
      <w:r w:rsidRPr="008302EC">
        <w:rPr>
          <w:rFonts w:ascii="Liberation Serif" w:hAnsi="Liberation Serif"/>
          <w:color w:val="000000"/>
          <w:shd w:val="clear" w:color="auto" w:fill="FFFFFF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</w:t>
      </w:r>
      <w:r w:rsidR="004D73D4">
        <w:rPr>
          <w:rFonts w:ascii="Liberation Serif" w:hAnsi="Liberation Serif"/>
          <w:color w:val="000000"/>
          <w:shd w:val="clear" w:color="auto" w:fill="FFFFFF"/>
        </w:rPr>
        <w:t>едерации на I квартал 2021</w:t>
      </w:r>
      <w:r w:rsidRPr="008302EC">
        <w:rPr>
          <w:rFonts w:ascii="Liberation Serif" w:hAnsi="Liberation Serif"/>
          <w:color w:val="000000"/>
          <w:shd w:val="clear" w:color="auto" w:fill="FFFFFF"/>
        </w:rPr>
        <w:t xml:space="preserve"> года"</w:t>
      </w:r>
      <w:r w:rsidRPr="008302EC">
        <w:rPr>
          <w:rFonts w:ascii="Liberation Serif" w:eastAsiaTheme="minorHAnsi" w:hAnsi="Liberation Serif" w:cstheme="minorBidi"/>
        </w:rPr>
        <w:t xml:space="preserve"> </w:t>
      </w:r>
      <w:r w:rsidRPr="00787E86">
        <w:rPr>
          <w:rFonts w:ascii="Liberation Serif" w:eastAsiaTheme="minorHAnsi" w:hAnsi="Liberation Serif" w:cstheme="minorBidi"/>
        </w:rPr>
        <w:t xml:space="preserve">составляет по Свердловской области </w:t>
      </w:r>
      <w:r w:rsidR="004D73D4">
        <w:rPr>
          <w:rFonts w:ascii="Liberation Serif" w:eastAsiaTheme="minorHAnsi" w:hAnsi="Liberation Serif" w:cstheme="minorBidi"/>
          <w:b/>
        </w:rPr>
        <w:t xml:space="preserve"> 53 610</w:t>
      </w:r>
      <w:r w:rsidRPr="00787E86">
        <w:rPr>
          <w:rFonts w:ascii="Liberation Serif" w:eastAsiaTheme="minorHAnsi" w:hAnsi="Liberation Serif" w:cstheme="minorBidi"/>
          <w:b/>
        </w:rPr>
        <w:t>,00 рублей</w:t>
      </w:r>
      <w:r w:rsidRPr="00787E86">
        <w:rPr>
          <w:rFonts w:ascii="Liberation Serif" w:eastAsia="Times New Roman" w:hAnsi="Liberation Serif" w:cstheme="minorBidi"/>
          <w:b/>
          <w:kern w:val="3"/>
          <w:lang w:eastAsia="ru-RU" w:bidi="hi-IN"/>
        </w:rPr>
        <w:t>.</w:t>
      </w:r>
    </w:p>
    <w:p w:rsidR="00E20E91" w:rsidRPr="00E20E91" w:rsidRDefault="00117FA7" w:rsidP="0048057D">
      <w:pPr>
        <w:suppressAutoHyphens/>
        <w:autoSpaceDN w:val="0"/>
        <w:spacing w:after="0"/>
        <w:ind w:firstLine="708"/>
        <w:textAlignment w:val="baseline"/>
        <w:rPr>
          <w:rFonts w:ascii="Liberation Serif" w:eastAsia="Times New Roman" w:hAnsi="Liberation Serif"/>
          <w:b/>
          <w:kern w:val="3"/>
          <w:lang w:eastAsia="ru-RU" w:bidi="hi-IN"/>
        </w:rPr>
      </w:pPr>
      <w:r w:rsidRPr="00117FA7">
        <w:rPr>
          <w:rFonts w:ascii="Liberation Serif" w:eastAsia="Times New Roman" w:hAnsi="Liberation Serif"/>
          <w:kern w:val="3"/>
          <w:lang w:eastAsia="ru-RU" w:bidi="hi-IN"/>
        </w:rPr>
        <w:t xml:space="preserve">Для расчета начальной (максимальной) цены контракта принимается средняя рыночная стоимость одного квадратного метра общей площади жилья, установленная </w:t>
      </w:r>
      <w:r w:rsidR="00BF3AF3">
        <w:rPr>
          <w:rFonts w:ascii="Liberation Serif" w:eastAsia="Times New Roman" w:hAnsi="Liberation Serif"/>
          <w:kern w:val="3"/>
          <w:lang w:eastAsia="ru-RU" w:bidi="hi-IN"/>
        </w:rPr>
        <w:t>органом ме</w:t>
      </w:r>
      <w:r w:rsidR="0081786D">
        <w:rPr>
          <w:rFonts w:ascii="Liberation Serif" w:eastAsia="Times New Roman" w:hAnsi="Liberation Serif"/>
          <w:kern w:val="3"/>
          <w:lang w:eastAsia="ru-RU" w:bidi="hi-IN"/>
        </w:rPr>
        <w:t>стного самоуправления</w:t>
      </w:r>
      <w:r w:rsidR="009C62B1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  <w:r w:rsidR="00DE579D">
        <w:rPr>
          <w:rFonts w:ascii="Liberation Serif" w:eastAsia="Times New Roman" w:hAnsi="Liberation Serif"/>
          <w:kern w:val="3"/>
          <w:lang w:eastAsia="ru-RU" w:bidi="hi-IN"/>
        </w:rPr>
        <w:t xml:space="preserve">Качканарского 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>го</w:t>
      </w:r>
      <w:r w:rsidR="00A366AE" w:rsidRPr="00E27B46">
        <w:rPr>
          <w:rFonts w:ascii="Liberation Serif" w:eastAsia="Times New Roman" w:hAnsi="Liberation Serif"/>
          <w:kern w:val="3"/>
          <w:lang w:eastAsia="ru-RU" w:bidi="hi-IN"/>
        </w:rPr>
        <w:t xml:space="preserve">родского округа </w:t>
      </w:r>
      <w:r w:rsidR="00A366AE">
        <w:rPr>
          <w:rFonts w:ascii="Liberation Serif" w:eastAsia="Times New Roman" w:hAnsi="Liberation Serif" w:cs="Mangal"/>
          <w:kern w:val="3"/>
          <w:lang w:eastAsia="ru-RU" w:bidi="hi-IN"/>
        </w:rPr>
        <w:t>-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  <w:r w:rsidR="00DE579D">
        <w:rPr>
          <w:rFonts w:ascii="Liberation Serif" w:eastAsia="Times New Roman" w:hAnsi="Liberation Serif"/>
          <w:b/>
          <w:kern w:val="3"/>
          <w:lang w:eastAsia="ru-RU" w:bidi="hi-IN"/>
        </w:rPr>
        <w:t>49</w:t>
      </w:r>
      <w:r w:rsidR="00A366AE" w:rsidRPr="00B06F4B">
        <w:rPr>
          <w:rFonts w:ascii="Liberation Serif" w:eastAsia="Times New Roman" w:hAnsi="Liberation Serif"/>
          <w:b/>
          <w:kern w:val="3"/>
          <w:lang w:eastAsia="ru-RU" w:bidi="hi-IN"/>
        </w:rPr>
        <w:t xml:space="preserve"> </w:t>
      </w:r>
      <w:r w:rsidR="00DE579D">
        <w:rPr>
          <w:rFonts w:ascii="Liberation Serif" w:eastAsia="Times New Roman" w:hAnsi="Liberation Serif"/>
          <w:b/>
          <w:kern w:val="3"/>
          <w:lang w:eastAsia="ru-RU" w:bidi="hi-IN"/>
        </w:rPr>
        <w:t>070</w:t>
      </w:r>
      <w:r w:rsidR="00A366AE" w:rsidRPr="00B06F4B">
        <w:rPr>
          <w:rFonts w:ascii="Liberation Serif" w:eastAsia="Times New Roman" w:hAnsi="Liberation Serif"/>
          <w:b/>
          <w:kern w:val="3"/>
          <w:lang w:eastAsia="ru-RU" w:bidi="hi-IN"/>
        </w:rPr>
        <w:t xml:space="preserve">,00  </w:t>
      </w:r>
      <w:r w:rsidR="00A366AE" w:rsidRPr="00E20E91">
        <w:rPr>
          <w:rFonts w:ascii="Liberation Serif" w:eastAsia="Times New Roman" w:hAnsi="Liberation Serif"/>
          <w:b/>
          <w:kern w:val="3"/>
          <w:lang w:eastAsia="ru-RU" w:bidi="hi-IN"/>
        </w:rPr>
        <w:t>рублей.</w:t>
      </w:r>
    </w:p>
    <w:p w:rsidR="00E20E91" w:rsidRPr="00E20E91" w:rsidRDefault="00E20E91" w:rsidP="00E20E91">
      <w:pPr>
        <w:suppressAutoHyphens/>
        <w:autoSpaceDN w:val="0"/>
        <w:spacing w:after="0"/>
        <w:textAlignment w:val="baseline"/>
        <w:rPr>
          <w:rFonts w:ascii="Liberation Serif" w:eastAsia="Times New Roman" w:hAnsi="Liberation Serif"/>
          <w:kern w:val="3"/>
          <w:lang w:eastAsia="ru-RU" w:bidi="hi-IN"/>
        </w:rPr>
      </w:pPr>
    </w:p>
    <w:p w:rsidR="00E20E91" w:rsidRPr="00E20E91" w:rsidRDefault="00E20E91" w:rsidP="00E20E91">
      <w:pPr>
        <w:suppressAutoHyphens/>
        <w:autoSpaceDN w:val="0"/>
        <w:spacing w:after="0"/>
        <w:textAlignment w:val="baseline"/>
        <w:rPr>
          <w:rFonts w:ascii="Liberation Serif" w:eastAsia="Times New Roman" w:hAnsi="Liberation Serif"/>
          <w:kern w:val="3"/>
          <w:lang w:eastAsia="ru-RU" w:bidi="hi-IN"/>
        </w:rPr>
      </w:pPr>
      <w:proofErr w:type="gramStart"/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Учитывая изложенное, </w:t>
      </w:r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>начальная (максимальная)</w:t>
      </w:r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</w:t>
      </w:r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>цена контракта</w:t>
      </w:r>
      <w:r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на приобретение жилых помещений (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>2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 квартир</w:t>
      </w:r>
      <w:r w:rsidR="00A366AE">
        <w:rPr>
          <w:rFonts w:ascii="Liberation Serif" w:eastAsia="Times New Roman" w:hAnsi="Liberation Serif"/>
          <w:kern w:val="3"/>
          <w:lang w:eastAsia="ru-RU" w:bidi="hi-IN"/>
        </w:rPr>
        <w:t>ы</w:t>
      </w:r>
      <w:r w:rsidR="00A366AE" w:rsidRPr="00E20E91">
        <w:rPr>
          <w:rFonts w:ascii="Liberation Serif" w:eastAsia="Times New Roman" w:hAnsi="Liberation Serif"/>
          <w:kern w:val="3"/>
          <w:lang w:eastAsia="ru-RU" w:bidi="hi-IN"/>
        </w:rPr>
        <w:t xml:space="preserve">) </w:t>
      </w:r>
      <w:r w:rsidR="00A366AE" w:rsidRPr="00E20E91">
        <w:rPr>
          <w:rFonts w:ascii="Liberation Serif" w:eastAsia="Times New Roman" w:hAnsi="Liberation Serif"/>
          <w:b/>
          <w:kern w:val="3"/>
          <w:lang w:eastAsia="ru-RU" w:bidi="hi-IN"/>
        </w:rPr>
        <w:t>составляет</w:t>
      </w:r>
      <w:r w:rsidR="00A366AE" w:rsidRPr="00847BB0">
        <w:rPr>
          <w:rFonts w:ascii="Liberation Serif" w:eastAsia="Times New Roman" w:hAnsi="Liberation Serif"/>
          <w:b/>
          <w:kern w:val="3"/>
          <w:lang w:eastAsia="ru-RU" w:bidi="hi-IN"/>
        </w:rPr>
        <w:t xml:space="preserve"> </w:t>
      </w:r>
      <w:r w:rsidR="00DE579D">
        <w:rPr>
          <w:rFonts w:ascii="Liberation Serif" w:eastAsia="Times New Roman" w:hAnsi="Liberation Serif"/>
          <w:b/>
          <w:kern w:val="3"/>
          <w:lang w:eastAsia="ru-RU" w:bidi="hi-IN"/>
        </w:rPr>
        <w:t>3 238 620</w:t>
      </w:r>
      <w:r w:rsidR="00A366AE">
        <w:rPr>
          <w:rFonts w:ascii="Liberation Serif" w:eastAsia="Times New Roman" w:hAnsi="Liberation Serif"/>
          <w:b/>
          <w:kern w:val="3"/>
          <w:lang w:eastAsia="ru-RU" w:bidi="hi-IN"/>
        </w:rPr>
        <w:t>,00</w:t>
      </w:r>
      <w:r w:rsidR="00A366AE" w:rsidRPr="00E20E91">
        <w:rPr>
          <w:rFonts w:ascii="Liberation Serif" w:eastAsia="Times New Roman" w:hAnsi="Liberation Serif"/>
          <w:b/>
          <w:kern w:val="3"/>
          <w:lang w:eastAsia="ru-RU" w:bidi="hi-IN"/>
        </w:rPr>
        <w:t xml:space="preserve"> рублей</w:t>
      </w:r>
      <w:r w:rsidRPr="00E20E91">
        <w:rPr>
          <w:rFonts w:ascii="Liberation Serif" w:eastAsia="Times New Roman" w:hAnsi="Liberation Serif"/>
          <w:b/>
          <w:kern w:val="3"/>
          <w:lang w:eastAsia="ru-RU" w:bidi="hi-IN"/>
        </w:rPr>
        <w:t>.</w:t>
      </w:r>
      <w:proofErr w:type="gramEnd"/>
    </w:p>
    <w:p w:rsidR="00E20E91" w:rsidRPr="00E20E91" w:rsidRDefault="00E20E91" w:rsidP="00691C94">
      <w:pPr>
        <w:rPr>
          <w:rFonts w:ascii="Liberation Serif" w:eastAsiaTheme="minorHAnsi" w:hAnsi="Liberation Serif" w:cstheme="minorBidi"/>
          <w:b/>
          <w:color w:val="FF0000"/>
        </w:rPr>
      </w:pPr>
    </w:p>
    <w:p w:rsidR="00624D6D" w:rsidRPr="00691C94" w:rsidRDefault="00A366AE" w:rsidP="00691C94">
      <w:pPr>
        <w:jc w:val="center"/>
        <w:rPr>
          <w:rFonts w:ascii="Liberation Serif" w:eastAsiaTheme="minorHAnsi" w:hAnsi="Liberation Serif" w:cstheme="minorBidi"/>
          <w:b/>
        </w:rPr>
      </w:pPr>
      <w:r>
        <w:rPr>
          <w:rFonts w:ascii="Liberation Serif" w:eastAsiaTheme="minorHAnsi" w:hAnsi="Liberation Serif" w:cstheme="minorBidi"/>
          <w:b/>
        </w:rPr>
        <w:t>2 × 33</w:t>
      </w:r>
      <w:r w:rsidRPr="00E20E91">
        <w:rPr>
          <w:rFonts w:ascii="Liberation Serif" w:eastAsiaTheme="minorHAnsi" w:hAnsi="Liberation Serif" w:cstheme="minorBidi"/>
          <w:b/>
        </w:rPr>
        <w:t xml:space="preserve"> кв. метра × </w:t>
      </w:r>
      <w:r w:rsidR="00DE579D">
        <w:rPr>
          <w:rFonts w:ascii="Liberation Serif" w:eastAsiaTheme="minorHAnsi" w:hAnsi="Liberation Serif" w:cstheme="minorBidi"/>
          <w:b/>
        </w:rPr>
        <w:t>49 070</w:t>
      </w:r>
      <w:r w:rsidRPr="00B06F4B">
        <w:rPr>
          <w:rFonts w:ascii="Liberation Serif" w:eastAsiaTheme="minorHAnsi" w:hAnsi="Liberation Serif" w:cstheme="minorBidi"/>
          <w:b/>
        </w:rPr>
        <w:t xml:space="preserve">,00  </w:t>
      </w:r>
      <w:r>
        <w:rPr>
          <w:rFonts w:ascii="Liberation Serif" w:eastAsiaTheme="minorHAnsi" w:hAnsi="Liberation Serif" w:cstheme="minorBidi"/>
          <w:b/>
        </w:rPr>
        <w:t>=</w:t>
      </w:r>
      <w:r w:rsidRPr="00902704">
        <w:rPr>
          <w:rFonts w:ascii="Liberation Serif" w:eastAsiaTheme="minorHAnsi" w:hAnsi="Liberation Serif" w:cstheme="minorBidi"/>
          <w:b/>
        </w:rPr>
        <w:t xml:space="preserve"> </w:t>
      </w:r>
      <w:r>
        <w:rPr>
          <w:rFonts w:ascii="Liberation Serif" w:eastAsiaTheme="minorHAnsi" w:hAnsi="Liberation Serif" w:cstheme="minorBidi"/>
          <w:b/>
        </w:rPr>
        <w:t>3</w:t>
      </w:r>
      <w:r w:rsidRPr="00B06F4B">
        <w:rPr>
          <w:rFonts w:ascii="Liberation Serif" w:eastAsiaTheme="minorHAnsi" w:hAnsi="Liberation Serif" w:cstheme="minorBidi"/>
          <w:b/>
        </w:rPr>
        <w:t xml:space="preserve"> </w:t>
      </w:r>
      <w:r w:rsidR="00DE579D">
        <w:rPr>
          <w:rFonts w:ascii="Liberation Serif" w:eastAsiaTheme="minorHAnsi" w:hAnsi="Liberation Serif" w:cstheme="minorBidi"/>
          <w:b/>
        </w:rPr>
        <w:t>238</w:t>
      </w:r>
      <w:r w:rsidRPr="00B06F4B">
        <w:rPr>
          <w:rFonts w:ascii="Liberation Serif" w:eastAsiaTheme="minorHAnsi" w:hAnsi="Liberation Serif" w:cstheme="minorBidi"/>
          <w:b/>
        </w:rPr>
        <w:t xml:space="preserve"> </w:t>
      </w:r>
      <w:r w:rsidR="00DE579D">
        <w:rPr>
          <w:rFonts w:ascii="Liberation Serif" w:eastAsiaTheme="minorHAnsi" w:hAnsi="Liberation Serif" w:cstheme="minorBidi"/>
          <w:b/>
        </w:rPr>
        <w:t>620</w:t>
      </w:r>
      <w:r w:rsidRPr="00B06F4B">
        <w:rPr>
          <w:rFonts w:ascii="Liberation Serif" w:eastAsiaTheme="minorHAnsi" w:hAnsi="Liberation Serif" w:cstheme="minorBidi"/>
          <w:b/>
        </w:rPr>
        <w:t xml:space="preserve">,00 </w:t>
      </w:r>
      <w:r w:rsidRPr="00E20E91">
        <w:rPr>
          <w:rFonts w:ascii="Liberation Serif" w:eastAsiaTheme="minorHAnsi" w:hAnsi="Liberation Serif" w:cstheme="minorBidi"/>
          <w:b/>
        </w:rPr>
        <w:t>рублей</w:t>
      </w:r>
      <w:r w:rsidR="00E20E91" w:rsidRPr="00E20E91">
        <w:rPr>
          <w:rFonts w:ascii="Liberation Serif" w:eastAsiaTheme="minorHAnsi" w:hAnsi="Liberation Serif" w:cstheme="minorBidi"/>
          <w:b/>
        </w:rPr>
        <w:t>.</w:t>
      </w:r>
    </w:p>
    <w:p w:rsidR="00B1259C" w:rsidRPr="00E20E91" w:rsidRDefault="00B1259C" w:rsidP="00E20E91">
      <w:pPr>
        <w:ind w:firstLine="708"/>
        <w:rPr>
          <w:rFonts w:ascii="Liberation Serif" w:hAnsi="Liberation Serif"/>
          <w:b/>
        </w:rPr>
      </w:pPr>
      <w:r w:rsidRPr="00E20E91">
        <w:rPr>
          <w:rFonts w:ascii="Liberation Serif" w:hAnsi="Liberation Serif"/>
          <w:b/>
        </w:rPr>
        <w:lastRenderedPageBreak/>
        <w:t>Обоснование невозможности применения методов определения начальной (максимальной) цены контракта, указанных в ч. 1 ст. 22</w:t>
      </w:r>
      <w:r w:rsidRPr="00E20E91">
        <w:rPr>
          <w:rFonts w:ascii="Liberation Serif" w:hAnsi="Liberation Serif"/>
          <w:b/>
          <w:i/>
        </w:rPr>
        <w:t xml:space="preserve"> </w:t>
      </w:r>
      <w:r w:rsidRPr="00E20E91">
        <w:rPr>
          <w:rFonts w:ascii="Liberation Serif" w:hAnsi="Liberation Serif"/>
          <w:b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B1259C" w:rsidRPr="00E20E91" w:rsidRDefault="00B1259C" w:rsidP="00E216D6">
      <w:pPr>
        <w:ind w:firstLine="708"/>
        <w:rPr>
          <w:rFonts w:ascii="Liberation Serif" w:eastAsiaTheme="minorHAnsi" w:hAnsi="Liberation Serif"/>
        </w:rPr>
      </w:pPr>
      <w:r w:rsidRPr="00E20E91">
        <w:rPr>
          <w:rFonts w:ascii="Liberation Serif" w:eastAsiaTheme="minorHAnsi" w:hAnsi="Liberation Serif"/>
        </w:rPr>
        <w:t>Применен иной метод для определения начальной (максимальной) цены контракта.</w:t>
      </w:r>
      <w:r w:rsidRPr="00E20E91">
        <w:rPr>
          <w:rFonts w:ascii="Liberation Serif" w:eastAsiaTheme="minorHAnsi" w:hAnsi="Liberation Serif"/>
        </w:rPr>
        <w:br/>
      </w:r>
      <w:proofErr w:type="gramStart"/>
      <w:r w:rsidRPr="00E20E91">
        <w:rPr>
          <w:rFonts w:ascii="Liberation Serif" w:eastAsiaTheme="minorHAnsi" w:hAnsi="Liberation Serif"/>
        </w:rPr>
        <w:t>Невозможность применения:</w:t>
      </w:r>
      <w:r w:rsidRPr="00E20E91">
        <w:rPr>
          <w:rFonts w:ascii="Liberation Serif" w:eastAsiaTheme="minorHAnsi" w:hAnsi="Liberation Serif"/>
        </w:rPr>
        <w:br/>
        <w:t xml:space="preserve">1) </w:t>
      </w:r>
      <w:r w:rsidRPr="00E20E91">
        <w:rPr>
          <w:rFonts w:ascii="Liberation Serif" w:eastAsiaTheme="minorHAnsi" w:hAnsi="Liberation Serif"/>
          <w:b/>
        </w:rPr>
        <w:t>метода сопоставимых рыночных цен</w:t>
      </w:r>
      <w:r w:rsidRPr="00E20E91">
        <w:rPr>
          <w:rFonts w:ascii="Liberation Serif" w:eastAsiaTheme="minorHAnsi" w:hAnsi="Liberation Serif"/>
        </w:rPr>
        <w:t xml:space="preserve"> (анализа рынка) – </w:t>
      </w:r>
      <w:r w:rsidR="00330B10">
        <w:rPr>
          <w:rFonts w:ascii="Liberation Serif" w:eastAsiaTheme="minorHAnsi" w:hAnsi="Liberation Serif"/>
        </w:rPr>
        <w:t>отсутствие предложений на рынке (Ответы на запросы не поступили, данные о стоимости в Управлении Федеральной службы государственной статистики по Свердловской области и Курганской области (</w:t>
      </w:r>
      <w:proofErr w:type="spellStart"/>
      <w:r w:rsidR="00330B10">
        <w:rPr>
          <w:rFonts w:ascii="Liberation Serif" w:eastAsiaTheme="minorHAnsi" w:hAnsi="Liberation Serif"/>
        </w:rPr>
        <w:t>Свердловскстат</w:t>
      </w:r>
      <w:proofErr w:type="spellEnd"/>
      <w:r w:rsidR="00330B10">
        <w:rPr>
          <w:rFonts w:ascii="Liberation Serif" w:eastAsiaTheme="minorHAnsi" w:hAnsi="Liberation Serif"/>
        </w:rPr>
        <w:t>) отсутствуют, на размещенный в ЕИС запрос о предоставлении ценовой информации предложений не поступило, на момент обоснования НМЦК, в реестре контрактов, размещенных в ЕИС, отсутствует информация об</w:t>
      </w:r>
      <w:proofErr w:type="gramEnd"/>
      <w:r w:rsidR="00330B10">
        <w:rPr>
          <w:rFonts w:ascii="Liberation Serif" w:eastAsiaTheme="minorHAnsi" w:hAnsi="Liberation Serif"/>
        </w:rPr>
        <w:t xml:space="preserve"> исполненных </w:t>
      </w:r>
      <w:proofErr w:type="gramStart"/>
      <w:r w:rsidR="00330B10">
        <w:rPr>
          <w:rFonts w:ascii="Liberation Serif" w:eastAsiaTheme="minorHAnsi" w:hAnsi="Liberation Serif"/>
        </w:rPr>
        <w:t>контрактах</w:t>
      </w:r>
      <w:proofErr w:type="gramEnd"/>
      <w:r w:rsidR="00330B10">
        <w:rPr>
          <w:rFonts w:ascii="Liberation Serif" w:eastAsiaTheme="minorHAnsi" w:hAnsi="Liberation Serif"/>
        </w:rPr>
        <w:t xml:space="preserve"> на приобретение жилых помещений путем инвестирования в строительство;</w:t>
      </w:r>
      <w:r w:rsidRPr="00E20E91">
        <w:rPr>
          <w:rFonts w:ascii="Liberation Serif" w:eastAsiaTheme="minorHAnsi" w:hAnsi="Liberation Serif"/>
        </w:rPr>
        <w:br/>
        <w:t xml:space="preserve">2) </w:t>
      </w:r>
      <w:r w:rsidRPr="00E20E91">
        <w:rPr>
          <w:rFonts w:ascii="Liberation Serif" w:eastAsiaTheme="minorHAnsi" w:hAnsi="Liberation Serif"/>
          <w:b/>
        </w:rPr>
        <w:t>нормативного метода</w:t>
      </w:r>
      <w:r w:rsidRPr="00E20E91">
        <w:rPr>
          <w:rFonts w:ascii="Liberation Serif" w:eastAsiaTheme="minorHAnsi" w:hAnsi="Liberation Serif"/>
        </w:rPr>
        <w:t xml:space="preserve"> - цена на данную продукцию не нормируется в соответствии с действующим законодательством Российской Федерации;</w:t>
      </w:r>
      <w:r w:rsidRPr="00E20E91">
        <w:rPr>
          <w:rFonts w:ascii="Liberation Serif" w:eastAsiaTheme="minorHAnsi" w:hAnsi="Liberation Serif"/>
        </w:rPr>
        <w:br/>
        <w:t xml:space="preserve">3) </w:t>
      </w:r>
      <w:r w:rsidRPr="00E20E91">
        <w:rPr>
          <w:rFonts w:ascii="Liberation Serif" w:eastAsiaTheme="minorHAnsi" w:hAnsi="Liberation Serif"/>
          <w:b/>
        </w:rPr>
        <w:t>тарифного метода</w:t>
      </w:r>
      <w:r w:rsidRPr="00E20E91">
        <w:rPr>
          <w:rFonts w:ascii="Liberation Serif" w:eastAsiaTheme="minorHAnsi" w:hAnsi="Liberation Serif"/>
        </w:rPr>
        <w:t xml:space="preserve"> - цена на данную продукцию не подлежат государственному регулированию в соответствии с законодательством Российской Федерации;</w:t>
      </w:r>
      <w:r w:rsidRPr="00E20E91">
        <w:rPr>
          <w:rFonts w:ascii="Liberation Serif" w:eastAsiaTheme="minorHAnsi" w:hAnsi="Liberation Serif"/>
        </w:rPr>
        <w:br/>
        <w:t xml:space="preserve">4) </w:t>
      </w:r>
      <w:r w:rsidRPr="00E20E91">
        <w:rPr>
          <w:rFonts w:ascii="Liberation Serif" w:eastAsiaTheme="minorHAnsi" w:hAnsi="Liberation Serif"/>
          <w:b/>
        </w:rPr>
        <w:t>проектно-сметного метода</w:t>
      </w:r>
      <w:r w:rsidRPr="00E20E91">
        <w:rPr>
          <w:rFonts w:ascii="Liberation Serif" w:eastAsiaTheme="minorHAnsi" w:hAnsi="Liberation Serif"/>
        </w:rPr>
        <w:t xml:space="preserve"> – предметом закупки являются готовые жилые помещения, а не подрядные работы по строительству жилых помещений;</w:t>
      </w:r>
      <w:r w:rsidRPr="00E20E91">
        <w:rPr>
          <w:rFonts w:ascii="Liberation Serif" w:eastAsiaTheme="minorHAnsi" w:hAnsi="Liberation Serif"/>
        </w:rPr>
        <w:br/>
        <w:t xml:space="preserve">5) </w:t>
      </w:r>
      <w:r w:rsidRPr="00E20E91">
        <w:rPr>
          <w:rFonts w:ascii="Liberation Serif" w:eastAsiaTheme="minorHAnsi" w:hAnsi="Liberation Serif"/>
          <w:b/>
        </w:rPr>
        <w:t>затратного метода</w:t>
      </w:r>
      <w:r w:rsidRPr="00E20E91">
        <w:rPr>
          <w:rFonts w:ascii="Liberation Serif" w:eastAsiaTheme="minorHAnsi" w:hAnsi="Liberation Serif"/>
        </w:rPr>
        <w:t xml:space="preserve"> – </w:t>
      </w:r>
      <w:proofErr w:type="gramStart"/>
      <w:r w:rsidRPr="00E20E91">
        <w:rPr>
          <w:rFonts w:ascii="Liberation Serif" w:eastAsiaTheme="minorHAnsi" w:hAnsi="Liberation Serif"/>
        </w:rPr>
        <w:t>нецелесообразен</w:t>
      </w:r>
      <w:proofErr w:type="gramEnd"/>
      <w:r w:rsidRPr="00E20E91">
        <w:rPr>
          <w:rFonts w:ascii="Liberation Serif" w:eastAsiaTheme="minorHAnsi" w:hAnsi="Liberation Serif"/>
        </w:rPr>
        <w:t xml:space="preserve"> в связи со спецификой предмета закупки. </w:t>
      </w:r>
    </w:p>
    <w:p w:rsidR="00B1259C" w:rsidRPr="00E20E91" w:rsidRDefault="00B1259C" w:rsidP="00E20E91">
      <w:pPr>
        <w:rPr>
          <w:rFonts w:ascii="Liberation Serif" w:eastAsiaTheme="minorHAnsi" w:hAnsi="Liberation Serif" w:cstheme="minorBidi"/>
        </w:rPr>
      </w:pPr>
      <w:r w:rsidRPr="00E20E91">
        <w:rPr>
          <w:rFonts w:ascii="Liberation Serif" w:eastAsiaTheme="minorHAnsi" w:hAnsi="Liberation Serif" w:cstheme="minorBidi"/>
        </w:rPr>
        <w:t xml:space="preserve">      </w:t>
      </w:r>
      <w:proofErr w:type="gramStart"/>
      <w:r w:rsidRPr="00E20E91">
        <w:rPr>
          <w:rFonts w:ascii="Liberation Serif" w:eastAsiaTheme="minorHAnsi" w:hAnsi="Liberation Serif" w:cstheme="minorBidi"/>
        </w:rPr>
        <w:t>Приобретение (строительство) жилых помещений производится во исполнение постановления Правительства Свердловской области от 24.04.2013 г. № 527, которым утвержден Порядок приобретения (строительства) жилых помещений, зачисляемых в государственный специализированный жилищный фонд Свердловской области, для детей-сирот, оставшихся без попечения родителей, лиц из числа детей-сирот и детей, оставшихся без попечения родителей в целях обеспечения жильем детей-сирот, оставшихся без попечения родителей, лиц из числа детей-сирот и</w:t>
      </w:r>
      <w:proofErr w:type="gramEnd"/>
      <w:r w:rsidRPr="00E20E91">
        <w:rPr>
          <w:rFonts w:ascii="Liberation Serif" w:eastAsiaTheme="minorHAnsi" w:hAnsi="Liberation Serif" w:cstheme="minorBidi"/>
        </w:rPr>
        <w:t xml:space="preserve"> детей, оставшихся без попечения родителей. </w:t>
      </w:r>
      <w:proofErr w:type="gramStart"/>
      <w:r w:rsidRPr="00E20E91">
        <w:rPr>
          <w:rFonts w:ascii="Liberation Serif" w:eastAsiaTheme="minorHAnsi" w:hAnsi="Liberation Serif" w:cstheme="minorBidi"/>
        </w:rPr>
        <w:t>Согласно указанного порядка «Средства областного бюджета, предусмотренные для обеспечения жилыми помещениями детей-сирот, рассчитываются  исходя из общей площади жилого помещения до 33 квадратных метров и средней рыночной стоимости одного квадратного метра общей площади жилого помещения,  установленной органом местного самоуправления муниципального образования в Свердловской области, на территории которого планируется приобретение (строительство) жилых помещений для детей – сирот».</w:t>
      </w:r>
      <w:proofErr w:type="gramEnd"/>
    </w:p>
    <w:p w:rsidR="00E20E91" w:rsidRPr="009C62B1" w:rsidRDefault="00B1259C" w:rsidP="009C62B1">
      <w:pPr>
        <w:adjustRightInd w:val="0"/>
        <w:ind w:firstLine="34"/>
        <w:rPr>
          <w:rFonts w:ascii="Liberation Serif" w:eastAsiaTheme="minorHAnsi" w:hAnsi="Liberation Serif"/>
        </w:rPr>
      </w:pPr>
      <w:r w:rsidRPr="00E20E91">
        <w:rPr>
          <w:rFonts w:ascii="Liberation Serif" w:eastAsiaTheme="minorHAnsi" w:hAnsi="Liberation Serif"/>
        </w:rPr>
        <w:t xml:space="preserve">     В случае</w:t>
      </w:r>
      <w:proofErr w:type="gramStart"/>
      <w:r w:rsidRPr="00E20E91">
        <w:rPr>
          <w:rFonts w:ascii="Liberation Serif" w:eastAsiaTheme="minorHAnsi" w:hAnsi="Liberation Serif"/>
        </w:rPr>
        <w:t>,</w:t>
      </w:r>
      <w:proofErr w:type="gramEnd"/>
      <w:r w:rsidRPr="00E20E91">
        <w:rPr>
          <w:rFonts w:ascii="Liberation Serif" w:eastAsiaTheme="minorHAnsi" w:hAnsi="Liberation Serif"/>
        </w:rPr>
        <w:t xml:space="preserve"> если средняя рыночная стоимость 1 кв. метра общей площади жилого помещения, установленная Министерством строительства и жилищно-коммунального хозяйства Российской Федерации по субъекту Российской Федерации,</w:t>
      </w:r>
      <w:r w:rsidRPr="00E20E91">
        <w:rPr>
          <w:rFonts w:ascii="Liberation Serif" w:eastAsiaTheme="minorHAnsi" w:hAnsi="Liberation Serif"/>
          <w:b/>
        </w:rPr>
        <w:t xml:space="preserve"> </w:t>
      </w:r>
      <w:r w:rsidRPr="00E20E91">
        <w:rPr>
          <w:rFonts w:ascii="Liberation Serif" w:eastAsiaTheme="minorHAnsi" w:hAnsi="Liberation Serif"/>
        </w:rPr>
        <w:t>на территории которого приобретается (строится) жилое помещение</w:t>
      </w:r>
      <w:r w:rsidRPr="00E20E91">
        <w:rPr>
          <w:rFonts w:ascii="Liberation Serif" w:eastAsiaTheme="minorHAnsi" w:hAnsi="Liberation Serif"/>
          <w:b/>
        </w:rPr>
        <w:t xml:space="preserve">, </w:t>
      </w:r>
      <w:r w:rsidRPr="00E20E91">
        <w:rPr>
          <w:rFonts w:ascii="Liberation Serif" w:eastAsiaTheme="minorHAnsi" w:hAnsi="Liberation Serif"/>
        </w:rPr>
        <w:t>ниже стоимости, установленной органом местного самоуправления муниципального образования в Свердловской области</w:t>
      </w:r>
      <w:r w:rsidRPr="00E20E91">
        <w:rPr>
          <w:rFonts w:ascii="Liberation Serif" w:eastAsiaTheme="minorHAnsi" w:hAnsi="Liberation Serif"/>
          <w:b/>
        </w:rPr>
        <w:t>,</w:t>
      </w:r>
      <w:r w:rsidRPr="00E20E91">
        <w:rPr>
          <w:rFonts w:ascii="Liberation Serif" w:eastAsiaTheme="minorHAnsi" w:hAnsi="Liberation Serif"/>
        </w:rPr>
        <w:t xml:space="preserve"> то приобретение (строительство) жилых помещений осуществляется по</w:t>
      </w:r>
      <w:r w:rsidRPr="00E20E91">
        <w:rPr>
          <w:rFonts w:ascii="Liberation Serif" w:eastAsiaTheme="minorHAnsi" w:hAnsi="Liberation Serif"/>
          <w:b/>
        </w:rPr>
        <w:t xml:space="preserve"> </w:t>
      </w:r>
      <w:r w:rsidRPr="00E20E91">
        <w:rPr>
          <w:rFonts w:ascii="Liberation Serif" w:eastAsiaTheme="minorHAnsi" w:hAnsi="Liberation Serif"/>
        </w:rPr>
        <w:t xml:space="preserve">средней рыночной стоимости 1 кв. метра общей площади жилого помещения, </w:t>
      </w:r>
      <w:proofErr w:type="gramStart"/>
      <w:r w:rsidRPr="00E20E91">
        <w:rPr>
          <w:rFonts w:ascii="Liberation Serif" w:eastAsiaTheme="minorHAnsi" w:hAnsi="Liberation Serif"/>
        </w:rPr>
        <w:t>установленной Министерством строительства и жилищно-коммунального хозяйства Российской</w:t>
      </w:r>
      <w:proofErr w:type="gramEnd"/>
      <w:r w:rsidRPr="00E20E91">
        <w:rPr>
          <w:rFonts w:ascii="Liberation Serif" w:eastAsiaTheme="minorHAnsi" w:hAnsi="Liberation Serif"/>
        </w:rPr>
        <w:t xml:space="preserve"> Федерации по субъекту Российской Федерации, (</w:t>
      </w:r>
      <w:r w:rsidRPr="00E20E91">
        <w:rPr>
          <w:rFonts w:ascii="Liberation Serif" w:eastAsiaTheme="minorHAnsi" w:hAnsi="Liberation Serif"/>
          <w:i/>
        </w:rPr>
        <w:t>постановление Правительства РФ от 10.06.2011г. №460 « О предельной стоимости 1 кв. метра жилых помещений при приобретении (строительстве) для федеральных государственных нужд»</w:t>
      </w:r>
      <w:r w:rsidRPr="00E20E91">
        <w:rPr>
          <w:rFonts w:ascii="Liberation Serif" w:eastAsiaTheme="minorHAnsi" w:hAnsi="Liberation Serif"/>
        </w:rPr>
        <w:t>).</w:t>
      </w:r>
    </w:p>
    <w:sectPr w:rsidR="00E20E91" w:rsidRPr="009C62B1" w:rsidSect="00A7280A">
      <w:pgSz w:w="11906" w:h="16838"/>
      <w:pgMar w:top="851" w:right="850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F0"/>
    <w:rsid w:val="00006BB1"/>
    <w:rsid w:val="000074AC"/>
    <w:rsid w:val="000140B4"/>
    <w:rsid w:val="00015CF5"/>
    <w:rsid w:val="0002452F"/>
    <w:rsid w:val="00030469"/>
    <w:rsid w:val="00031015"/>
    <w:rsid w:val="00032001"/>
    <w:rsid w:val="000328C6"/>
    <w:rsid w:val="000410A3"/>
    <w:rsid w:val="00045B67"/>
    <w:rsid w:val="000463EB"/>
    <w:rsid w:val="000464DD"/>
    <w:rsid w:val="00064C7C"/>
    <w:rsid w:val="0007657C"/>
    <w:rsid w:val="0008073F"/>
    <w:rsid w:val="00094C12"/>
    <w:rsid w:val="000A38FF"/>
    <w:rsid w:val="000A4FBD"/>
    <w:rsid w:val="000B2521"/>
    <w:rsid w:val="000C16F9"/>
    <w:rsid w:val="000C3847"/>
    <w:rsid w:val="000C72CF"/>
    <w:rsid w:val="000E0EB1"/>
    <w:rsid w:val="000F0092"/>
    <w:rsid w:val="000F7D5D"/>
    <w:rsid w:val="001015C6"/>
    <w:rsid w:val="00103140"/>
    <w:rsid w:val="001126B5"/>
    <w:rsid w:val="0011329E"/>
    <w:rsid w:val="001134D8"/>
    <w:rsid w:val="00117FA7"/>
    <w:rsid w:val="00121113"/>
    <w:rsid w:val="00121F9A"/>
    <w:rsid w:val="001245E4"/>
    <w:rsid w:val="0012649C"/>
    <w:rsid w:val="001266E3"/>
    <w:rsid w:val="001420DD"/>
    <w:rsid w:val="00142A7B"/>
    <w:rsid w:val="0014363A"/>
    <w:rsid w:val="001442B3"/>
    <w:rsid w:val="001460B1"/>
    <w:rsid w:val="001502C1"/>
    <w:rsid w:val="001520EE"/>
    <w:rsid w:val="00160430"/>
    <w:rsid w:val="00160CAE"/>
    <w:rsid w:val="001776A7"/>
    <w:rsid w:val="00180A5D"/>
    <w:rsid w:val="00183FC3"/>
    <w:rsid w:val="001B0C79"/>
    <w:rsid w:val="001B3A83"/>
    <w:rsid w:val="001C39AC"/>
    <w:rsid w:val="001D0B52"/>
    <w:rsid w:val="001D2EC5"/>
    <w:rsid w:val="001D74D9"/>
    <w:rsid w:val="001E647F"/>
    <w:rsid w:val="001F70BC"/>
    <w:rsid w:val="002003DC"/>
    <w:rsid w:val="00210955"/>
    <w:rsid w:val="00210C31"/>
    <w:rsid w:val="00212EBF"/>
    <w:rsid w:val="002159B6"/>
    <w:rsid w:val="00216F26"/>
    <w:rsid w:val="00223895"/>
    <w:rsid w:val="00223E46"/>
    <w:rsid w:val="00240509"/>
    <w:rsid w:val="00245F72"/>
    <w:rsid w:val="00257826"/>
    <w:rsid w:val="0026128B"/>
    <w:rsid w:val="002718C7"/>
    <w:rsid w:val="00281119"/>
    <w:rsid w:val="002825E8"/>
    <w:rsid w:val="00283FBC"/>
    <w:rsid w:val="002857E1"/>
    <w:rsid w:val="0028716F"/>
    <w:rsid w:val="0028761F"/>
    <w:rsid w:val="00296D54"/>
    <w:rsid w:val="002A3979"/>
    <w:rsid w:val="002B13EB"/>
    <w:rsid w:val="002C0BDC"/>
    <w:rsid w:val="002C6A04"/>
    <w:rsid w:val="002D0121"/>
    <w:rsid w:val="002D18E1"/>
    <w:rsid w:val="002D3CE1"/>
    <w:rsid w:val="002D6B2B"/>
    <w:rsid w:val="002E1403"/>
    <w:rsid w:val="002F4226"/>
    <w:rsid w:val="002F5B5C"/>
    <w:rsid w:val="00324768"/>
    <w:rsid w:val="00325B31"/>
    <w:rsid w:val="0033008B"/>
    <w:rsid w:val="00330B10"/>
    <w:rsid w:val="0035141A"/>
    <w:rsid w:val="003552AE"/>
    <w:rsid w:val="00374A66"/>
    <w:rsid w:val="00376C5E"/>
    <w:rsid w:val="00377EF0"/>
    <w:rsid w:val="0039113B"/>
    <w:rsid w:val="0039280F"/>
    <w:rsid w:val="00396EF4"/>
    <w:rsid w:val="003B4AA3"/>
    <w:rsid w:val="003D0BBF"/>
    <w:rsid w:val="003D2F04"/>
    <w:rsid w:val="003D5A66"/>
    <w:rsid w:val="003E3071"/>
    <w:rsid w:val="003E5A23"/>
    <w:rsid w:val="003F01F3"/>
    <w:rsid w:val="003F28C3"/>
    <w:rsid w:val="003F3A24"/>
    <w:rsid w:val="003F50C5"/>
    <w:rsid w:val="00407C69"/>
    <w:rsid w:val="00411DA1"/>
    <w:rsid w:val="00413F83"/>
    <w:rsid w:val="00414B6C"/>
    <w:rsid w:val="00422339"/>
    <w:rsid w:val="00432854"/>
    <w:rsid w:val="00437FE0"/>
    <w:rsid w:val="00447888"/>
    <w:rsid w:val="00450EF7"/>
    <w:rsid w:val="00465215"/>
    <w:rsid w:val="0048057D"/>
    <w:rsid w:val="004906AE"/>
    <w:rsid w:val="00491C9B"/>
    <w:rsid w:val="004B0593"/>
    <w:rsid w:val="004B2C54"/>
    <w:rsid w:val="004D1D5B"/>
    <w:rsid w:val="004D73D4"/>
    <w:rsid w:val="004E4D3A"/>
    <w:rsid w:val="004F38DF"/>
    <w:rsid w:val="005028C7"/>
    <w:rsid w:val="00507915"/>
    <w:rsid w:val="00511D81"/>
    <w:rsid w:val="00516595"/>
    <w:rsid w:val="0051664A"/>
    <w:rsid w:val="0052404A"/>
    <w:rsid w:val="0053182C"/>
    <w:rsid w:val="00534D3D"/>
    <w:rsid w:val="00551A85"/>
    <w:rsid w:val="0055438C"/>
    <w:rsid w:val="00565EA1"/>
    <w:rsid w:val="00573258"/>
    <w:rsid w:val="0058287E"/>
    <w:rsid w:val="00584CBA"/>
    <w:rsid w:val="00585696"/>
    <w:rsid w:val="00590F25"/>
    <w:rsid w:val="005A00AA"/>
    <w:rsid w:val="005A53C1"/>
    <w:rsid w:val="005A6B1B"/>
    <w:rsid w:val="005B6563"/>
    <w:rsid w:val="005C0DC3"/>
    <w:rsid w:val="005C1B5D"/>
    <w:rsid w:val="005E7150"/>
    <w:rsid w:val="005F1CE1"/>
    <w:rsid w:val="0060312C"/>
    <w:rsid w:val="00611582"/>
    <w:rsid w:val="00613B5B"/>
    <w:rsid w:val="00620D61"/>
    <w:rsid w:val="00624D6D"/>
    <w:rsid w:val="00632DDB"/>
    <w:rsid w:val="006378DC"/>
    <w:rsid w:val="00637E86"/>
    <w:rsid w:val="00670C8D"/>
    <w:rsid w:val="00672DF6"/>
    <w:rsid w:val="00687FFB"/>
    <w:rsid w:val="00691C94"/>
    <w:rsid w:val="00692EA8"/>
    <w:rsid w:val="006A5976"/>
    <w:rsid w:val="006A5D89"/>
    <w:rsid w:val="006B1576"/>
    <w:rsid w:val="006B5203"/>
    <w:rsid w:val="006B6CEE"/>
    <w:rsid w:val="006C0FAF"/>
    <w:rsid w:val="006C2240"/>
    <w:rsid w:val="006D6C02"/>
    <w:rsid w:val="006E0103"/>
    <w:rsid w:val="006E1705"/>
    <w:rsid w:val="006E3E6A"/>
    <w:rsid w:val="00700ADF"/>
    <w:rsid w:val="00716C92"/>
    <w:rsid w:val="00720357"/>
    <w:rsid w:val="00723611"/>
    <w:rsid w:val="0073142B"/>
    <w:rsid w:val="0074181C"/>
    <w:rsid w:val="00744B4B"/>
    <w:rsid w:val="00746C82"/>
    <w:rsid w:val="0075586E"/>
    <w:rsid w:val="0076617F"/>
    <w:rsid w:val="007663E8"/>
    <w:rsid w:val="0077160E"/>
    <w:rsid w:val="007836AB"/>
    <w:rsid w:val="00787E86"/>
    <w:rsid w:val="00793304"/>
    <w:rsid w:val="00797635"/>
    <w:rsid w:val="007A3F19"/>
    <w:rsid w:val="007A621A"/>
    <w:rsid w:val="007B0EC0"/>
    <w:rsid w:val="007F03A3"/>
    <w:rsid w:val="007F208E"/>
    <w:rsid w:val="00803677"/>
    <w:rsid w:val="0081786D"/>
    <w:rsid w:val="008200B9"/>
    <w:rsid w:val="00847BB0"/>
    <w:rsid w:val="00850C5D"/>
    <w:rsid w:val="008560B6"/>
    <w:rsid w:val="008677F1"/>
    <w:rsid w:val="00874AF0"/>
    <w:rsid w:val="00880F71"/>
    <w:rsid w:val="00894050"/>
    <w:rsid w:val="00896445"/>
    <w:rsid w:val="008A005E"/>
    <w:rsid w:val="008A21FD"/>
    <w:rsid w:val="008A2BB2"/>
    <w:rsid w:val="008A3760"/>
    <w:rsid w:val="008B4391"/>
    <w:rsid w:val="008C6BB5"/>
    <w:rsid w:val="008F0D9A"/>
    <w:rsid w:val="008F2072"/>
    <w:rsid w:val="00902704"/>
    <w:rsid w:val="0091635A"/>
    <w:rsid w:val="00922440"/>
    <w:rsid w:val="009276E1"/>
    <w:rsid w:val="0093499B"/>
    <w:rsid w:val="009502D5"/>
    <w:rsid w:val="00952C50"/>
    <w:rsid w:val="009631A0"/>
    <w:rsid w:val="00972209"/>
    <w:rsid w:val="00984CC6"/>
    <w:rsid w:val="009A15A5"/>
    <w:rsid w:val="009A1849"/>
    <w:rsid w:val="009A494C"/>
    <w:rsid w:val="009A6262"/>
    <w:rsid w:val="009C62B1"/>
    <w:rsid w:val="009D7DFD"/>
    <w:rsid w:val="009F190F"/>
    <w:rsid w:val="009F46FB"/>
    <w:rsid w:val="009F51B4"/>
    <w:rsid w:val="009F599C"/>
    <w:rsid w:val="00A016DC"/>
    <w:rsid w:val="00A028D1"/>
    <w:rsid w:val="00A02A08"/>
    <w:rsid w:val="00A131D0"/>
    <w:rsid w:val="00A13436"/>
    <w:rsid w:val="00A23663"/>
    <w:rsid w:val="00A3168D"/>
    <w:rsid w:val="00A3409A"/>
    <w:rsid w:val="00A34E61"/>
    <w:rsid w:val="00A366AE"/>
    <w:rsid w:val="00A51F94"/>
    <w:rsid w:val="00A54F12"/>
    <w:rsid w:val="00A557EF"/>
    <w:rsid w:val="00A57614"/>
    <w:rsid w:val="00A626FE"/>
    <w:rsid w:val="00A627F0"/>
    <w:rsid w:val="00A65802"/>
    <w:rsid w:val="00A72353"/>
    <w:rsid w:val="00A7280A"/>
    <w:rsid w:val="00A728C8"/>
    <w:rsid w:val="00A76DF3"/>
    <w:rsid w:val="00A775B9"/>
    <w:rsid w:val="00A8499F"/>
    <w:rsid w:val="00A86AC7"/>
    <w:rsid w:val="00A93E43"/>
    <w:rsid w:val="00A94AEC"/>
    <w:rsid w:val="00A94F15"/>
    <w:rsid w:val="00A95D1A"/>
    <w:rsid w:val="00A95E71"/>
    <w:rsid w:val="00AA1867"/>
    <w:rsid w:val="00AB046D"/>
    <w:rsid w:val="00AB4F58"/>
    <w:rsid w:val="00AB6869"/>
    <w:rsid w:val="00AC30BA"/>
    <w:rsid w:val="00AC5D06"/>
    <w:rsid w:val="00AD1BF0"/>
    <w:rsid w:val="00B000B8"/>
    <w:rsid w:val="00B04D8B"/>
    <w:rsid w:val="00B06F4B"/>
    <w:rsid w:val="00B12419"/>
    <w:rsid w:val="00B1259C"/>
    <w:rsid w:val="00B17DA6"/>
    <w:rsid w:val="00B56933"/>
    <w:rsid w:val="00B71E07"/>
    <w:rsid w:val="00B7582E"/>
    <w:rsid w:val="00B83D9D"/>
    <w:rsid w:val="00B95D4D"/>
    <w:rsid w:val="00B97F3F"/>
    <w:rsid w:val="00BA00B1"/>
    <w:rsid w:val="00BA12D0"/>
    <w:rsid w:val="00BA4C69"/>
    <w:rsid w:val="00BB7380"/>
    <w:rsid w:val="00BC2448"/>
    <w:rsid w:val="00BC3EEE"/>
    <w:rsid w:val="00BC420D"/>
    <w:rsid w:val="00BC464F"/>
    <w:rsid w:val="00BC4C17"/>
    <w:rsid w:val="00BD4197"/>
    <w:rsid w:val="00BD7F3A"/>
    <w:rsid w:val="00BE4A0D"/>
    <w:rsid w:val="00BF3051"/>
    <w:rsid w:val="00BF3AF3"/>
    <w:rsid w:val="00BF3B9D"/>
    <w:rsid w:val="00C01219"/>
    <w:rsid w:val="00C0368B"/>
    <w:rsid w:val="00C0486E"/>
    <w:rsid w:val="00C04CBF"/>
    <w:rsid w:val="00C05A87"/>
    <w:rsid w:val="00C10DF3"/>
    <w:rsid w:val="00C12EC5"/>
    <w:rsid w:val="00C13CC9"/>
    <w:rsid w:val="00C41238"/>
    <w:rsid w:val="00C544E0"/>
    <w:rsid w:val="00C55439"/>
    <w:rsid w:val="00C56C23"/>
    <w:rsid w:val="00C65077"/>
    <w:rsid w:val="00C72C0A"/>
    <w:rsid w:val="00C9445A"/>
    <w:rsid w:val="00C9768F"/>
    <w:rsid w:val="00CB661B"/>
    <w:rsid w:val="00CC4F39"/>
    <w:rsid w:val="00CD2ABC"/>
    <w:rsid w:val="00CF6C97"/>
    <w:rsid w:val="00D0616B"/>
    <w:rsid w:val="00D07268"/>
    <w:rsid w:val="00D10F6F"/>
    <w:rsid w:val="00D12A80"/>
    <w:rsid w:val="00D15C09"/>
    <w:rsid w:val="00D20D76"/>
    <w:rsid w:val="00D31C42"/>
    <w:rsid w:val="00D409BB"/>
    <w:rsid w:val="00D4143F"/>
    <w:rsid w:val="00D434A7"/>
    <w:rsid w:val="00D4785E"/>
    <w:rsid w:val="00D47CB7"/>
    <w:rsid w:val="00D5042F"/>
    <w:rsid w:val="00D6314B"/>
    <w:rsid w:val="00D75EF9"/>
    <w:rsid w:val="00D80E51"/>
    <w:rsid w:val="00D83CAE"/>
    <w:rsid w:val="00D84D4C"/>
    <w:rsid w:val="00D851F2"/>
    <w:rsid w:val="00D901AA"/>
    <w:rsid w:val="00D91343"/>
    <w:rsid w:val="00D96175"/>
    <w:rsid w:val="00DB162E"/>
    <w:rsid w:val="00DB1E4F"/>
    <w:rsid w:val="00DB50ED"/>
    <w:rsid w:val="00DD605E"/>
    <w:rsid w:val="00DE01B9"/>
    <w:rsid w:val="00DE0619"/>
    <w:rsid w:val="00DE1FC0"/>
    <w:rsid w:val="00DE3A01"/>
    <w:rsid w:val="00DE5738"/>
    <w:rsid w:val="00DE579D"/>
    <w:rsid w:val="00E003E1"/>
    <w:rsid w:val="00E13CA6"/>
    <w:rsid w:val="00E1713E"/>
    <w:rsid w:val="00E17D90"/>
    <w:rsid w:val="00E20E91"/>
    <w:rsid w:val="00E216D6"/>
    <w:rsid w:val="00E21DCC"/>
    <w:rsid w:val="00E24907"/>
    <w:rsid w:val="00E42024"/>
    <w:rsid w:val="00E72110"/>
    <w:rsid w:val="00E84AA5"/>
    <w:rsid w:val="00E86A0D"/>
    <w:rsid w:val="00E90E58"/>
    <w:rsid w:val="00E91EBA"/>
    <w:rsid w:val="00E95FF7"/>
    <w:rsid w:val="00EA387A"/>
    <w:rsid w:val="00EB3B47"/>
    <w:rsid w:val="00EC0A1A"/>
    <w:rsid w:val="00EC1BEA"/>
    <w:rsid w:val="00ED5834"/>
    <w:rsid w:val="00EE3127"/>
    <w:rsid w:val="00EF7A76"/>
    <w:rsid w:val="00F0538E"/>
    <w:rsid w:val="00F058F6"/>
    <w:rsid w:val="00F10846"/>
    <w:rsid w:val="00F21AA2"/>
    <w:rsid w:val="00F30087"/>
    <w:rsid w:val="00F402EF"/>
    <w:rsid w:val="00F43A10"/>
    <w:rsid w:val="00F44A9F"/>
    <w:rsid w:val="00F5550D"/>
    <w:rsid w:val="00F61B71"/>
    <w:rsid w:val="00F623F6"/>
    <w:rsid w:val="00F71B72"/>
    <w:rsid w:val="00F74365"/>
    <w:rsid w:val="00F76111"/>
    <w:rsid w:val="00F90F1B"/>
    <w:rsid w:val="00FA61D7"/>
    <w:rsid w:val="00FB1F5F"/>
    <w:rsid w:val="00FC0E0B"/>
    <w:rsid w:val="00FC3356"/>
    <w:rsid w:val="00FC55B6"/>
    <w:rsid w:val="00FD2199"/>
    <w:rsid w:val="00FD346A"/>
    <w:rsid w:val="00FD3E30"/>
    <w:rsid w:val="00FE0AD3"/>
    <w:rsid w:val="00FE0EAE"/>
    <w:rsid w:val="00FE3A11"/>
    <w:rsid w:val="00FE61A7"/>
    <w:rsid w:val="00FF37FD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3B9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1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4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3B9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1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4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СО Фонд жилищного строительства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Чудиновских</dc:creator>
  <cp:lastModifiedBy>Стрельников</cp:lastModifiedBy>
  <cp:revision>2</cp:revision>
  <cp:lastPrinted>2021-02-15T06:56:00Z</cp:lastPrinted>
  <dcterms:created xsi:type="dcterms:W3CDTF">2021-03-18T10:51:00Z</dcterms:created>
  <dcterms:modified xsi:type="dcterms:W3CDTF">2021-03-18T10:51:00Z</dcterms:modified>
</cp:coreProperties>
</file>