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908" w:rsidRPr="00E47A09" w:rsidRDefault="0065638D" w:rsidP="00EC4D56">
      <w:pPr>
        <w:spacing w:after="160" w:line="256" w:lineRule="auto"/>
        <w:jc w:val="center"/>
        <w:rPr>
          <w:rFonts w:ascii="Liberation Serif" w:eastAsia="Calibri" w:hAnsi="Liberation Serif" w:cs="Liberation Serif"/>
          <w:b/>
          <w:sz w:val="28"/>
          <w:szCs w:val="28"/>
          <w:lang w:eastAsia="ru-RU"/>
        </w:rPr>
      </w:pPr>
      <w:r w:rsidRPr="00E47A09">
        <w:rPr>
          <w:rFonts w:ascii="Liberation Serif" w:eastAsia="Calibri" w:hAnsi="Liberation Serif" w:cs="Liberation Serif"/>
          <w:b/>
          <w:sz w:val="28"/>
          <w:szCs w:val="28"/>
          <w:lang w:eastAsia="ru-RU"/>
        </w:rPr>
        <w:t>Описание объекта закупки на поставку товара</w:t>
      </w: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081"/>
        <w:gridCol w:w="10206"/>
        <w:gridCol w:w="992"/>
        <w:gridCol w:w="992"/>
      </w:tblGrid>
      <w:tr w:rsidR="00EC4D56" w:rsidRPr="00EC4D56" w:rsidTr="00EC4D56">
        <w:trPr>
          <w:trHeight w:val="153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08" w:rsidRPr="00EC4D56" w:rsidRDefault="008C1908" w:rsidP="008E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908" w:rsidRPr="00EC4D56" w:rsidRDefault="008C1908" w:rsidP="008E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1908" w:rsidRPr="00EC4D56" w:rsidRDefault="008C1908" w:rsidP="008E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C1908" w:rsidRPr="00EC4D56" w:rsidRDefault="008C1908" w:rsidP="008E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D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C1908" w:rsidRPr="00EC4D56" w:rsidRDefault="008C1908" w:rsidP="008E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</w:p>
        </w:tc>
      </w:tr>
      <w:tr w:rsidR="00EC4D56" w:rsidRPr="00EC4D56" w:rsidTr="00EC4D56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1908" w:rsidRPr="00EC4D56" w:rsidRDefault="008C1908" w:rsidP="008E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D0" w:rsidRPr="00EC4D56" w:rsidRDefault="00AF6CD0" w:rsidP="008E2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Бумага для регистрации электрокардиограмм. </w:t>
            </w:r>
          </w:p>
          <w:p w:rsidR="008C1908" w:rsidRPr="00EC4D56" w:rsidRDefault="00AF6CD0" w:rsidP="008E2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КТРУ:</w:t>
            </w:r>
            <w:r w:rsidRPr="00EC4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17.12.14.142-00000002</w:t>
            </w: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1908" w:rsidRPr="00EC4D56" w:rsidRDefault="008C1908" w:rsidP="008E2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Компонент, изготовленный из тонкого листа волокнистого материала, как правило, с предварительно напечатанными графиками и предназначенный для регистрации выходного сигнала электрокардиографа (ЭКГ), или другого устройства, в виде измеренных физиологических параметров, таких как электрокардиограмма (ЭКГ). Устройство одноразового использования.</w:t>
            </w:r>
          </w:p>
          <w:p w:rsidR="00AF6CD0" w:rsidRPr="00EC4D56" w:rsidRDefault="00AF6CD0" w:rsidP="008E2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4D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Дополнительные характеристики:</w:t>
            </w:r>
          </w:p>
          <w:p w:rsidR="008C1908" w:rsidRPr="00EC4D56" w:rsidRDefault="008C1908" w:rsidP="008E2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Совместимость с оборудованием следующих производителей: широким спектром производителей.</w:t>
            </w:r>
          </w:p>
          <w:p w:rsidR="008C1908" w:rsidRPr="00EC4D56" w:rsidRDefault="008C1908" w:rsidP="008E2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Совместимо со следующими моделями: широким спектром моделей.</w:t>
            </w:r>
          </w:p>
          <w:p w:rsidR="008C1908" w:rsidRPr="00EC4D56" w:rsidRDefault="008C1908" w:rsidP="008E2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Требуемые размерные характеристики:</w:t>
            </w:r>
          </w:p>
          <w:p w:rsidR="008C1908" w:rsidRPr="00EC4D56" w:rsidRDefault="008C1908" w:rsidP="008E2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Бумага смотана в рулон </w:t>
            </w:r>
            <w:proofErr w:type="spellStart"/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термослоем</w:t>
            </w:r>
            <w:proofErr w:type="spellEnd"/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Наружу</w:t>
            </w:r>
          </w:p>
          <w:p w:rsidR="008C1908" w:rsidRPr="00EC4D56" w:rsidRDefault="008C1908" w:rsidP="008E2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Ширина рулона - 110 +/- 0,1мм;</w:t>
            </w:r>
          </w:p>
          <w:p w:rsidR="008C1908" w:rsidRPr="00EC4D56" w:rsidRDefault="008C1908" w:rsidP="008E2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Длина намотки не менее - 30 +/- 0,1м;</w:t>
            </w:r>
          </w:p>
          <w:p w:rsidR="008C1908" w:rsidRPr="00EC4D56" w:rsidRDefault="008C1908" w:rsidP="008E2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Внутренний диаметр втулки - 12 +/- 0,1мм;</w:t>
            </w:r>
          </w:p>
          <w:p w:rsidR="008C1908" w:rsidRPr="00EC4D56" w:rsidRDefault="008C1908" w:rsidP="008E2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диаграммной сетки - Есть</w:t>
            </w:r>
          </w:p>
          <w:p w:rsidR="008C1908" w:rsidRPr="00EC4D56" w:rsidRDefault="008C1908" w:rsidP="008E2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Плотность бумажной основы - 55 +/- 5 г/м</w:t>
            </w:r>
            <w:proofErr w:type="gramStart"/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8C1908" w:rsidRPr="00EC4D56" w:rsidRDefault="008C1908" w:rsidP="008E2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Масса одной </w:t>
            </w:r>
            <w:proofErr w:type="spellStart"/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gramStart"/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зделия</w:t>
            </w:r>
            <w:proofErr w:type="spellEnd"/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менее 182 +/- 5 г;</w:t>
            </w:r>
          </w:p>
          <w:p w:rsidR="008C1908" w:rsidRPr="00EC4D56" w:rsidRDefault="008C1908" w:rsidP="008E2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толщина бумажной основы 60 +/- 0,1мкм;</w:t>
            </w:r>
          </w:p>
          <w:p w:rsidR="008C1908" w:rsidRPr="00EC4D56" w:rsidRDefault="008C1908" w:rsidP="008E2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белизна с лицевой стороны 83 +/- 3%</w:t>
            </w:r>
          </w:p>
          <w:p w:rsidR="008C1908" w:rsidRPr="00EC4D56" w:rsidRDefault="008C1908" w:rsidP="008E2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оптическая плотность, не менее 1,2</w:t>
            </w:r>
          </w:p>
          <w:p w:rsidR="008C1908" w:rsidRPr="00EC4D56" w:rsidRDefault="008C1908" w:rsidP="008E2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архивируемость</w:t>
            </w:r>
            <w:proofErr w:type="spellEnd"/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соблюдении условий хранения не менее 7 лет</w:t>
            </w:r>
          </w:p>
          <w:p w:rsidR="008C1908" w:rsidRPr="00EC4D56" w:rsidRDefault="008C1908" w:rsidP="008E2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контрольной линии, нанесенной по краям, появляющейся не более чем через 0,5м до окончания рулона и сигнализирующей о его окончании.</w:t>
            </w:r>
          </w:p>
          <w:p w:rsidR="008C1908" w:rsidRPr="00EC4D56" w:rsidRDefault="008C1908" w:rsidP="008E2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должна отвечать требованиям ГОСТ 7826-93.</w:t>
            </w:r>
          </w:p>
          <w:p w:rsidR="008C1908" w:rsidRPr="00EC4D56" w:rsidRDefault="008C1908" w:rsidP="008E2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Остаточный срок годности на момент поставки должен быть не менее 80%, от срока годности установленного производителем.</w:t>
            </w:r>
          </w:p>
          <w:p w:rsidR="008C1908" w:rsidRPr="00EC4D56" w:rsidRDefault="008C1908" w:rsidP="008E2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Обязательное наличие сертификата (декларации) о соответствии, регистрационного удостоверения на момент поставки.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08" w:rsidRPr="00EC4D56" w:rsidRDefault="00AF6CD0" w:rsidP="008E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08" w:rsidRPr="00EC4D56" w:rsidRDefault="008C1908" w:rsidP="008E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EC4D56" w:rsidRPr="00EC4D56" w:rsidTr="00EC4D56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1908" w:rsidRPr="00EC4D56" w:rsidRDefault="008C1908" w:rsidP="008E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D0" w:rsidRPr="00EC4D56" w:rsidRDefault="00AF6CD0" w:rsidP="00AF6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Бумага для регистрации электрокардиограмм. </w:t>
            </w:r>
          </w:p>
          <w:p w:rsidR="008C1908" w:rsidRPr="00EC4D56" w:rsidRDefault="00AF6CD0" w:rsidP="00AF6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КТРУ: 17.12.14.142-00000002</w:t>
            </w:r>
            <w:r w:rsidR="008C1908"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CD0" w:rsidRPr="00EC4D56" w:rsidRDefault="008C1908" w:rsidP="008E2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Компонент, изготовленный из тонкого листа волокнистого материала, как правило, с предварительно напечатанными графиками и предназначенный для регистрации выходного сигнала электрокардиографа (ЭКГ), или другого устройства, в виде измеренных физиологических параметров, таких</w:t>
            </w:r>
            <w:r w:rsidR="00AF6CD0"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электрокардиограмма (ЭКГ). Устройство одноразового использования.</w:t>
            </w:r>
          </w:p>
          <w:p w:rsidR="00AF6CD0" w:rsidRPr="00EC4D56" w:rsidRDefault="00AF6CD0" w:rsidP="008E2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4D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Дополнительные характеристики:</w:t>
            </w:r>
          </w:p>
          <w:p w:rsidR="008C1908" w:rsidRPr="00EC4D56" w:rsidRDefault="00AF6CD0" w:rsidP="008E2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8C1908"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овместим с аппаратом ЭКГ   модель «MAC 1200 ST» (оборудование в наличии у Заказчика). Требуемые размерные характеристики: </w:t>
            </w:r>
          </w:p>
          <w:p w:rsidR="008C1908" w:rsidRPr="00EC4D56" w:rsidRDefault="008C1908" w:rsidP="008E2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Ширина листа - 210 +/- 0,1мм; Фальц (Длина сложения) - 300мм; Количество листов в пачке должно быть не менее </w:t>
            </w:r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150. Листы бумаги сложены Z-образно. Бумага должна быть изготовлена из импортного сырья. Плотность бумажной основы 70 +/- 5 г/м</w:t>
            </w:r>
            <w:proofErr w:type="gramStart"/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толщина 75 мкм, гладкость min.350, белизна </w:t>
            </w:r>
            <w:proofErr w:type="spellStart"/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min</w:t>
            </w:r>
            <w:proofErr w:type="spellEnd"/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85%, </w:t>
            </w:r>
            <w:proofErr w:type="spellStart"/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архивируемость</w:t>
            </w:r>
            <w:proofErr w:type="spellEnd"/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менее 7 лет. Бумага должна отвечать требованиям ГОСТ 7826-93. Остаточный срок годности на момент поставки должен быть не менее 80%, от срока годности установленного производителем. Обязательное наличие сертификата (декларации) о соответствии, регистрационного удостоверения на момент поставки.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08" w:rsidRPr="00EC4D56" w:rsidRDefault="00AF6CD0" w:rsidP="008E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08" w:rsidRPr="00EC4D56" w:rsidRDefault="00AF6CD0" w:rsidP="008E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EC4D56" w:rsidRPr="00EC4D56" w:rsidTr="00EC4D56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C1908" w:rsidRPr="00EC4D56" w:rsidRDefault="008C1908" w:rsidP="00AF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3AC" w:rsidRPr="00EC4D56" w:rsidRDefault="00C973AC" w:rsidP="00C9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Бумага для регистрации электрокардиограмм. </w:t>
            </w:r>
          </w:p>
          <w:p w:rsidR="008C1908" w:rsidRPr="00EC4D56" w:rsidRDefault="00C973AC" w:rsidP="00C9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КТРУ: 17.12.14.142-00000002  </w:t>
            </w: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1908" w:rsidRPr="00EC4D56" w:rsidRDefault="008C1908" w:rsidP="008E2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Компонент, изготовленный из тонкого листа волокнистого материала, как правило, с предварительно напечатанными графиками и предназначенный для регистрации выходного сигнала электрокардиографа (ЭКГ), или другого устройства, в виде измеренных физиологических параметров, таких как электрокардиограмма (ЭКГ). Устройство одноразового использования.</w:t>
            </w:r>
          </w:p>
          <w:p w:rsidR="00C973AC" w:rsidRPr="00EC4D56" w:rsidRDefault="00C973AC" w:rsidP="008E2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4D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Дополнительные характеристики:</w:t>
            </w:r>
          </w:p>
          <w:p w:rsidR="00C973AC" w:rsidRPr="00EC4D56" w:rsidRDefault="008C1908" w:rsidP="008E2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Мелованная бумага, покрытая термическим составом, реагирующим на нагревание, для электрокардиографа SCHILLER </w:t>
            </w:r>
            <w:proofErr w:type="spellStart"/>
            <w:proofErr w:type="gramStart"/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ardiovit</w:t>
            </w:r>
            <w:proofErr w:type="spellEnd"/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AT-2. Требуемые размерные характеристики: Ширина листа - 210 +/- 0,1мм; Фальц (Длина сложения) - 280мм; Количество листов в пачке должно быть не менее 215. Листы бумаги сложены Z-образно. Бумага должна быть изготовлена из импортного сырья. Плотность бумажной основы 70+/-5 г/м</w:t>
            </w:r>
            <w:proofErr w:type="gramStart"/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толщина 75 мкм, гладкость min.350, белизна </w:t>
            </w:r>
            <w:proofErr w:type="spellStart"/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min</w:t>
            </w:r>
            <w:proofErr w:type="spellEnd"/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85%, </w:t>
            </w:r>
            <w:proofErr w:type="spellStart"/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архивируемость</w:t>
            </w:r>
            <w:proofErr w:type="spellEnd"/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менее 7 лет. </w:t>
            </w:r>
          </w:p>
          <w:p w:rsidR="008C1908" w:rsidRPr="00EC4D56" w:rsidRDefault="008C1908" w:rsidP="008E2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Упаковка: каждая пачка индивидуально упакована в прозрачный полиэтилен с защитной информационной картонкой с нанесенным масштабным изображением бумаги. Сетка напечатана четко, имеет однотонную окраску по всему полю без наплывов краски и </w:t>
            </w:r>
            <w:proofErr w:type="spellStart"/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отмарывания</w:t>
            </w:r>
            <w:proofErr w:type="spellEnd"/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Цвет всех линий, цифр, букв и знаков контрастный по отношению к цвету ленты. Наличие контрольной линии, нанесенной по краям, появляющейся за 0,5м до окончания рулона и сигнализирующей о его окончании.</w:t>
            </w:r>
          </w:p>
          <w:p w:rsidR="008C1908" w:rsidRPr="00EC4D56" w:rsidRDefault="008C1908" w:rsidP="008E2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должна отвечать требованиям ГОСТ 7826-93. Остаточный срок годности на момент поставки должен быть не менее 80%, от срока годности установленного производителем. Обязательное наличие сертификата (декларации) о соответствии, регистрационного удостоверения на момент поставки.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08" w:rsidRPr="00EC4D56" w:rsidRDefault="00C973AC" w:rsidP="008E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08" w:rsidRPr="00EC4D56" w:rsidRDefault="008C1908" w:rsidP="008E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EC4D56" w:rsidRPr="00EC4D56" w:rsidTr="00EC4D56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1908" w:rsidRPr="00EC4D56" w:rsidRDefault="00C973AC" w:rsidP="008E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3AC" w:rsidRPr="00EC4D56" w:rsidRDefault="00C973AC" w:rsidP="00C9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Бумага для регистрации электрокардиограмм. </w:t>
            </w:r>
          </w:p>
          <w:p w:rsidR="008C1908" w:rsidRPr="00EC4D56" w:rsidRDefault="00C973AC" w:rsidP="00C9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КТРУ: 17.12.14.142-00000002  </w:t>
            </w: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3AC" w:rsidRPr="00EC4D56" w:rsidRDefault="00C973AC" w:rsidP="00C9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Компонент, изготовленный из тонкого листа волокнистого материала, как правило, с предварительно напечатанными графиками и предназначенный для регистрации выходного сигнала электрокардиографа (ЭКГ), или другого устройства, в виде измеренных физиологических параметров, таких как электрокардиограмма (ЭКГ). Устройство одноразового использования.</w:t>
            </w:r>
          </w:p>
          <w:p w:rsidR="00C973AC" w:rsidRPr="00EC4D56" w:rsidRDefault="00C973AC" w:rsidP="00C97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4D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Дополнительные характеристики:</w:t>
            </w:r>
          </w:p>
          <w:p w:rsidR="00EC4D56" w:rsidRPr="00EC4D56" w:rsidRDefault="00EC4D56" w:rsidP="00EC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Лента диаграммная рулонная, для одноканального / трехканального аппарата ЭКГ совместим с аппаратом </w:t>
            </w:r>
            <w:proofErr w:type="gramStart"/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</w:t>
            </w:r>
            <w:proofErr w:type="gramEnd"/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3Т-01-«Р-Д»/1(оборудование в наличии у Заказчика). Бумага смотана в рулон </w:t>
            </w:r>
            <w:proofErr w:type="spellStart"/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термослоем</w:t>
            </w:r>
            <w:proofErr w:type="spellEnd"/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внутрь.</w:t>
            </w:r>
          </w:p>
          <w:p w:rsidR="00EC4D56" w:rsidRPr="00EC4D56" w:rsidRDefault="00EC4D56" w:rsidP="00EC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Требуемые размерные характеристики: </w:t>
            </w:r>
          </w:p>
          <w:p w:rsidR="00EC4D56" w:rsidRPr="00EC4D56" w:rsidRDefault="00EC4D56" w:rsidP="00EC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Ширина рулона - 57 +/- 0,1мм; Длина намотки - не менее 30м; Внутренний диаметр втулки – 12 +/- 0,1мм</w:t>
            </w:r>
            <w:proofErr w:type="gramStart"/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proofErr w:type="gramEnd"/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архивируемость</w:t>
            </w:r>
            <w:proofErr w:type="spellEnd"/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менее 7 лет.</w:t>
            </w:r>
          </w:p>
          <w:p w:rsidR="008C1908" w:rsidRPr="00EC4D56" w:rsidRDefault="00EC4D56" w:rsidP="00EB4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Бумага должна отвечать требованиям ГОСТ 7826-93.  Остаточный срок годности на момент поставки должен быть не менее 80%, от срока годности установленного производителем. Обязательное наличие сертификата (декларации) о соответствии, регистрационного удостоверения на момент поставки.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08" w:rsidRPr="00EC4D56" w:rsidRDefault="00C973AC" w:rsidP="008E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08" w:rsidRPr="00EC4D56" w:rsidRDefault="00C973AC" w:rsidP="008E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EC4D56" w:rsidRPr="00EC4D56" w:rsidTr="00EC4D56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1908" w:rsidRPr="00EC4D56" w:rsidRDefault="00C973AC" w:rsidP="008E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3AC" w:rsidRPr="00EC4D56" w:rsidRDefault="00C973AC" w:rsidP="00C9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Бумага для регистрации электрокардиограмм. </w:t>
            </w:r>
          </w:p>
          <w:p w:rsidR="008C1908" w:rsidRPr="00EC4D56" w:rsidRDefault="00C973AC" w:rsidP="00C9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КТРУ: 17.12.14.142-00000002  </w:t>
            </w: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3AC" w:rsidRPr="00EC4D56" w:rsidRDefault="00C973AC" w:rsidP="00C9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Компонент, изготовленный из тонкого листа волокнистого материала, как правило, с предварительно напечатанными графиками и предназначенный для регистрации выходного сигнала электрокардиографа (ЭКГ), или другого устройства, в виде измеренных физиологических параметров, таких как электрокардиограмма (ЭКГ). Устройство одноразового использования.</w:t>
            </w:r>
          </w:p>
          <w:p w:rsidR="00C973AC" w:rsidRPr="00EC4D56" w:rsidRDefault="00C973AC" w:rsidP="00C97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4D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Дополнительные характеристики:</w:t>
            </w:r>
          </w:p>
          <w:p w:rsidR="00EC4D56" w:rsidRPr="00EC4D56" w:rsidRDefault="00EC4D56" w:rsidP="00EC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Совместим с аппаратом «</w:t>
            </w:r>
            <w:proofErr w:type="spellStart"/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Sensitec</w:t>
            </w:r>
            <w:proofErr w:type="spellEnd"/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модель </w:t>
            </w:r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ECG</w:t>
            </w:r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-1012 (оборудование в наличии у Заказчика). </w:t>
            </w:r>
          </w:p>
          <w:p w:rsidR="00EC4D56" w:rsidRPr="00EC4D56" w:rsidRDefault="00EC4D56" w:rsidP="00EC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Бумага смотана в рулон </w:t>
            </w:r>
            <w:proofErr w:type="spellStart"/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термослоем</w:t>
            </w:r>
            <w:proofErr w:type="spellEnd"/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внутрь. Требуемые размерные характеристики: </w:t>
            </w:r>
          </w:p>
          <w:p w:rsidR="008C1908" w:rsidRPr="00EC4D56" w:rsidRDefault="00EC4D56" w:rsidP="00EC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Ширина рулона - 210 +/- 0,1мм; Длина намотки - не менее 30м; Внутренний диаметр втулки - 12 +/- 0,1мм. На внутренней стороне рулона, должна быть нанесена стандартная диаграммная сетка розового цвета. Бумага должна быть изготовлена из импортного сырья. Плотность бумажной основы плотность не менее 55 г/м</w:t>
            </w:r>
            <w:proofErr w:type="gramStart"/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толщина 60 мкм, гладкость min.350, белизна </w:t>
            </w:r>
            <w:proofErr w:type="spellStart"/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min</w:t>
            </w:r>
            <w:proofErr w:type="spellEnd"/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85%, </w:t>
            </w:r>
            <w:proofErr w:type="spellStart"/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архивируемость</w:t>
            </w:r>
            <w:proofErr w:type="spellEnd"/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менее 7 лет, высокочувствительная. Наличие контрольной линии, нанесенной по краям, появляющейся не более чем через 0,5м до окончания рулона и сигнализирующей о его окончании. Бумага должна отвечать требованиям ГОСТ 7826-93.  Остаточный срок годности на момент поставки должен быть не менее 80%, от срока годности установленного производителем. Обязательное наличие сертификата (декларации) о соответствии, регистрационного удостоверения на момент поставки.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08" w:rsidRPr="00EC4D56" w:rsidRDefault="00C973AC" w:rsidP="008E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</w:t>
            </w:r>
            <w:r w:rsidR="008C1908"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08" w:rsidRPr="00EC4D56" w:rsidRDefault="00C973AC" w:rsidP="008E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EC4D56" w:rsidRPr="00EC4D56" w:rsidTr="00EC4D56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1908" w:rsidRPr="00EC4D56" w:rsidRDefault="00C973AC" w:rsidP="008E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08" w:rsidRPr="00EC4D56" w:rsidRDefault="00C973AC" w:rsidP="008E2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для аппаратов и приборов, кроме факса.</w:t>
            </w:r>
          </w:p>
          <w:p w:rsidR="00C973AC" w:rsidRPr="00EC4D56" w:rsidRDefault="000B66B0" w:rsidP="008E2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КТРУ: 17.12.14.142</w:t>
            </w: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D56" w:rsidRPr="00EC4D56" w:rsidRDefault="00EC4D56" w:rsidP="00EC4D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диагностики функционального состояния плода и определения жизненно важных показателей матери в период беременности и во время родов на фетальном мониторе  модели </w:t>
            </w:r>
            <w:proofErr w:type="spellStart"/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Overtone</w:t>
            </w:r>
            <w:proofErr w:type="spellEnd"/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6200. Материалы: термобумага на импортной основе плотностью не менее 75 г/м</w:t>
            </w:r>
            <w:proofErr w:type="gramStart"/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толщина бумаги 85 +/- 6 микрон, гладкость не менее 300 сек.. Состав: в пачках z-образного сложения, ширина пачки 150 мм + 0,0/-0,5; общая длина не менее 15 м; фальц 100 мм; кол-во листов в пачке не менее  150 +/- 2; диаграммная сетка предпочтительно зеленого цвета с чистыми полями не менее 12 мм с каждой стороны листа, диаграммная </w:t>
            </w:r>
            <w:proofErr w:type="gramStart"/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сетка</w:t>
            </w:r>
            <w:proofErr w:type="gramEnd"/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разделенная на две части пустым полем равным 6 мм, на одном диаграммном поле размером 80 мм расположены метрические цифры от 60  до 200, на другом диаграммном поле размером 40 мм расположены цифры от 0 до 12 </w:t>
            </w:r>
            <w:proofErr w:type="spellStart"/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kPa</w:t>
            </w:r>
            <w:proofErr w:type="spellEnd"/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и от 0 до 100 </w:t>
            </w:r>
            <w:proofErr w:type="spellStart"/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kpa</w:t>
            </w:r>
            <w:proofErr w:type="spellEnd"/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необходимые для метрической точности, черная метка прямоугольной формы, размером 6х 6 мм, оптическая плотность не менее 1,8. Упаковка: каждая пачка индивидуально упакована в прозрачный полиэтилен. Сетка напечатана четко, имеет однотонную окраску по всему полю без наплывов краски и </w:t>
            </w:r>
            <w:proofErr w:type="spellStart"/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отмарывания</w:t>
            </w:r>
            <w:proofErr w:type="spellEnd"/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Цвет всех линий, цифр, букв и знаков контрастный по отношению к цвету ленты. Наличие контрольной линии, нанесенной по краям, появляющейся за 0,5м до окончания рулона и сигнализирующей о его окончании. Срок хранения данных: 7 лет </w:t>
            </w:r>
          </w:p>
          <w:p w:rsidR="00EC4D56" w:rsidRPr="00EC4D56" w:rsidRDefault="00EC4D56" w:rsidP="00EC4D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Длина ленты:</w:t>
            </w:r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13.2-13.8 метр</w:t>
            </w:r>
          </w:p>
          <w:p w:rsidR="00EC4D56" w:rsidRPr="00EC4D56" w:rsidRDefault="00EC4D56" w:rsidP="00EC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Длина листа (фальца): 88-92 мм</w:t>
            </w:r>
          </w:p>
          <w:p w:rsidR="00EC4D56" w:rsidRPr="00EC4D56" w:rsidRDefault="00EC4D56" w:rsidP="00EC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Назначение:</w:t>
            </w:r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для фетальных мониторов</w:t>
            </w:r>
          </w:p>
          <w:p w:rsidR="00EC4D56" w:rsidRPr="00EC4D56" w:rsidRDefault="00EC4D56" w:rsidP="00EC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сетки:</w:t>
            </w:r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Да</w:t>
            </w:r>
          </w:p>
          <w:p w:rsidR="00EC4D56" w:rsidRPr="00EC4D56" w:rsidRDefault="00EC4D56" w:rsidP="00EC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 сетки:</w:t>
            </w:r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красный</w:t>
            </w:r>
          </w:p>
          <w:p w:rsidR="00EC4D56" w:rsidRPr="00EC4D56" w:rsidRDefault="00EC4D56" w:rsidP="00EC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Ширина:</w:t>
            </w:r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148.0-154.0 мм</w:t>
            </w:r>
          </w:p>
          <w:p w:rsidR="008C1908" w:rsidRPr="00EC4D56" w:rsidRDefault="00EC4D56" w:rsidP="00EC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Мелованная бумага в пачках, покрытая термическим составом, реагирующим на нагревание. Бумага, должна иметь Z-образное сложение. Бумага должна быть изготовлена из импортного сырья. Плотность бумажной основы не менее 55 г/м</w:t>
            </w:r>
            <w:proofErr w:type="gramStart"/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толщина 60 мкм, гладкость min.350, белизна </w:t>
            </w:r>
            <w:proofErr w:type="spellStart"/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min</w:t>
            </w:r>
            <w:proofErr w:type="spellEnd"/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85%, </w:t>
            </w:r>
            <w:proofErr w:type="spellStart"/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архивируемость</w:t>
            </w:r>
            <w:proofErr w:type="spellEnd"/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менее 7 лет. Бумага должна отвечать требованиям ГОСТ 7826-93. Остаточный срок годности на момент поставки должен быть не менее 80%, от срока годности установленного производителем. Обязательное наличие сертификата (декларации) о соответствии, регистрационного удостоверения на момент поставки.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08" w:rsidRPr="00EC4D56" w:rsidRDefault="000B66B0" w:rsidP="008E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пач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08" w:rsidRPr="00EC4D56" w:rsidRDefault="00C973AC" w:rsidP="008E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</w:tbl>
    <w:p w:rsidR="008C1908" w:rsidRPr="00E47A09" w:rsidRDefault="008C1908" w:rsidP="008C1908">
      <w:pPr>
        <w:spacing w:after="160" w:line="256" w:lineRule="auto"/>
        <w:rPr>
          <w:rFonts w:ascii="Liberation Serif" w:eastAsia="Calibri" w:hAnsi="Liberation Serif" w:cs="Liberation Serif"/>
          <w:sz w:val="28"/>
          <w:szCs w:val="28"/>
        </w:rPr>
      </w:pPr>
    </w:p>
    <w:p w:rsidR="00FC4E62" w:rsidRDefault="00FC4E62" w:rsidP="008C190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52BB6" w:rsidRDefault="00552BB6" w:rsidP="00E47A09">
      <w:pPr>
        <w:spacing w:after="160" w:line="256" w:lineRule="auto"/>
        <w:rPr>
          <w:rFonts w:ascii="Liberation Serif" w:eastAsia="Calibri" w:hAnsi="Liberation Serif" w:cs="Liberation Serif"/>
          <w:sz w:val="28"/>
          <w:szCs w:val="28"/>
        </w:rPr>
      </w:pPr>
    </w:p>
    <w:p w:rsidR="00552BB6" w:rsidRDefault="00552BB6" w:rsidP="00E47A09">
      <w:pPr>
        <w:spacing w:after="160" w:line="256" w:lineRule="auto"/>
        <w:rPr>
          <w:rFonts w:ascii="Liberation Serif" w:eastAsia="Calibri" w:hAnsi="Liberation Serif" w:cs="Liberation Serif"/>
          <w:sz w:val="28"/>
          <w:szCs w:val="28"/>
        </w:rPr>
      </w:pPr>
    </w:p>
    <w:p w:rsidR="00552BB6" w:rsidRDefault="00552BB6" w:rsidP="00E47A09">
      <w:pPr>
        <w:spacing w:after="160" w:line="256" w:lineRule="auto"/>
        <w:rPr>
          <w:rFonts w:ascii="Liberation Serif" w:eastAsia="Calibri" w:hAnsi="Liberation Serif" w:cs="Liberation Serif"/>
          <w:sz w:val="28"/>
          <w:szCs w:val="28"/>
        </w:rPr>
      </w:pPr>
    </w:p>
    <w:sectPr w:rsidR="00552BB6" w:rsidSect="00EC4D56">
      <w:headerReference w:type="default" r:id="rId8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5FD" w:rsidRDefault="00F965FD" w:rsidP="00E47A09">
      <w:pPr>
        <w:spacing w:after="0" w:line="240" w:lineRule="auto"/>
      </w:pPr>
      <w:r>
        <w:separator/>
      </w:r>
    </w:p>
  </w:endnote>
  <w:endnote w:type="continuationSeparator" w:id="0">
    <w:p w:rsidR="00F965FD" w:rsidRDefault="00F965FD" w:rsidP="00E47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5FD" w:rsidRDefault="00F965FD" w:rsidP="00E47A09">
      <w:pPr>
        <w:spacing w:after="0" w:line="240" w:lineRule="auto"/>
      </w:pPr>
      <w:r>
        <w:separator/>
      </w:r>
    </w:p>
  </w:footnote>
  <w:footnote w:type="continuationSeparator" w:id="0">
    <w:p w:rsidR="00F965FD" w:rsidRDefault="00F965FD" w:rsidP="00E47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25B" w:rsidRPr="0053225B" w:rsidRDefault="0053225B" w:rsidP="0053225B">
    <w:pPr>
      <w:widowControl w:val="0"/>
      <w:autoSpaceDE w:val="0"/>
      <w:autoSpaceDN w:val="0"/>
      <w:spacing w:after="0" w:line="240" w:lineRule="auto"/>
      <w:jc w:val="center"/>
      <w:rPr>
        <w:rFonts w:ascii="Liberation Serif" w:eastAsia="Calibri" w:hAnsi="Liberation Serif" w:cs="Liberation Serif"/>
        <w:b/>
        <w:sz w:val="28"/>
        <w:szCs w:val="28"/>
        <w:lang w:eastAsia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4E9"/>
    <w:rsid w:val="00012F73"/>
    <w:rsid w:val="00045D98"/>
    <w:rsid w:val="00090DF8"/>
    <w:rsid w:val="00095C20"/>
    <w:rsid w:val="000B66B0"/>
    <w:rsid w:val="000C146B"/>
    <w:rsid w:val="000D64E9"/>
    <w:rsid w:val="00101D55"/>
    <w:rsid w:val="001030D9"/>
    <w:rsid w:val="001250E4"/>
    <w:rsid w:val="00136022"/>
    <w:rsid w:val="001360CF"/>
    <w:rsid w:val="001C33D1"/>
    <w:rsid w:val="001E717C"/>
    <w:rsid w:val="002224D1"/>
    <w:rsid w:val="00266441"/>
    <w:rsid w:val="00284C11"/>
    <w:rsid w:val="002F4571"/>
    <w:rsid w:val="00384C3E"/>
    <w:rsid w:val="00397E0E"/>
    <w:rsid w:val="003F183F"/>
    <w:rsid w:val="004A6E75"/>
    <w:rsid w:val="004C4CF0"/>
    <w:rsid w:val="004C5C87"/>
    <w:rsid w:val="004F61EA"/>
    <w:rsid w:val="005133BA"/>
    <w:rsid w:val="0053225B"/>
    <w:rsid w:val="00552BB6"/>
    <w:rsid w:val="005B0483"/>
    <w:rsid w:val="005E4B24"/>
    <w:rsid w:val="0065638D"/>
    <w:rsid w:val="006A749B"/>
    <w:rsid w:val="006D7D5E"/>
    <w:rsid w:val="00704CF6"/>
    <w:rsid w:val="0078773F"/>
    <w:rsid w:val="0083095D"/>
    <w:rsid w:val="008309F1"/>
    <w:rsid w:val="008626B0"/>
    <w:rsid w:val="00864829"/>
    <w:rsid w:val="00872F19"/>
    <w:rsid w:val="008C1908"/>
    <w:rsid w:val="008F5479"/>
    <w:rsid w:val="008F77C9"/>
    <w:rsid w:val="00916AC6"/>
    <w:rsid w:val="00951AB7"/>
    <w:rsid w:val="009845DB"/>
    <w:rsid w:val="0098533A"/>
    <w:rsid w:val="009934AC"/>
    <w:rsid w:val="009A4993"/>
    <w:rsid w:val="009D06FD"/>
    <w:rsid w:val="00A174F9"/>
    <w:rsid w:val="00A52ADD"/>
    <w:rsid w:val="00AE09E3"/>
    <w:rsid w:val="00AE1D28"/>
    <w:rsid w:val="00AF589F"/>
    <w:rsid w:val="00AF6CD0"/>
    <w:rsid w:val="00B102AD"/>
    <w:rsid w:val="00B10B04"/>
    <w:rsid w:val="00B518F3"/>
    <w:rsid w:val="00B53DA6"/>
    <w:rsid w:val="00B838A4"/>
    <w:rsid w:val="00B9040E"/>
    <w:rsid w:val="00BE05C9"/>
    <w:rsid w:val="00C154C5"/>
    <w:rsid w:val="00C51D18"/>
    <w:rsid w:val="00C75596"/>
    <w:rsid w:val="00C973AC"/>
    <w:rsid w:val="00D55252"/>
    <w:rsid w:val="00D77A90"/>
    <w:rsid w:val="00D90350"/>
    <w:rsid w:val="00DA1B8F"/>
    <w:rsid w:val="00DB4060"/>
    <w:rsid w:val="00DE05EA"/>
    <w:rsid w:val="00DE4DD4"/>
    <w:rsid w:val="00E3206B"/>
    <w:rsid w:val="00E47A09"/>
    <w:rsid w:val="00E61410"/>
    <w:rsid w:val="00E666FC"/>
    <w:rsid w:val="00E668E5"/>
    <w:rsid w:val="00EB43DD"/>
    <w:rsid w:val="00EC198C"/>
    <w:rsid w:val="00EC4D56"/>
    <w:rsid w:val="00ED6346"/>
    <w:rsid w:val="00EF12AD"/>
    <w:rsid w:val="00F02F39"/>
    <w:rsid w:val="00F04F80"/>
    <w:rsid w:val="00F26C25"/>
    <w:rsid w:val="00F965FD"/>
    <w:rsid w:val="00F97203"/>
    <w:rsid w:val="00FA5B57"/>
    <w:rsid w:val="00FC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47A0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47A09"/>
    <w:rPr>
      <w:sz w:val="20"/>
      <w:szCs w:val="20"/>
    </w:rPr>
  </w:style>
  <w:style w:type="character" w:styleId="a5">
    <w:name w:val="footnote reference"/>
    <w:basedOn w:val="a0"/>
    <w:semiHidden/>
    <w:unhideWhenUsed/>
    <w:rsid w:val="00E47A0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532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225B"/>
  </w:style>
  <w:style w:type="paragraph" w:styleId="a8">
    <w:name w:val="footer"/>
    <w:basedOn w:val="a"/>
    <w:link w:val="a9"/>
    <w:uiPriority w:val="99"/>
    <w:unhideWhenUsed/>
    <w:rsid w:val="00532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225B"/>
  </w:style>
  <w:style w:type="table" w:styleId="aa">
    <w:name w:val="Table Grid"/>
    <w:basedOn w:val="a1"/>
    <w:uiPriority w:val="59"/>
    <w:rsid w:val="00656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FC4E62"/>
    <w:rPr>
      <w:color w:val="0000FF" w:themeColor="hyperlink"/>
      <w:u w:val="single"/>
    </w:rPr>
  </w:style>
  <w:style w:type="table" w:customStyle="1" w:styleId="142">
    <w:name w:val="Сетка таблицы142"/>
    <w:basedOn w:val="a1"/>
    <w:uiPriority w:val="59"/>
    <w:rsid w:val="00FC4E62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47A0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47A09"/>
    <w:rPr>
      <w:sz w:val="20"/>
      <w:szCs w:val="20"/>
    </w:rPr>
  </w:style>
  <w:style w:type="character" w:styleId="a5">
    <w:name w:val="footnote reference"/>
    <w:basedOn w:val="a0"/>
    <w:semiHidden/>
    <w:unhideWhenUsed/>
    <w:rsid w:val="00E47A0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532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225B"/>
  </w:style>
  <w:style w:type="paragraph" w:styleId="a8">
    <w:name w:val="footer"/>
    <w:basedOn w:val="a"/>
    <w:link w:val="a9"/>
    <w:uiPriority w:val="99"/>
    <w:unhideWhenUsed/>
    <w:rsid w:val="00532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225B"/>
  </w:style>
  <w:style w:type="table" w:styleId="aa">
    <w:name w:val="Table Grid"/>
    <w:basedOn w:val="a1"/>
    <w:uiPriority w:val="59"/>
    <w:rsid w:val="00656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FC4E62"/>
    <w:rPr>
      <w:color w:val="0000FF" w:themeColor="hyperlink"/>
      <w:u w:val="single"/>
    </w:rPr>
  </w:style>
  <w:style w:type="table" w:customStyle="1" w:styleId="142">
    <w:name w:val="Сетка таблицы142"/>
    <w:basedOn w:val="a1"/>
    <w:uiPriority w:val="59"/>
    <w:rsid w:val="00FC4E62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591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52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40873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92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52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1536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497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718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705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9891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02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501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6379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497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C0220-B757-4F57-96AC-2EAEB36E5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4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ICRB_YOURIST_N2</dc:creator>
  <cp:keywords/>
  <dc:description/>
  <cp:lastModifiedBy>ICRB_YOURIST_N2</cp:lastModifiedBy>
  <cp:revision>40</cp:revision>
  <dcterms:created xsi:type="dcterms:W3CDTF">2019-06-06T05:02:00Z</dcterms:created>
  <dcterms:modified xsi:type="dcterms:W3CDTF">2021-12-18T10:12:00Z</dcterms:modified>
</cp:coreProperties>
</file>