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F1" w:rsidRPr="008D5CF1" w:rsidRDefault="008D5CF1" w:rsidP="008D5CF1">
      <w:pPr>
        <w:keepNext/>
        <w:keepLines/>
        <w:suppressLineNumbers/>
        <w:spacing w:before="0" w:beforeAutospacing="0" w:after="0" w:afterAutospacing="0"/>
        <w:jc w:val="right"/>
        <w:rPr>
          <w:rFonts w:ascii="Times New Roman" w:hAnsi="Times New Roman" w:cs="Times New Roman"/>
          <w:kern w:val="1"/>
          <w:sz w:val="24"/>
          <w:szCs w:val="24"/>
          <w:lang w:val="ru-RU"/>
        </w:rPr>
      </w:pPr>
      <w:r w:rsidRPr="008D5CF1">
        <w:rPr>
          <w:rFonts w:ascii="Times New Roman" w:hAnsi="Times New Roman" w:cs="Times New Roman"/>
          <w:b/>
          <w:kern w:val="1"/>
          <w:sz w:val="24"/>
          <w:szCs w:val="24"/>
          <w:lang w:val="ru-RU"/>
        </w:rPr>
        <w:t>УТВЕРЖДАЮ</w:t>
      </w:r>
    </w:p>
    <w:p w:rsidR="00FA3B45" w:rsidRPr="00FA3B45" w:rsidRDefault="00FA3B45" w:rsidP="00FA3B45">
      <w:pPr>
        <w:keepNext/>
        <w:keepLines/>
        <w:suppressLineNumber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val="ru-RU"/>
        </w:rPr>
      </w:pPr>
      <w:proofErr w:type="spellStart"/>
      <w:r w:rsidRPr="00FA3B45">
        <w:rPr>
          <w:rFonts w:ascii="Times New Roman" w:eastAsia="Times New Roman" w:hAnsi="Times New Roman" w:cs="Times New Roman"/>
          <w:kern w:val="1"/>
          <w:sz w:val="24"/>
          <w:szCs w:val="24"/>
          <w:lang w:val="ru-RU"/>
        </w:rPr>
        <w:t>И.о</w:t>
      </w:r>
      <w:proofErr w:type="spellEnd"/>
      <w:r w:rsidRPr="00FA3B45">
        <w:rPr>
          <w:rFonts w:ascii="Times New Roman" w:eastAsia="Times New Roman" w:hAnsi="Times New Roman" w:cs="Times New Roman"/>
          <w:kern w:val="1"/>
          <w:sz w:val="24"/>
          <w:szCs w:val="24"/>
          <w:lang w:val="ru-RU"/>
        </w:rPr>
        <w:t xml:space="preserve">. директора </w:t>
      </w:r>
      <w:r w:rsidRPr="00FA3B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ГБУДОСО «СДМШ им. Г. Свиридова»</w:t>
      </w:r>
    </w:p>
    <w:p w:rsidR="00FA3B45" w:rsidRPr="00FA3B45" w:rsidRDefault="00FA3B45" w:rsidP="00FA3B45">
      <w:pPr>
        <w:keepNext/>
        <w:keepLines/>
        <w:suppressLineNumber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val="ru-RU"/>
        </w:rPr>
      </w:pPr>
    </w:p>
    <w:p w:rsidR="00FA3B45" w:rsidRPr="00FA3B45" w:rsidRDefault="00FA3B45" w:rsidP="00FA3B45">
      <w:pPr>
        <w:keepNext/>
        <w:keepLines/>
        <w:suppressLineNumber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val="ru-RU"/>
        </w:rPr>
      </w:pPr>
      <w:r w:rsidRPr="00FA3B45">
        <w:rPr>
          <w:rFonts w:ascii="Times New Roman" w:eastAsia="Times New Roman" w:hAnsi="Times New Roman" w:cs="Times New Roman"/>
          <w:kern w:val="1"/>
          <w:sz w:val="24"/>
          <w:szCs w:val="24"/>
          <w:lang w:val="ru-RU"/>
        </w:rPr>
        <w:t>___________________/Е.А. Соколова/</w:t>
      </w:r>
    </w:p>
    <w:p w:rsidR="008D5CF1" w:rsidRPr="008D5CF1" w:rsidRDefault="008D5CF1" w:rsidP="008D5CF1">
      <w:pPr>
        <w:tabs>
          <w:tab w:val="left" w:pos="5851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                                                     </w:t>
      </w:r>
      <w:r w:rsidR="00FA3B45">
        <w:rPr>
          <w:rFonts w:ascii="Times New Roman" w:hAnsi="Times New Roman" w:cs="Times New Roman"/>
          <w:kern w:val="1"/>
          <w:sz w:val="24"/>
          <w:szCs w:val="24"/>
          <w:lang w:val="ru-RU"/>
        </w:rPr>
        <w:t xml:space="preserve">                                         </w:t>
      </w:r>
      <w:r w:rsidRPr="008D5CF1">
        <w:rPr>
          <w:rFonts w:ascii="Times New Roman" w:hAnsi="Times New Roman" w:cs="Times New Roman"/>
          <w:kern w:val="1"/>
          <w:sz w:val="24"/>
          <w:szCs w:val="24"/>
          <w:lang w:val="ru-RU"/>
        </w:rPr>
        <w:t>«____» _____________ 2023 года</w:t>
      </w:r>
    </w:p>
    <w:p w:rsidR="008D5CF1" w:rsidRDefault="008D5CF1" w:rsidP="00D26D20">
      <w:pPr>
        <w:tabs>
          <w:tab w:val="left" w:pos="5851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26D20" w:rsidRPr="00D26D20" w:rsidRDefault="00D26D20" w:rsidP="00D26D20">
      <w:pPr>
        <w:tabs>
          <w:tab w:val="left" w:pos="5851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26D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Описание объекта закупки </w:t>
      </w:r>
    </w:p>
    <w:p w:rsidR="00D26D20" w:rsidRPr="00D26D20" w:rsidRDefault="00D26D20" w:rsidP="00D26D20">
      <w:pPr>
        <w:tabs>
          <w:tab w:val="left" w:pos="5851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26D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(Техническое задание)</w:t>
      </w:r>
    </w:p>
    <w:p w:rsidR="00D26D20" w:rsidRPr="00E613E3" w:rsidRDefault="00D26D20" w:rsidP="00D26D20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cstheme="minorHAnsi"/>
          <w:b/>
          <w:noProof/>
          <w:sz w:val="24"/>
          <w:szCs w:val="24"/>
          <w:lang w:val="ru-RU"/>
        </w:rPr>
        <w:t xml:space="preserve"> </w:t>
      </w:r>
      <w:r w:rsidRPr="00E613E3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«Установка системы охранной сигнализации. Пусконаладочные работы системы охранной сигнализации» </w:t>
      </w:r>
    </w:p>
    <w:p w:rsidR="00DB0CDD" w:rsidRPr="00DB0CDD" w:rsidRDefault="00DB0CDD" w:rsidP="00DB0CDD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Объект закупки</w:t>
      </w:r>
      <w:r w:rsidRPr="00DB0CD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Pr="00DB0CD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Установка системы охранной сигнализации. Пусконаладочные работы системы охранной сигнализации</w:t>
      </w:r>
      <w:r w:rsidRPr="00DB0CDD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val="ru-RU"/>
        </w:rPr>
        <w:t>.</w:t>
      </w:r>
    </w:p>
    <w:p w:rsidR="00DB0CDD" w:rsidRPr="00DB0CDD" w:rsidRDefault="00DB0CDD" w:rsidP="00744D2E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Код (коды) по Общероссийскому классификатору продукции по видам экономической деятельности (ОКПД2) </w:t>
      </w: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proofErr w:type="gramEnd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034-2014 с указанием вида(-</w:t>
      </w:r>
      <w:proofErr w:type="spellStart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) продукции, соответствующий(-</w:t>
      </w:r>
      <w:proofErr w:type="spellStart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proofErr w:type="spellEnd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предмету закупки: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ОКПД</w:t>
      </w: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</w:t>
      </w:r>
      <w:proofErr w:type="gramEnd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КТРУ (каталог товаров, работ, услуг для обеспечения государственных и муниципальных нужд), объект закупки и единица измерения:</w:t>
      </w:r>
    </w:p>
    <w:tbl>
      <w:tblPr>
        <w:tblStyle w:val="121"/>
        <w:tblpPr w:leftFromText="180" w:rightFromText="180" w:vertAnchor="text" w:horzAnchor="margin" w:tblpX="64" w:tblpY="41"/>
        <w:tblW w:w="1013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41"/>
        <w:gridCol w:w="1528"/>
        <w:gridCol w:w="3447"/>
        <w:gridCol w:w="2516"/>
      </w:tblGrid>
      <w:tr w:rsidR="00DB0CDD" w:rsidRPr="00DB0CDD" w:rsidTr="00545461">
        <w:tc>
          <w:tcPr>
            <w:tcW w:w="2641" w:type="dxa"/>
            <w:vAlign w:val="center"/>
            <w:hideMark/>
          </w:tcPr>
          <w:p w:rsidR="00DB0CDD" w:rsidRPr="00DB0CDD" w:rsidRDefault="00DB0CDD" w:rsidP="00DB0CDD">
            <w:pPr>
              <w:tabs>
                <w:tab w:val="left" w:pos="990"/>
                <w:tab w:val="left" w:pos="1605"/>
                <w:tab w:val="center" w:pos="4699"/>
              </w:tabs>
              <w:autoSpaceDN w:val="0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B0CDD">
              <w:rPr>
                <w:b/>
                <w:bCs/>
                <w:sz w:val="24"/>
                <w:szCs w:val="24"/>
                <w:lang w:val="ru-RU"/>
              </w:rPr>
              <w:t>ОКПД</w:t>
            </w:r>
            <w:proofErr w:type="gramStart"/>
            <w:r w:rsidRPr="00DB0CDD">
              <w:rPr>
                <w:b/>
                <w:bCs/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1528" w:type="dxa"/>
          </w:tcPr>
          <w:p w:rsidR="00DB0CDD" w:rsidRPr="00DB0CDD" w:rsidRDefault="00DB0CDD" w:rsidP="00DB0CDD">
            <w:pPr>
              <w:tabs>
                <w:tab w:val="left" w:pos="990"/>
                <w:tab w:val="left" w:pos="1605"/>
                <w:tab w:val="center" w:pos="4699"/>
              </w:tabs>
              <w:autoSpaceDN w:val="0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B0CDD">
              <w:rPr>
                <w:b/>
                <w:sz w:val="24"/>
                <w:szCs w:val="24"/>
                <w:lang w:val="ru-RU"/>
              </w:rPr>
              <w:t>КТРУ</w:t>
            </w:r>
          </w:p>
        </w:tc>
        <w:tc>
          <w:tcPr>
            <w:tcW w:w="3447" w:type="dxa"/>
            <w:vAlign w:val="center"/>
            <w:hideMark/>
          </w:tcPr>
          <w:p w:rsidR="00DB0CDD" w:rsidRPr="00DB0CDD" w:rsidRDefault="00DB0CDD" w:rsidP="00DB0CDD">
            <w:pPr>
              <w:tabs>
                <w:tab w:val="left" w:pos="990"/>
                <w:tab w:val="left" w:pos="1605"/>
                <w:tab w:val="center" w:pos="4699"/>
              </w:tabs>
              <w:autoSpaceDN w:val="0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B0CDD">
              <w:rPr>
                <w:b/>
                <w:bCs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2516" w:type="dxa"/>
            <w:vAlign w:val="center"/>
            <w:hideMark/>
          </w:tcPr>
          <w:p w:rsidR="00DB0CDD" w:rsidRPr="00DB0CDD" w:rsidRDefault="00DB0CDD" w:rsidP="00DB0CDD">
            <w:pPr>
              <w:tabs>
                <w:tab w:val="left" w:pos="990"/>
                <w:tab w:val="left" w:pos="1605"/>
                <w:tab w:val="center" w:pos="4699"/>
              </w:tabs>
              <w:autoSpaceDN w:val="0"/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B0CDD">
              <w:rPr>
                <w:b/>
                <w:bCs/>
                <w:sz w:val="24"/>
                <w:szCs w:val="24"/>
                <w:lang w:val="ru-RU"/>
              </w:rPr>
              <w:t>Количество/Единица измерения</w:t>
            </w:r>
          </w:p>
        </w:tc>
      </w:tr>
      <w:tr w:rsidR="00DB0CDD" w:rsidRPr="00DB0CDD" w:rsidTr="00545461">
        <w:tc>
          <w:tcPr>
            <w:tcW w:w="2641" w:type="dxa"/>
            <w:vAlign w:val="center"/>
            <w:hideMark/>
          </w:tcPr>
          <w:p w:rsidR="00DB0CDD" w:rsidRPr="00DB0CDD" w:rsidRDefault="00DB0CDD" w:rsidP="00DB0CDD">
            <w:pPr>
              <w:shd w:val="clear" w:color="auto" w:fill="FFFFFF"/>
              <w:spacing w:before="75" w:beforeAutospacing="0" w:after="150" w:afterAutospacing="0"/>
              <w:jc w:val="center"/>
              <w:outlineLvl w:val="0"/>
              <w:rPr>
                <w:color w:val="333333"/>
                <w:sz w:val="24"/>
                <w:szCs w:val="24"/>
                <w:lang w:val="ru-RU"/>
              </w:rPr>
            </w:pPr>
            <w:r w:rsidRPr="00DB0CDD">
              <w:rPr>
                <w:sz w:val="24"/>
                <w:szCs w:val="24"/>
                <w:lang w:val="ru-RU"/>
              </w:rPr>
              <w:t>43.21.10.140 - Работы по монтажу систем пожарной сигнализации и охранной сигнализации</w:t>
            </w:r>
          </w:p>
        </w:tc>
        <w:tc>
          <w:tcPr>
            <w:tcW w:w="1528" w:type="dxa"/>
          </w:tcPr>
          <w:p w:rsidR="00DB0CDD" w:rsidRPr="00DB0CDD" w:rsidRDefault="00DB0CDD" w:rsidP="00DB0CDD">
            <w:pPr>
              <w:autoSpaceDE w:val="0"/>
              <w:autoSpaceDN w:val="0"/>
              <w:spacing w:before="0" w:beforeAutospacing="0" w:after="0" w:afterAutospacing="0"/>
              <w:ind w:firstLine="6"/>
              <w:jc w:val="center"/>
              <w:rPr>
                <w:sz w:val="24"/>
                <w:szCs w:val="24"/>
                <w:lang w:val="ru-RU"/>
              </w:rPr>
            </w:pPr>
            <w:r w:rsidRPr="00DB0CDD">
              <w:rPr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3447" w:type="dxa"/>
            <w:shd w:val="clear" w:color="auto" w:fill="auto"/>
            <w:vAlign w:val="center"/>
            <w:hideMark/>
          </w:tcPr>
          <w:p w:rsidR="00DB0CDD" w:rsidRPr="00DB0CDD" w:rsidRDefault="00DB0CDD" w:rsidP="00DB0CDD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B0CDD">
              <w:rPr>
                <w:noProof/>
                <w:sz w:val="24"/>
                <w:szCs w:val="24"/>
                <w:lang w:val="ru-RU"/>
              </w:rPr>
              <w:t>Установка системы охранной сигнализации. Пусконаладочные работы системы охранной сигнализации</w:t>
            </w:r>
          </w:p>
        </w:tc>
        <w:tc>
          <w:tcPr>
            <w:tcW w:w="2516" w:type="dxa"/>
            <w:vAlign w:val="center"/>
            <w:hideMark/>
          </w:tcPr>
          <w:p w:rsidR="00DB0CDD" w:rsidRPr="00DB0CDD" w:rsidRDefault="00DB0CDD" w:rsidP="00DB0CDD">
            <w:pPr>
              <w:tabs>
                <w:tab w:val="left" w:pos="990"/>
                <w:tab w:val="left" w:pos="1605"/>
                <w:tab w:val="center" w:pos="4699"/>
              </w:tabs>
              <w:autoSpaceDN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B0CDD">
              <w:rPr>
                <w:sz w:val="24"/>
                <w:szCs w:val="24"/>
                <w:lang w:val="ru-RU"/>
              </w:rPr>
              <w:t>1/Условная единица (1/</w:t>
            </w:r>
            <w:proofErr w:type="spellStart"/>
            <w:r w:rsidRPr="00DB0CDD">
              <w:rPr>
                <w:sz w:val="24"/>
                <w:szCs w:val="24"/>
                <w:lang w:val="ru-RU"/>
              </w:rPr>
              <w:t>усл</w:t>
            </w:r>
            <w:proofErr w:type="spellEnd"/>
            <w:r w:rsidRPr="00DB0CDD">
              <w:rPr>
                <w:sz w:val="24"/>
                <w:szCs w:val="24"/>
                <w:lang w:val="ru-RU"/>
              </w:rPr>
              <w:t>. ед.)</w:t>
            </w:r>
          </w:p>
        </w:tc>
      </w:tr>
    </w:tbl>
    <w:p w:rsidR="00DB0CDD" w:rsidRPr="00DB0CDD" w:rsidRDefault="00DB0CDD" w:rsidP="00DB0CDD">
      <w:pPr>
        <w:tabs>
          <w:tab w:val="left" w:pos="284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B0CDD" w:rsidRPr="00DB0CDD" w:rsidRDefault="00DB0CDD" w:rsidP="00DB0CDD">
      <w:pPr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C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Общие требования</w:t>
      </w:r>
    </w:p>
    <w:p w:rsidR="00DB0CDD" w:rsidRPr="00DB0CDD" w:rsidRDefault="00DB0CDD" w:rsidP="00BA2D35">
      <w:pPr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Работы по установке </w:t>
      </w:r>
      <w:r w:rsidRPr="00DB0CD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системы охранной сигнализации и пусконаладочные работы системы охранной сигнализации включают в себя: </w:t>
      </w:r>
      <w:r w:rsidRPr="00DB0C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установку (монтаж) </w:t>
      </w:r>
      <w:r w:rsidRPr="00DB0CD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системы охранной сигнализации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выводом на пульт централизованной охраны (ПЦО) в здании ГБУДОСО «СДМШ им. Г. Свиридова»</w:t>
      </w:r>
      <w:r w:rsidRPr="00DB0CD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, п</w:t>
      </w:r>
      <w:r w:rsidRPr="00DB0C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усконаладочные работы </w:t>
      </w:r>
      <w:r w:rsidRPr="00DB0CD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системы охранной сигнализации</w:t>
      </w:r>
      <w:r w:rsidRPr="00DB0C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приемо-сдаточные испытания </w:t>
      </w:r>
      <w:r w:rsidRPr="00DB0CD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системы охранной сигнализации.</w:t>
      </w:r>
    </w:p>
    <w:p w:rsidR="00DB0CDD" w:rsidRPr="00DB0CDD" w:rsidRDefault="00DB0CDD" w:rsidP="00BA2D35">
      <w:pPr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выполнения работ: ГБУДОСО «СДМШ им. Г. Свиридова» по адресу: 624993, Свердловская область, г. Серов, ул. Карла Маркса, 24.</w:t>
      </w:r>
    </w:p>
    <w:p w:rsidR="00DB0CDD" w:rsidRPr="00DB0CDD" w:rsidRDefault="00DB0CDD" w:rsidP="00BA2D35">
      <w:pPr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Срок выполнения работ: в течение 10 рабочих дней </w:t>
      </w: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даты заключения</w:t>
      </w:r>
      <w:proofErr w:type="gramEnd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контракта. Подрядчик вправе выполнить работы досрочно.</w:t>
      </w:r>
    </w:p>
    <w:p w:rsidR="00DB0CDD" w:rsidRPr="00DB0CDD" w:rsidRDefault="00DB0CDD" w:rsidP="00BA2D35">
      <w:pPr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 и объем выполняемых работ определяются приложениями к контракту (далее по тексту – «Сметная документация»): </w:t>
      </w:r>
    </w:p>
    <w:p w:rsidR="00DB0CDD" w:rsidRPr="00DB0CDD" w:rsidRDefault="00DB0CDD" w:rsidP="00BA2D35">
      <w:pPr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Техническим задан</w:t>
      </w:r>
      <w:bookmarkStart w:id="0" w:name="_GoBack"/>
      <w:bookmarkEnd w:id="0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ием (Приложение № 1 контракту);</w:t>
      </w:r>
    </w:p>
    <w:p w:rsidR="00DB0CDD" w:rsidRPr="00DB0CDD" w:rsidRDefault="00DB0CDD" w:rsidP="00BA2D35">
      <w:pPr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Рабочей документацией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Шифр: 244-2022-СОС</w:t>
      </w: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.С</w:t>
      </w:r>
      <w:proofErr w:type="gramEnd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КУД (Приложение № 2);</w:t>
      </w:r>
    </w:p>
    <w:p w:rsidR="00DB0CDD" w:rsidRPr="00DB0CDD" w:rsidRDefault="00DB0CDD" w:rsidP="00DB0CDD">
      <w:pPr>
        <w:spacing w:before="0" w:beforeAutospacing="0" w:after="0" w:afterAutospacing="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ru-RU" w:eastAsia="zh-CN" w:bidi="hi-IN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DB0C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Локальными сметными расчетами (сметы) № ЛСР-02-01-04 </w:t>
      </w:r>
      <w:proofErr w:type="spellStart"/>
      <w:r w:rsidRPr="00DB0CDD">
        <w:rPr>
          <w:rFonts w:ascii="Times New Roman" w:eastAsia="Calibri" w:hAnsi="Times New Roman" w:cs="Times New Roman"/>
          <w:sz w:val="24"/>
          <w:szCs w:val="24"/>
          <w:lang w:val="ru-RU"/>
        </w:rPr>
        <w:t>изм</w:t>
      </w:r>
      <w:proofErr w:type="spellEnd"/>
      <w:r w:rsidRPr="00DB0C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и № ЛСР 09-01-01 </w:t>
      </w:r>
      <w:proofErr w:type="spellStart"/>
      <w:r w:rsidRPr="00DB0CDD">
        <w:rPr>
          <w:rFonts w:ascii="Times New Roman" w:eastAsia="Calibri" w:hAnsi="Times New Roman" w:cs="Times New Roman"/>
          <w:sz w:val="24"/>
          <w:szCs w:val="24"/>
          <w:lang w:val="ru-RU"/>
        </w:rPr>
        <w:t>изм</w:t>
      </w:r>
      <w:proofErr w:type="spellEnd"/>
      <w:r w:rsidRPr="00DB0C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3 к контракту).</w:t>
      </w:r>
      <w:r w:rsidRPr="00DB0CDD">
        <w:rPr>
          <w:rFonts w:ascii="Times New Roman" w:eastAsia="Segoe UI" w:hAnsi="Times New Roman" w:cs="Times New Roman"/>
          <w:color w:val="000000"/>
          <w:sz w:val="24"/>
          <w:szCs w:val="24"/>
          <w:highlight w:val="red"/>
          <w:lang w:val="ru-RU" w:eastAsia="zh-CN" w:bidi="hi-IN"/>
        </w:rPr>
        <w:t xml:space="preserve"> </w:t>
      </w:r>
    </w:p>
    <w:p w:rsidR="00DB0CDD" w:rsidRPr="00DB0CDD" w:rsidRDefault="00DB0CDD" w:rsidP="00DB0CDD">
      <w:pPr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Рабочее время: </w:t>
      </w:r>
      <w:proofErr w:type="spellStart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пн-пт</w:t>
      </w:r>
      <w:proofErr w:type="spellEnd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08:00 до 17:00 часов (время местное).</w:t>
      </w:r>
    </w:p>
    <w:p w:rsidR="00DB0CDD" w:rsidRPr="00DB0CDD" w:rsidRDefault="00DB0CDD" w:rsidP="00DB0CDD">
      <w:pPr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Работы выполняются в соответствии </w:t>
      </w: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DB0CDD" w:rsidRPr="00DB0CDD" w:rsidRDefault="00DB0CDD" w:rsidP="00DB0CDD">
      <w:pPr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Техническим заданием (Приложение № 1);</w:t>
      </w:r>
    </w:p>
    <w:p w:rsidR="00DB0CDD" w:rsidRPr="00DB0CDD" w:rsidRDefault="00DB0CDD" w:rsidP="00DB0CDD">
      <w:pPr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Рабочей документацией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Шифр: 244-2022-СОС</w:t>
      </w: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.С</w:t>
      </w:r>
      <w:proofErr w:type="gramEnd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КУД (Приложение № 2);</w:t>
      </w:r>
    </w:p>
    <w:p w:rsidR="00DB0CDD" w:rsidRPr="00DB0CDD" w:rsidRDefault="00DB0CDD" w:rsidP="00DB0CDD">
      <w:pPr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Локальными сметными расчетами (сметы) № ЛСР-02-01-04 </w:t>
      </w:r>
      <w:proofErr w:type="spellStart"/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изм</w:t>
      </w:r>
      <w:proofErr w:type="spellEnd"/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и № ЛСР 09-01-01 </w:t>
      </w:r>
      <w:proofErr w:type="spellStart"/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изм</w:t>
      </w:r>
      <w:proofErr w:type="spellEnd"/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(Приложение № 3);</w:t>
      </w:r>
    </w:p>
    <w:p w:rsidR="00DB0CDD" w:rsidRPr="00DB0CDD" w:rsidRDefault="00DB0CDD" w:rsidP="00DB0CDD">
      <w:pPr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- РД 78.145-93 «Руководящий нормативный документ. Системы и комплексы охранной, пожарной и охранно-пожарной сигнализации, действующими нормативно-техническими документами требованиями и правилами, предусмотренными действующим законодательством РФ для данного рода работ.</w:t>
      </w:r>
    </w:p>
    <w:p w:rsidR="00DB0CDD" w:rsidRPr="00DB0CDD" w:rsidRDefault="00DB0CDD" w:rsidP="00DB0CDD">
      <w:pPr>
        <w:tabs>
          <w:tab w:val="left" w:pos="28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- Требованиями к </w:t>
      </w:r>
      <w:r w:rsidRPr="00DB0CD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системам охранной сигнализации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B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ОВО по </w:t>
      </w:r>
      <w:proofErr w:type="spellStart"/>
      <w:r w:rsidRPr="00DB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Серовскому</w:t>
      </w:r>
      <w:proofErr w:type="spellEnd"/>
      <w:r w:rsidRPr="00DB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району - филиала ФГКУ "УВО ВНГ России по Свердловской области".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Гарантийный срок на выполняемые по договору работы составляет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 (двадцать четыре) месяца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а на изделия, материалы конструкции и </w:t>
      </w:r>
      <w:r w:rsidRPr="00DB0C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оборудование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– в соответствии с гарантийной документацией производителя, но не менее 12 месяцев,</w:t>
      </w:r>
      <w:r w:rsidRPr="00DB0C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 этом предоставление такой гарантии Заказчику осуществляется до установки таких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материалов, изделий, конструкций</w:t>
      </w:r>
      <w:r w:rsidRPr="00DB0C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оборудования на Объекте работ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0CDD">
        <w:rPr>
          <w:rFonts w:ascii="Times New Roman" w:eastAsia="Segoe UI" w:hAnsi="Times New Roman" w:cs="Times New Roman"/>
          <w:color w:val="000000"/>
          <w:sz w:val="24"/>
          <w:szCs w:val="24"/>
          <w:lang w:val="ru-RU" w:eastAsia="zh-CN" w:bidi="hi-IN"/>
        </w:rPr>
        <w:t>(под гарантией понимается устранение Подрядчиком своими силами и за свой счет допущенных</w:t>
      </w:r>
      <w:proofErr w:type="gramEnd"/>
      <w:r w:rsidRPr="00DB0CDD">
        <w:rPr>
          <w:rFonts w:ascii="Times New Roman" w:eastAsia="Segoe UI" w:hAnsi="Times New Roman" w:cs="Times New Roman"/>
          <w:color w:val="000000"/>
          <w:sz w:val="24"/>
          <w:szCs w:val="24"/>
          <w:lang w:val="ru-RU" w:eastAsia="zh-CN" w:bidi="hi-IN"/>
        </w:rPr>
        <w:t xml:space="preserve"> по его вине недостатков, выявленных после приемки работ).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Течение гарантийного срока  в этом случае продлевается соответственно на период устранения дефектов. Гарантия качества результата работ распространяется на все, составляющие результаты работ, включая все конструктивные элементы.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Гарантийный срок исчисляется со дня подписания Заказчиком документа о приемке в ЕИС, предусмотренного частью 13 статьи 94 Закона о контрактной системе.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течение гарантийного срока на выполненные по настоящему Контракту работы Подрядчик осуществляет </w:t>
      </w:r>
      <w:r w:rsidRPr="00D30D0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ежемесячное обслуживание </w:t>
      </w:r>
      <w:r w:rsidR="00D30D01" w:rsidRPr="00D30D0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СОС</w:t>
      </w:r>
      <w:r w:rsidR="00D30D0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производит устранение обнаруженных недостатков в установленные сроки без расходов со стороны Заказчика.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Приемка выполненных работ осуществляется Заказчиком, после сдачи выполненных Подрядчиком работ </w:t>
      </w:r>
      <w:r w:rsidRPr="00DB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ОВО по </w:t>
      </w:r>
      <w:proofErr w:type="spellStart"/>
      <w:r w:rsidRPr="00DB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Серовскому</w:t>
      </w:r>
      <w:proofErr w:type="spellEnd"/>
      <w:r w:rsidRPr="00DB0C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району - филиала ФГКУ "УВО ВНГ России по Свердловской области".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Нахождение работников Подрядчика в ночное время, а тем более их проживание на территории учреждения запрещается. 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Работы производятся в действующем учреждении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без приостановления учебных процессов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, и под руководством ответственного лица Подрядчика.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Segoe UI" w:hAnsi="Times New Roman" w:cs="Times New Roman"/>
          <w:color w:val="000000"/>
          <w:sz w:val="24"/>
          <w:szCs w:val="24"/>
          <w:lang w:val="ru-RU" w:eastAsia="zh-CN" w:bidi="hi-IN"/>
        </w:rPr>
        <w:t>Подрядчик не имеет права самостоятельно изменять виды и объемы работ, указанные в Локальных сметных расчетах.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При возникновении в ходе работ необходимости проведения дополнительных работ, не учтенных в технической документации, и увеличения сметной стоимости сообщить об этом Заказчику в течение 2 (двух) рабочих дней.</w:t>
      </w:r>
    </w:p>
    <w:p w:rsidR="00DB0CDD" w:rsidRDefault="00DB0CDD" w:rsidP="000761BC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Подрядчик, не выполнивший обязанность, установленную п. 11 настоящего Технического задания, лишается права требовать от Заказчика оплаты выполненных им дополнительных работ, если не докажет необходимость немедленных действий в интересах Заказчика, в частности, в связи с тем, что приостановление работ могло привести к гибели или повреждению объекта.</w:t>
      </w:r>
    </w:p>
    <w:p w:rsidR="00DE3D97" w:rsidRDefault="00DE3D97" w:rsidP="000761BC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</w:pPr>
      <w:r w:rsidRPr="00DE3D97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Средства, предусмотренные сметной документацией на непредвиденные работы и затраты, расходуются только по согласованию с Заказчиком при предоставлении документов, обосновывающих указанные работы и затраты. Совокупный размер непредвиденных расходов не должен превышать лимит, установленный сметной документацией.</w:t>
      </w:r>
    </w:p>
    <w:p w:rsidR="00491D9D" w:rsidRPr="00DB0CDD" w:rsidRDefault="00491D9D" w:rsidP="000761BC">
      <w:pPr>
        <w:tabs>
          <w:tab w:val="left" w:pos="0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491D9D"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Работы, выполненные с изменением или отклонением от условий контракта, не оформленные в установленном контрактом и (или) действующим законодательством порядке, оплате не подлежат</w:t>
      </w:r>
      <w:r>
        <w:rPr>
          <w:rFonts w:ascii="Liberation Serif" w:eastAsia="Times New Roman" w:hAnsi="Liberation Serif" w:cs="Liberation Serif"/>
          <w:sz w:val="24"/>
          <w:szCs w:val="24"/>
          <w:lang w:val="ru-RU" w:eastAsia="ru-RU"/>
        </w:rPr>
        <w:t>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Подрядчик не вправе требовать от Заказчика оплаты выполненных им работ, не предусмотренных контрактом. Привлечение третьих лиц к выполнению работ допускается только с письменного согласия Заказчика. При этом</w:t>
      </w: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Подрядчик несет ответственность за все действия привлеченных третьих лиц как за свои собственные, при этом их привлечение не увеличивает цену контракта.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DB0CDD">
        <w:rPr>
          <w:rFonts w:ascii="Times New Roman" w:eastAsia="Segoe UI" w:hAnsi="Times New Roman" w:cs="Times New Roman"/>
          <w:color w:val="000000"/>
          <w:sz w:val="24"/>
          <w:szCs w:val="24"/>
          <w:lang w:val="ru-RU" w:eastAsia="zh-CN" w:bidi="hi-IN"/>
        </w:rPr>
        <w:t xml:space="preserve">о время выполнения работ Подрядчику необходимо соблюдать необходимые требования техники безопасности, правил пожарной </w:t>
      </w:r>
      <w:proofErr w:type="spellStart"/>
      <w:r w:rsidRPr="00DB0CDD">
        <w:rPr>
          <w:rFonts w:ascii="Times New Roman" w:eastAsia="Segoe UI" w:hAnsi="Times New Roman" w:cs="Times New Roman"/>
          <w:color w:val="000000"/>
          <w:sz w:val="24"/>
          <w:szCs w:val="24"/>
          <w:lang w:val="ru-RU" w:eastAsia="zh-CN" w:bidi="hi-IN"/>
        </w:rPr>
        <w:t>безопасностии</w:t>
      </w:r>
      <w:proofErr w:type="spellEnd"/>
      <w:r w:rsidRPr="00DB0CDD">
        <w:rPr>
          <w:rFonts w:ascii="Times New Roman" w:eastAsia="Segoe UI" w:hAnsi="Times New Roman" w:cs="Times New Roman"/>
          <w:color w:val="000000"/>
          <w:sz w:val="24"/>
          <w:szCs w:val="24"/>
          <w:lang w:val="ru-RU" w:eastAsia="zh-CN" w:bidi="hi-IN"/>
        </w:rPr>
        <w:t xml:space="preserve"> охраны окружающей среды.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Arial" w:hAnsi="Times New Roman" w:cs="Times New Roman"/>
          <w:sz w:val="24"/>
          <w:szCs w:val="24"/>
          <w:lang w:val="ru-RU" w:eastAsia="ar-SA"/>
        </w:rPr>
        <w:t xml:space="preserve">Подрядчик обязан 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соблюдать требования миграционного и трудового законодательства Российской Федерации, в том числе не привлекать иногородних и иностранных рабочих без соответствующей регистрации и без разрешения  на привлечение иностранной рабочей силы, когда такие обязанности установлены действующим законодательством Российской Федерации.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Погрузка, разгрузка и перевозка всех материалов, изделий и оборудования осуществляется подрядчиком.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Установленным порядком своевременно производить вывоз и утилизацию строительного мусора и отходов, образовавшихся в результате проведения монтажных работ.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Работы должны выполняться квалифицированным персоналом, обученными и аттестованными рабочими требуемых специальностей для производства работ, с использованием необходимых для выполнения работ специализированных технических средств.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Представить 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Заказчику документы, необходимые для предоставления права персоналу Подрядчика выполнять работы (удостоверения, аттестаты, свидетельства и другие).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Производить работы минимально необходимым количеством технических средств и механизмов для сокращения уровня шума, пыли, загрязнения воздуха.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После завершения работ Подрядчик обязан восстановить территорию, конструкции и инженерные коммуникации, измененные или поврежденные во время проведения работ.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При приемке выполненных работ Подрядчик обязан при себе иметь </w:t>
      </w:r>
      <w:proofErr w:type="gramStart"/>
      <w:r w:rsidRPr="00DB0CD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по объекту  Заказчика </w:t>
      </w:r>
      <w:r w:rsidRPr="00DB0CDD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инструкцию пользователя на русском языке с отметкой о прохождении обучения </w:t>
      </w:r>
      <w:r w:rsidRPr="00DB0CDD">
        <w:rPr>
          <w:rFonts w:ascii="Times New Roman" w:eastAsia="Courier New" w:hAnsi="Times New Roman" w:cs="Times New Roman"/>
          <w:bCs/>
          <w:color w:val="000000"/>
          <w:sz w:val="24"/>
          <w:szCs w:val="24"/>
          <w:lang w:val="ru-RU" w:eastAsia="ru-RU"/>
        </w:rPr>
        <w:t xml:space="preserve">работников Заказчика по </w:t>
      </w:r>
      <w:r w:rsidRPr="00DB0CDD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эксплуатации</w:t>
      </w:r>
      <w:proofErr w:type="gramEnd"/>
      <w:r w:rsidRPr="00DB0CDD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 систем и оборудования.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После завершения работ привести место работ в надлежащее состояние, вывезти образовавшиеся отходы (мусор) и принадлежащие Подрядчику строительную технику, материалы, оборудование и иное имущество.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Segoe UI" w:hAnsi="Times New Roman" w:cs="Times New Roman"/>
          <w:color w:val="000000"/>
          <w:sz w:val="24"/>
          <w:szCs w:val="24"/>
          <w:lang w:val="ru-RU" w:eastAsia="zh-CN" w:bidi="hi-IN"/>
        </w:rPr>
        <w:t>В случае порчи имущества Заказчика и третьих лиц при проведении работ, Подрядчик возмещает ущерб самостоятельно в полном объеме собственными силами и за счет собственных средств,</w:t>
      </w:r>
      <w:r w:rsidRPr="00DB0CD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в течение срока согласованного с Заказчиком</w:t>
      </w:r>
    </w:p>
    <w:p w:rsidR="00DB0CDD" w:rsidRPr="00DB0CDD" w:rsidRDefault="00DB0CDD" w:rsidP="000761BC">
      <w:pPr>
        <w:numPr>
          <w:ilvl w:val="0"/>
          <w:numId w:val="1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 случае наличия предписаний и штрафных санкций со стороны надзорных органов по вине Подрядчика, Подрядчик возмещает Заказчику все понесенные в этом случае расходы.</w:t>
      </w:r>
    </w:p>
    <w:p w:rsidR="00DB0CDD" w:rsidRPr="00DB0CDD" w:rsidRDefault="00DB0CDD" w:rsidP="00DB0CDD">
      <w:pPr>
        <w:widowControl w:val="0"/>
        <w:shd w:val="clear" w:color="auto" w:fill="FFFFFF"/>
        <w:tabs>
          <w:tab w:val="left" w:leader="underscore" w:pos="2266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DB0C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Требования к выполнению, оказанию работ, услуг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 Назначение системы:</w:t>
      </w:r>
    </w:p>
    <w:p w:rsidR="00744D2E" w:rsidRDefault="00744D2E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Система охранной сигнализации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предназначена </w:t>
      </w: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подачи сигнала на пост круглосуточной охраны при несанкционированном проникновении на объект лиц в любое время</w:t>
      </w:r>
      <w:proofErr w:type="gramEnd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суток, а так же при повреждении (разбитие стекла) окон на всех этажах здания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 охранной сигнализации должна обеспечивать: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- не отключаемый (24-х часовой) режим охраны средств сигнализации;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фиксацию срабатывания средств сигнализации (охранных </w:t>
      </w:r>
      <w:proofErr w:type="spellStart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извещателей</w:t>
      </w:r>
      <w:proofErr w:type="spellEnd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) с указанием произошедшего события, подачей звукового и светового сигналов с последующей передачей на ПЦО (пульт централизованной охраны);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- протоколирование и документирование фактов постановки и снятия с охраны объектов, тревожных ситуаций с указанием даты, времени, характера ситуац</w:t>
      </w: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ии и ее</w:t>
      </w:r>
      <w:proofErr w:type="gramEnd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адреса;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- обеспечение электропитания подключаемых к системам датчиков и блоков;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автоматическое переключение электропитания систем с основного источника питания на </w:t>
      </w: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гарантированный</w:t>
      </w:r>
      <w:proofErr w:type="gramEnd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резервный.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Перечень предоставляемой документации:</w:t>
      </w:r>
    </w:p>
    <w:p w:rsidR="00DB0CDD" w:rsidRPr="00DB0CDD" w:rsidRDefault="00DB0CDD" w:rsidP="00DB0CD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После выполнения всех работ и сдачи СОС в эксплуатацию должна быть предоставлена следующая исполнительская документация на СОС: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- этикетки, руководства (инструкции) по эксплуатации на оборудование ОС, заверенные Подрядчиком надлежащим образом;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DB0C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акты о приемке выполненных работ по форме № КС-2 (2 экземпляра) и справку о стоимости выполненных работ и затрат по форме № КС-3- (2 экземпляра), подписанные в установленном порядке Подрядчиком (уполномоченным лицом Подрядчика)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акт о приемке технических средств охраны в эксплуатацию - </w:t>
      </w:r>
      <w:r w:rsidRPr="00DB0C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(2 экземпляра)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DB0CDD">
        <w:rPr>
          <w:rFonts w:ascii="Times New Roman" w:eastAsia="Courier New" w:hAnsi="Times New Roman" w:cs="Times New Roman"/>
          <w:color w:val="000000"/>
          <w:sz w:val="26"/>
          <w:szCs w:val="26"/>
          <w:lang w:val="ru-RU" w:eastAsia="ru-RU"/>
        </w:rPr>
        <w:t xml:space="preserve">инструкции по работе с СОС и информацию, необходимую для ее эксплуатации (списки шлейфов, адресов и пр.)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и КТС для конечного пользователя.</w:t>
      </w:r>
    </w:p>
    <w:p w:rsidR="00DB0CDD" w:rsidRPr="00DB0CDD" w:rsidRDefault="00DB0CDD" w:rsidP="00DB0CDD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- пояснительная записка - </w:t>
      </w:r>
      <w:r w:rsidRPr="00DB0C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(2 экземпляра), подписанная в установленном порядке Подрядчиком (уполномоченным лицом Подрядчика)</w:t>
      </w:r>
      <w:r w:rsidRPr="00DB0C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;</w:t>
      </w:r>
    </w:p>
    <w:p w:rsidR="00DB0CDD" w:rsidRPr="00DB0CDD" w:rsidRDefault="00DB0CDD" w:rsidP="00DB0CDD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- план сети охранной сигнализации - </w:t>
      </w:r>
      <w:r w:rsidRPr="00DB0C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(2 экземпляра), подписанный в установленном порядке Подрядчиком (уполномоченным лицом Подрядчика)</w:t>
      </w:r>
      <w:r w:rsidRPr="00DB0C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;</w:t>
      </w:r>
    </w:p>
    <w:p w:rsidR="00DB0CDD" w:rsidRPr="00DB0CDD" w:rsidRDefault="00DB0CDD" w:rsidP="00DB0CDD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- схема соединений структурная - </w:t>
      </w:r>
      <w:r w:rsidRPr="00DB0C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(2 экземпляра), подписанная в установленном порядке Подрядчиком (уполномоченным лицом Подрядчика)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B0CDD" w:rsidRPr="00DB0CDD" w:rsidRDefault="00DB0CDD" w:rsidP="00DB0CDD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- электрическая схема соединений - </w:t>
      </w:r>
      <w:r w:rsidRPr="00DB0C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(2 экземпляра), </w:t>
      </w:r>
      <w:proofErr w:type="gramStart"/>
      <w:r w:rsidRPr="00DB0C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подписанные</w:t>
      </w:r>
      <w:proofErr w:type="gramEnd"/>
      <w:r w:rsidRPr="00DB0C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в установленном порядке Подрядчиком (уполномоченным лицом Подрядчика)</w:t>
      </w:r>
      <w:r w:rsidRPr="00DB0C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;</w:t>
      </w:r>
    </w:p>
    <w:p w:rsidR="00DB0CDD" w:rsidRPr="00DB0CDD" w:rsidRDefault="00DB0CDD" w:rsidP="00DB0CDD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 схема (таблица) разводки электропитания -</w:t>
      </w:r>
      <w:r w:rsidRPr="00DB0CD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(2 экземпляра), подписанные в установленном порядке Подрядчиком (уполномоченным лицом Подрядчика)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B0CDD" w:rsidRPr="00DB0CDD" w:rsidRDefault="00DB0CDD" w:rsidP="00DB0CDD">
      <w:pPr>
        <w:widowControl w:val="0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на оборудование и материалы должны быть представлены все необходимые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технические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паспорта,  действующие сертификаты, пожарной безопасности и санитарно-эпидемиологические заключения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удостоверяющие качество материалов, на русском языке, заверенные Подрядчиком надлежащим образом – 3 экземпляр.</w:t>
      </w:r>
    </w:p>
    <w:p w:rsidR="00DB0CDD" w:rsidRPr="00DB0CDD" w:rsidRDefault="00DB0CDD" w:rsidP="00DB0CDD">
      <w:pPr>
        <w:widowControl w:val="0"/>
        <w:snapToGri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DB0CD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3. Требования к качеству выполняемых работ, техническим характеристикам работ: </w:t>
      </w:r>
    </w:p>
    <w:p w:rsidR="00DB0CDD" w:rsidRPr="00DB0CDD" w:rsidRDefault="00DB0CDD" w:rsidP="00DB0CDD">
      <w:pPr>
        <w:widowControl w:val="0"/>
        <w:snapToGri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- </w:t>
      </w:r>
      <w:r w:rsidRPr="00DB0CD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Система охранной сигнализации должна быть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выведена через пульт внутренней охраны на ПЦО;</w:t>
      </w:r>
    </w:p>
    <w:p w:rsidR="00DB0CDD" w:rsidRPr="00DB0CDD" w:rsidRDefault="00DB0CDD" w:rsidP="00DB0CDD">
      <w:pPr>
        <w:widowControl w:val="0"/>
        <w:shd w:val="clear" w:color="auto" w:fill="FFFFFF"/>
        <w:spacing w:before="0" w:beforeAutospacing="0" w:after="0" w:afterAutospacing="0"/>
        <w:ind w:hanging="2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 Приборы приемно-контрольные следует устанавливать в местах, защищенных от механических повреждений и вмеша</w:t>
      </w:r>
      <w:r w:rsidRPr="00DB0C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softHyphen/>
        <w:t>тельства в их работу посторонних лиц:</w:t>
      </w:r>
    </w:p>
    <w:p w:rsidR="00DB0CDD" w:rsidRPr="00DB0CDD" w:rsidRDefault="00DB0CDD" w:rsidP="00DB0CDD">
      <w:pPr>
        <w:widowControl w:val="0"/>
        <w:shd w:val="clear" w:color="auto" w:fill="FFFFFF"/>
        <w:spacing w:before="0" w:beforeAutospacing="0" w:after="0" w:afterAutospacing="0"/>
        <w:ind w:hanging="2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 Установка прибора в местах, доступных посторонним лицам, должна осуществляется в запираемом металлическом шкафу, конструкция которого не влияет на работоспособность ППК, на высоте, удобной для технического обслуживания.</w:t>
      </w:r>
    </w:p>
    <w:p w:rsidR="00DB0CDD" w:rsidRPr="00DB0CDD" w:rsidRDefault="00DB0CDD" w:rsidP="00DB0CDD">
      <w:pPr>
        <w:widowControl w:val="0"/>
        <w:shd w:val="clear" w:color="auto" w:fill="FFFFFF"/>
        <w:spacing w:before="0" w:beforeAutospacing="0" w:after="0" w:afterAutospacing="0"/>
        <w:ind w:hanging="2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 Не допускается установка ППК в сгораемом шкафу, а также на расстоянии менее 1 м от отопительной системы.</w:t>
      </w:r>
    </w:p>
    <w:p w:rsidR="00DB0CDD" w:rsidRPr="00DB0CDD" w:rsidRDefault="00DB0CDD" w:rsidP="00DB0CDD">
      <w:pPr>
        <w:widowControl w:val="0"/>
        <w:shd w:val="clear" w:color="auto" w:fill="FFFFFF"/>
        <w:spacing w:before="0" w:beforeAutospacing="0" w:after="0" w:afterAutospacing="0"/>
        <w:ind w:hanging="2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 Металлический корпус ППК должен быть обязательно заземлен.</w:t>
      </w:r>
    </w:p>
    <w:p w:rsidR="00DB0CDD" w:rsidRPr="00DB0CDD" w:rsidRDefault="00DB0CDD" w:rsidP="00DB0CDD">
      <w:pPr>
        <w:widowControl w:val="0"/>
        <w:shd w:val="clear" w:color="auto" w:fill="FFFFFF"/>
        <w:spacing w:before="0" w:beforeAutospacing="0" w:after="0" w:afterAutospacing="0"/>
        <w:ind w:hanging="2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 Не допускается производить разводку проводов ШС и пультовых линий вблизи силовых электрических проводов и кабелей. При прокладке ШС и  пультовых линий параллельно силовым цепям, расстояние между ними должно быть не менее 0,5 м, а их пересечение должно осуществляться под  прямым углом.</w:t>
      </w:r>
    </w:p>
    <w:p w:rsidR="00DB0CDD" w:rsidRPr="00DB0CDD" w:rsidRDefault="00DB0CDD" w:rsidP="00DB0CDD">
      <w:pPr>
        <w:widowControl w:val="0"/>
        <w:shd w:val="clear" w:color="auto" w:fill="FFFFFF"/>
        <w:spacing w:before="0" w:beforeAutospacing="0" w:after="0" w:afterAutospacing="0"/>
        <w:ind w:hanging="2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 Устройство оконечное ППК должно быть установлено, скрыто в местах, недоступных для посторонних лиц.</w:t>
      </w:r>
    </w:p>
    <w:p w:rsidR="00DB0CDD" w:rsidRPr="00DB0CDD" w:rsidRDefault="00DB0CDD" w:rsidP="00DB0CDD">
      <w:pPr>
        <w:widowControl w:val="0"/>
        <w:shd w:val="clear" w:color="auto" w:fill="FFFFFF"/>
        <w:spacing w:before="0" w:beforeAutospacing="0" w:after="0" w:afterAutospacing="0"/>
        <w:ind w:hanging="2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 Запрещается производить монтаж ШС, а также его отдельных участков в виде наружных воздушных линий.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:rsidR="00DB0CDD" w:rsidRPr="00DB0CDD" w:rsidRDefault="00DB0CDD" w:rsidP="00DB0CDD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По  совместимости устанавливаемого оборудования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всё оборудование должно быть совместимо между собой.</w:t>
      </w:r>
    </w:p>
    <w:p w:rsidR="00DB0CDD" w:rsidRPr="00DB0CDD" w:rsidRDefault="00DB0CDD" w:rsidP="00DB0CDD">
      <w:pPr>
        <w:shd w:val="clear" w:color="auto" w:fill="FFFFFF"/>
        <w:suppressAutoHyphens/>
        <w:autoSpaceDN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4.Требования качеству выполненных работ</w:t>
      </w:r>
    </w:p>
    <w:p w:rsidR="00DB0CDD" w:rsidRPr="00DB0CDD" w:rsidRDefault="00DB0CDD" w:rsidP="00DB0CDD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работы должны быть выполнены в соответствии с требованиями действующего законодательства РФ, строительных норм и правил, действующих государственных стандартов, </w:t>
      </w:r>
      <w:r w:rsidRPr="00DB0CD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 w:eastAsia="ar-SA"/>
        </w:rPr>
        <w:t xml:space="preserve">технических регламентов,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и иных нормативных правовых документов (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ar-SA" w:bidi="ru-RU"/>
        </w:rPr>
        <w:t>ГОСТ, ТУ, СНиП, СП, СанПиН, ВСН, НПБ, ППБ и иных действующих нормативных документов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), регламентирующих порядок и качество выполнения работ, являющихся предметом контракта.</w:t>
      </w:r>
      <w:proofErr w:type="gramEnd"/>
    </w:p>
    <w:p w:rsidR="00DB0CDD" w:rsidRPr="00DB0CDD" w:rsidRDefault="00DB0CDD" w:rsidP="00DB0CDD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ходе выполнения работ материалы, изделия и оборудование должны иметь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материалов, конструкций и изделий, используемые для выполнения работ, на русском языке, заверенные надлежащим образом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DB0CDD" w:rsidRPr="00DB0CDD" w:rsidRDefault="00DB0CDD" w:rsidP="00DB0CDD">
      <w:pPr>
        <w:spacing w:before="0" w:beforeAutospacing="0" w:after="0" w:afterAutospacing="0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</w:pPr>
      <w:proofErr w:type="gramStart"/>
      <w:r w:rsidRPr="00DB0CDD">
        <w:rPr>
          <w:rFonts w:ascii="Times New Roman" w:eastAsia="Calibri" w:hAnsi="Times New Roman" w:cs="Times New Roman"/>
          <w:color w:val="000000"/>
          <w:sz w:val="24"/>
          <w:szCs w:val="24"/>
          <w:lang w:val="ru-RU" w:eastAsia="ar-SA"/>
        </w:rPr>
        <w:t>Все используемые Подрядчиком материалы должны быть новыми товарами (товарами, которые не были в употреблении, в ремонте, в том числе, которых не были восстановлены, у которых не была осуществлена замена составных частей, не были восстановлены потребительские свойства).</w:t>
      </w:r>
      <w:proofErr w:type="gramEnd"/>
    </w:p>
    <w:p w:rsidR="00DB0CDD" w:rsidRPr="00DB0CDD" w:rsidRDefault="00DB0CDD" w:rsidP="00DB0CDD">
      <w:pPr>
        <w:tabs>
          <w:tab w:val="left" w:pos="426"/>
        </w:tabs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DB0CDD">
        <w:rPr>
          <w:rFonts w:ascii="Times New Roman" w:eastAsia="Segoe UI" w:hAnsi="Times New Roman" w:cs="Times New Roman"/>
          <w:color w:val="000000"/>
          <w:sz w:val="24"/>
          <w:szCs w:val="24"/>
          <w:lang w:val="ru-RU" w:eastAsia="zh-CN" w:bidi="hi-IN"/>
        </w:rPr>
        <w:t>Недостатки и дефекты, выявленные при приемке работ, должны быть устранены Подрядчиком своевременно, собственными силами и за счет собственных средств, в сроки, предусмотренные контрактом.</w:t>
      </w:r>
      <w:r w:rsidRPr="00DB0CDD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ab/>
      </w:r>
      <w:r w:rsidRPr="00DB0CDD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ab/>
      </w:r>
    </w:p>
    <w:p w:rsidR="00DB0CDD" w:rsidRPr="00DB0CDD" w:rsidRDefault="00DB0CDD" w:rsidP="00DB0CDD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DB0CDD">
        <w:rPr>
          <w:rFonts w:ascii="Times New Roman" w:eastAsia="Segoe UI" w:hAnsi="Times New Roman" w:cs="Times New Roman"/>
          <w:color w:val="000000"/>
          <w:sz w:val="24"/>
          <w:szCs w:val="24"/>
          <w:lang w:val="ru-RU" w:eastAsia="zh-CN" w:bidi="hi-IN"/>
        </w:rPr>
        <w:t>В случае порчи имущества Заказчика и третьих лиц при проведении работ, Подрядчик возмещает ущерб самостоятельно в полном объеме собственными силами и за счет собственных средств,</w:t>
      </w:r>
      <w:r w:rsidRPr="00DB0CDD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в течение срока согласованного с Заказчиком</w:t>
      </w:r>
      <w:r w:rsidRPr="00DB0CDD">
        <w:rPr>
          <w:rFonts w:ascii="Times New Roman" w:eastAsia="Segoe UI" w:hAnsi="Times New Roman" w:cs="Times New Roman"/>
          <w:color w:val="000000"/>
          <w:sz w:val="24"/>
          <w:szCs w:val="24"/>
          <w:lang w:val="ru-RU" w:eastAsia="zh-CN" w:bidi="hi-IN"/>
        </w:rPr>
        <w:t>.</w:t>
      </w:r>
    </w:p>
    <w:p w:rsidR="00DB0CDD" w:rsidRPr="00DB0CDD" w:rsidRDefault="00DB0CDD" w:rsidP="00DB0C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5. Требования к техническим характеристикам работ</w:t>
      </w:r>
    </w:p>
    <w:p w:rsidR="00DB0CDD" w:rsidRPr="00DB0CDD" w:rsidRDefault="00DB0CDD" w:rsidP="00DB0CDD">
      <w:pPr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Качество и объем выполняемых работ, применяемых материалов должно соответствовать 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Рабочей документации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Шифр: 244-2022-СОС</w:t>
      </w: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.С</w:t>
      </w:r>
      <w:proofErr w:type="gramEnd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КУД (Приложение № 2 к контракту), 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Локальным сметным расчетам (сметам) № ЛСР-02-01-04 </w:t>
      </w:r>
      <w:proofErr w:type="spellStart"/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изм</w:t>
      </w:r>
      <w:proofErr w:type="spellEnd"/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и № ЛСР 09-01-01 </w:t>
      </w:r>
      <w:proofErr w:type="spellStart"/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изм</w:t>
      </w:r>
      <w:proofErr w:type="spellEnd"/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(Приложение № 3 к контракту). </w:t>
      </w:r>
    </w:p>
    <w:p w:rsidR="00DB0CDD" w:rsidRPr="00DB0CDD" w:rsidRDefault="00DB0CDD" w:rsidP="00DB0CDD">
      <w:pPr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Установленная (смонтированная) система не должна создавать помех в работе других систем, установленных на объекте </w:t>
      </w:r>
      <w:proofErr w:type="spellStart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Закачзика</w:t>
      </w:r>
      <w:proofErr w:type="spellEnd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DB0CDD" w:rsidRPr="00DB0CDD" w:rsidRDefault="00DB0CDD" w:rsidP="00DB0CDD">
      <w:pPr>
        <w:keepNext/>
        <w:widowControl w:val="0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При исполнении контракта не предусмотрена поставка товаров.</w:t>
      </w:r>
    </w:p>
    <w:p w:rsidR="00DB0CDD" w:rsidRPr="00DB0CDD" w:rsidRDefault="00DB0CDD" w:rsidP="00DB0CDD">
      <w:pPr>
        <w:keepNext/>
        <w:widowControl w:val="0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Товары, указанные в вышеуказанных </w:t>
      </w:r>
      <w:r w:rsidRPr="00DB0CDD">
        <w:rPr>
          <w:rFonts w:ascii="Times New Roman" w:eastAsia="Calibri" w:hAnsi="Times New Roman" w:cs="Times New Roman"/>
          <w:sz w:val="24"/>
          <w:szCs w:val="24"/>
          <w:lang w:val="ru-RU"/>
        </w:rPr>
        <w:t>Рабочей документации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Локальных сметных расчетах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являются используемыми при выполнении работ.</w:t>
      </w:r>
    </w:p>
    <w:p w:rsidR="00DB0CDD" w:rsidRPr="00DB0CDD" w:rsidRDefault="00DB0CDD" w:rsidP="00DB0CDD">
      <w:pPr>
        <w:keepNext/>
        <w:widowControl w:val="0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Указанные товары не передаются заказчику по товарной накладной или акту передачи, не принимаются к бухгалтерскому учету заказчика в соответствии с Федеральным законом от 06.12.2011 N 402-ФЗ «О бухгалтерском учете», а являются строительными и расходными материалами, которые используются в ходе выполнения работ.</w:t>
      </w:r>
    </w:p>
    <w:p w:rsidR="00DB0CDD" w:rsidRPr="00DB0CDD" w:rsidRDefault="00DB0CDD" w:rsidP="00DB0C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6. Требования к безопасности выполнения работ</w:t>
      </w:r>
    </w:p>
    <w:p w:rsidR="00DB0CDD" w:rsidRPr="00DB0CDD" w:rsidRDefault="00DB0CDD" w:rsidP="00DB0CDD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Подрядчик обязан обеспечить за свой счёт и на свой риск надлежащее хранение материалов, инструментов и другого имущества Подрядчика, находящегося на территории Заказчика.</w:t>
      </w:r>
    </w:p>
    <w:p w:rsidR="00DB0CDD" w:rsidRPr="00DB0CDD" w:rsidRDefault="00DB0CDD" w:rsidP="00DB0CDD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Подрядчик отвечает за строгое соблюдение правил техники безопасности, правил охраны труда, пожарной безопасности и правил внутреннего распорядка при выполнении работ на объекте Заказчика.</w:t>
      </w:r>
    </w:p>
    <w:p w:rsidR="00DB0CDD" w:rsidRPr="00DB0CDD" w:rsidRDefault="00DB0CDD" w:rsidP="00DB0CDD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Подрядчик несет ответственность за все действия (бездействия) своих рабочих, в том числе и за соблюдение рабочими законодательства РФ.</w:t>
      </w:r>
    </w:p>
    <w:p w:rsidR="00DB0CDD" w:rsidRPr="00DB0CDD" w:rsidRDefault="00DB0CDD" w:rsidP="00DB0CDD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Подрядчик должен обеспечить рабочих всем необходимым для производства работ инструментом, электрозащитными средствами, материалами и иным инвентарем.</w:t>
      </w:r>
    </w:p>
    <w:p w:rsidR="00DB0CDD" w:rsidRPr="00DB0CDD" w:rsidRDefault="00DB0CDD" w:rsidP="00DB0CDD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протяжении всего срока производства работ на объекте должен присутствовать специалист Подрядчика, отвечающий за безопасное производство работ.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 учётом строгого пропускного режима установленного в здании и расположенных в них помещениях Заказчика до начала выполнения Подрядчиком работ согласовывать с Заказчиком кандидатуры всех работников, которые планируются к привлечению выполнения работ предусмотренных контрактом. 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Список кандидатур для выполнения работ </w:t>
      </w:r>
      <w:proofErr w:type="gramStart"/>
      <w:r w:rsidRPr="00DB0C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предоставляется Заказчику к представленным спискам Подрядчиком прилагаются</w:t>
      </w:r>
      <w:proofErr w:type="gramEnd"/>
      <w:r w:rsidRPr="00DB0C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сведения с паспортными данными (со сведениями, содержащими: где, когда и кем выдан паспорт, данные о владельце паспорта и его месте регистрации).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Требования Заказчика в части замены работника подлежат немедленному исполнению Подрядчиком.</w:t>
      </w:r>
    </w:p>
    <w:p w:rsidR="00DB0CDD" w:rsidRPr="00DB0CDD" w:rsidRDefault="00DB0CDD" w:rsidP="00DB0CDD">
      <w:pPr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0CDD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/>
        </w:rPr>
        <w:t xml:space="preserve">Подрядчик обязан выполнять работы с соблюдением правил технической, пожарной и электробезопасности. </w:t>
      </w:r>
      <w:r w:rsidRPr="00DB0C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целях сохранности имущества Заказчика Подрядчик должен быть ознакомлен с правилами пожарной безопасности по ГОСТ 12.1.004-91 «ССБТ. Пожарная безопасность. Общие требования» и существующими процедурами при возникновении пожаров.</w:t>
      </w:r>
    </w:p>
    <w:p w:rsidR="00DB0CDD" w:rsidRPr="00DB0CDD" w:rsidRDefault="00DB0CDD" w:rsidP="00DB0CDD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7. Приемо-сдаточные испытания</w:t>
      </w:r>
    </w:p>
    <w:p w:rsidR="00DB0CDD" w:rsidRPr="00DB0CDD" w:rsidRDefault="00DB0CDD" w:rsidP="00DB0CDD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После завершения установки (монтажных) и пусконаладочных работ проводятся приемо-сдаточные испытания. </w:t>
      </w:r>
    </w:p>
    <w:p w:rsidR="00DB0CDD" w:rsidRPr="00DB0CDD" w:rsidRDefault="00DB0CDD" w:rsidP="00DB0CDD">
      <w:pPr>
        <w:spacing w:before="0" w:beforeAutospacing="0" w:after="0" w:afterAutospacing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0D01" w:rsidRDefault="00D30D01" w:rsidP="00DB0C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DB0CDD" w:rsidRPr="00DB0CDD" w:rsidRDefault="00DB0CDD" w:rsidP="00DB0C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!!!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наличия ссылок на недействующие или замененные ГОСТы, ОСТы, ТУ, СНиП – требования, установленные в отмененных нормативных документах, не применяются. Участникам закупки при выполнении работ необходимо руководствоваться ГОСТами, ОСТами, ТУ, СНиП, вступившими в силу взамен отмененных.</w:t>
      </w:r>
    </w:p>
    <w:p w:rsidR="00D30D01" w:rsidRDefault="00D30D01" w:rsidP="00DB0CDD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DB0CDD" w:rsidRPr="00DB0CDD" w:rsidRDefault="00DB0CDD" w:rsidP="00DB0CDD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B0CD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Все указания на товарные знаки, </w:t>
      </w:r>
      <w:r w:rsidRPr="00DB0CD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наименования страны происхождения товара или наименования производителя, </w:t>
      </w:r>
      <w:r w:rsidRPr="00DB0CD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указанные в сметной документации читать со словами «или эквивалент»</w:t>
      </w:r>
      <w:r w:rsidRPr="00DB0CD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B0CDD" w:rsidRPr="00DB0CDD" w:rsidRDefault="00DB0CDD" w:rsidP="00DB0CD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B0CDD" w:rsidRPr="00DB0CDD" w:rsidRDefault="00DB0CDD" w:rsidP="00DB0CD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DB0CD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Приложения к </w:t>
      </w:r>
      <w:r w:rsidRPr="00DB0CD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Описанию объекта закупки (Техническое задание):</w:t>
      </w:r>
    </w:p>
    <w:p w:rsidR="00DB0CDD" w:rsidRPr="00DB0CDD" w:rsidRDefault="00DB0CDD" w:rsidP="00DB0CDD">
      <w:pPr>
        <w:spacing w:before="0" w:beforeAutospacing="0" w:after="0" w:afterAutospacing="0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 ЛОКАЛЬНЫЕ СМЕТНЫЕ РАСЧЕТЫ </w:t>
      </w:r>
      <w:r w:rsidRPr="00DB0C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(сметы) № ЛСР-02-01-04 </w:t>
      </w:r>
      <w:proofErr w:type="spellStart"/>
      <w:r w:rsidRPr="00DB0CDD">
        <w:rPr>
          <w:rFonts w:ascii="Times New Roman" w:eastAsia="Calibri" w:hAnsi="Times New Roman" w:cs="Times New Roman"/>
          <w:sz w:val="24"/>
          <w:szCs w:val="24"/>
          <w:lang w:val="ru-RU"/>
        </w:rPr>
        <w:t>изм</w:t>
      </w:r>
      <w:proofErr w:type="spellEnd"/>
      <w:r w:rsidRPr="00DB0C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и № ЛСР 09-01-01 </w:t>
      </w:r>
      <w:proofErr w:type="spellStart"/>
      <w:r w:rsidRPr="00DB0CDD">
        <w:rPr>
          <w:rFonts w:ascii="Times New Roman" w:eastAsia="Calibri" w:hAnsi="Times New Roman" w:cs="Times New Roman"/>
          <w:sz w:val="24"/>
          <w:szCs w:val="24"/>
          <w:lang w:val="ru-RU"/>
        </w:rPr>
        <w:t>изм</w:t>
      </w:r>
      <w:proofErr w:type="spellEnd"/>
      <w:r w:rsidRPr="00DB0CDD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DB0CDD" w:rsidRPr="00DB0CDD" w:rsidRDefault="00DB0CDD" w:rsidP="00DB0CDD">
      <w:pPr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DB0CD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РАБОЧАЯ ДОКУМЕНТАЦИЯ </w:t>
      </w: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Шифр: 244-2022-СОС</w:t>
      </w:r>
      <w:proofErr w:type="gramStart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.С</w:t>
      </w:r>
      <w:proofErr w:type="gramEnd"/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КУД/</w:t>
      </w:r>
    </w:p>
    <w:p w:rsidR="00DB0CDD" w:rsidRPr="00DB0CDD" w:rsidRDefault="00DB0CDD" w:rsidP="00DB0CDD">
      <w:pPr>
        <w:spacing w:before="0" w:beforeAutospacing="0" w:after="0" w:afterAutospacing="0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B0C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</w:t>
      </w:r>
      <w:r w:rsidRPr="00DB0CD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прилагаются отдельными файлам</w:t>
      </w:r>
      <w:r w:rsidRPr="00DB0CDD">
        <w:rPr>
          <w:rFonts w:ascii="Times New Roman" w:eastAsia="Calibri" w:hAnsi="Times New Roman" w:cs="Times New Roman"/>
          <w:i/>
          <w:sz w:val="24"/>
          <w:szCs w:val="24"/>
          <w:lang w:val="ru-RU" w:eastAsia="ar-SA"/>
        </w:rPr>
        <w:t>и и являются неотъемлемой частью извещения о проведении электронного аукциона, контракта</w:t>
      </w:r>
      <w:r w:rsidRPr="00DB0CD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).</w:t>
      </w:r>
    </w:p>
    <w:p w:rsidR="00DB0CDD" w:rsidRPr="00DB0CDD" w:rsidRDefault="00DB0CDD" w:rsidP="00DB0CDD">
      <w:pPr>
        <w:widowControl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21324" w:type="dxa"/>
        <w:tblInd w:w="468" w:type="dxa"/>
        <w:tblLook w:val="0000" w:firstRow="0" w:lastRow="0" w:firstColumn="0" w:lastColumn="0" w:noHBand="0" w:noVBand="0"/>
      </w:tblPr>
      <w:tblGrid>
        <w:gridCol w:w="10662"/>
        <w:gridCol w:w="10662"/>
      </w:tblGrid>
      <w:tr w:rsidR="00DB0CDD" w:rsidRPr="00BA2D35" w:rsidTr="00545461">
        <w:trPr>
          <w:trHeight w:val="360"/>
        </w:trPr>
        <w:tc>
          <w:tcPr>
            <w:tcW w:w="10662" w:type="dxa"/>
          </w:tcPr>
          <w:tbl>
            <w:tblPr>
              <w:tblW w:w="10446" w:type="dxa"/>
              <w:tblLook w:val="00A0" w:firstRow="1" w:lastRow="0" w:firstColumn="1" w:lastColumn="0" w:noHBand="0" w:noVBand="0"/>
            </w:tblPr>
            <w:tblGrid>
              <w:gridCol w:w="5222"/>
              <w:gridCol w:w="5224"/>
            </w:tblGrid>
            <w:tr w:rsidR="00DB0CDD" w:rsidRPr="00BA2D35" w:rsidTr="00545461">
              <w:tc>
                <w:tcPr>
                  <w:tcW w:w="5222" w:type="dxa"/>
                </w:tcPr>
                <w:p w:rsidR="00DB0CDD" w:rsidRPr="000761BC" w:rsidRDefault="00DB0CDD" w:rsidP="00DB0CDD">
                  <w:pPr>
                    <w:widowControl w:val="0"/>
                    <w:suppressAutoHyphens/>
                    <w:autoSpaceDE w:val="0"/>
                    <w:spacing w:after="0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</w:pPr>
                </w:p>
              </w:tc>
              <w:tc>
                <w:tcPr>
                  <w:tcW w:w="5224" w:type="dxa"/>
                </w:tcPr>
                <w:p w:rsidR="00DB0CDD" w:rsidRPr="000761BC" w:rsidRDefault="00DB0CDD" w:rsidP="00DB0CDD">
                  <w:pPr>
                    <w:widowControl w:val="0"/>
                    <w:suppressAutoHyphens/>
                    <w:autoSpaceDE w:val="0"/>
                    <w:spacing w:after="0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</w:pPr>
                </w:p>
              </w:tc>
            </w:tr>
          </w:tbl>
          <w:p w:rsidR="00DB0CDD" w:rsidRPr="000761BC" w:rsidRDefault="00DB0CDD" w:rsidP="00DB0C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62" w:type="dxa"/>
          </w:tcPr>
          <w:tbl>
            <w:tblPr>
              <w:tblW w:w="10446" w:type="dxa"/>
              <w:tblLook w:val="00A0" w:firstRow="1" w:lastRow="0" w:firstColumn="1" w:lastColumn="0" w:noHBand="0" w:noVBand="0"/>
            </w:tblPr>
            <w:tblGrid>
              <w:gridCol w:w="5222"/>
              <w:gridCol w:w="5224"/>
            </w:tblGrid>
            <w:tr w:rsidR="00DB0CDD" w:rsidRPr="00BA2D35" w:rsidTr="00545461">
              <w:tc>
                <w:tcPr>
                  <w:tcW w:w="5222" w:type="dxa"/>
                </w:tcPr>
                <w:p w:rsidR="00DB0CDD" w:rsidRPr="000761BC" w:rsidRDefault="00DB0CDD" w:rsidP="00DB0CDD">
                  <w:pPr>
                    <w:widowControl w:val="0"/>
                    <w:suppressAutoHyphens/>
                    <w:autoSpaceDE w:val="0"/>
                    <w:spacing w:after="0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</w:pPr>
                </w:p>
              </w:tc>
              <w:tc>
                <w:tcPr>
                  <w:tcW w:w="5224" w:type="dxa"/>
                </w:tcPr>
                <w:p w:rsidR="00DB0CDD" w:rsidRPr="000761BC" w:rsidRDefault="00DB0CDD" w:rsidP="00DB0CDD">
                  <w:pPr>
                    <w:widowControl w:val="0"/>
                    <w:suppressAutoHyphens/>
                    <w:autoSpaceDE w:val="0"/>
                    <w:spacing w:after="0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</w:pPr>
                </w:p>
              </w:tc>
            </w:tr>
          </w:tbl>
          <w:p w:rsidR="00DB0CDD" w:rsidRPr="000761BC" w:rsidRDefault="00DB0CDD" w:rsidP="00DB0C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E4EF7" w:rsidRPr="00D26D20" w:rsidRDefault="008E4EF7">
      <w:pPr>
        <w:rPr>
          <w:lang w:val="ru-RU"/>
        </w:rPr>
      </w:pPr>
    </w:p>
    <w:sectPr w:rsidR="008E4EF7" w:rsidRPr="00D26D20" w:rsidSect="00DB0CDD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113B"/>
    <w:multiLevelType w:val="multilevel"/>
    <w:tmpl w:val="340C26B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5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1">
    <w:nsid w:val="5F9E79CB"/>
    <w:multiLevelType w:val="hybridMultilevel"/>
    <w:tmpl w:val="91DAF344"/>
    <w:lvl w:ilvl="0" w:tplc="26B42D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D20"/>
    <w:rsid w:val="000761BC"/>
    <w:rsid w:val="000A39B9"/>
    <w:rsid w:val="000C5ED6"/>
    <w:rsid w:val="000D5E92"/>
    <w:rsid w:val="000F02AE"/>
    <w:rsid w:val="00181987"/>
    <w:rsid w:val="00491D9D"/>
    <w:rsid w:val="00744D2E"/>
    <w:rsid w:val="007845D8"/>
    <w:rsid w:val="007B5CC4"/>
    <w:rsid w:val="008D5CF1"/>
    <w:rsid w:val="008E4EF7"/>
    <w:rsid w:val="00AE2641"/>
    <w:rsid w:val="00BA2D35"/>
    <w:rsid w:val="00D26D20"/>
    <w:rsid w:val="00D30D01"/>
    <w:rsid w:val="00DB0CDD"/>
    <w:rsid w:val="00DE3D97"/>
    <w:rsid w:val="00E613E3"/>
    <w:rsid w:val="00FA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2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Список дефисный,SL_Абзац списка,Содержание. 2 уровень"/>
    <w:basedOn w:val="a"/>
    <w:link w:val="a4"/>
    <w:uiPriority w:val="34"/>
    <w:qFormat/>
    <w:rsid w:val="00D26D20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дефисный Знак,SL_Абзац списка Знак,Содержание. 2 уровень Знак"/>
    <w:link w:val="a3"/>
    <w:uiPriority w:val="34"/>
    <w:qFormat/>
    <w:locked/>
    <w:rsid w:val="00D26D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2"/>
    <w:basedOn w:val="a1"/>
    <w:uiPriority w:val="59"/>
    <w:rsid w:val="00D26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26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">
    <w:name w:val="Сетка таблицы121"/>
    <w:basedOn w:val="a1"/>
    <w:next w:val="a5"/>
    <w:uiPriority w:val="59"/>
    <w:rsid w:val="00DB0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Сурен</cp:lastModifiedBy>
  <cp:revision>19</cp:revision>
  <dcterms:created xsi:type="dcterms:W3CDTF">2023-10-19T09:37:00Z</dcterms:created>
  <dcterms:modified xsi:type="dcterms:W3CDTF">2023-10-22T20:08:00Z</dcterms:modified>
</cp:coreProperties>
</file>