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8B6" w:rsidRPr="00967C7E" w:rsidRDefault="005A78B6" w:rsidP="00433BCE">
      <w:pPr>
        <w:rPr>
          <w:rFonts w:ascii="Liberation Serif" w:hAnsi="Liberation Serif" w:cs="Liberation Serif"/>
          <w:sz w:val="24"/>
          <w:szCs w:val="24"/>
        </w:rPr>
      </w:pPr>
      <w:bookmarkStart w:id="0" w:name="_Hlk136437769"/>
    </w:p>
    <w:tbl>
      <w:tblPr>
        <w:tblW w:w="10620"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0620"/>
      </w:tblGrid>
      <w:tr w:rsidR="005A78B6" w:rsidRPr="00EB188A">
        <w:tc>
          <w:tcPr>
            <w:tcW w:w="10620" w:type="dxa"/>
            <w:shd w:val="clear" w:color="auto" w:fill="F2F2F2"/>
          </w:tcPr>
          <w:p w:rsidR="005A78B6" w:rsidRPr="00EB188A" w:rsidRDefault="005A78B6" w:rsidP="00F863F6">
            <w:pPr>
              <w:widowControl/>
              <w:suppressLineNumbers/>
              <w:ind w:left="113" w:right="113" w:firstLine="0"/>
              <w:rPr>
                <w:rFonts w:ascii="Liberation Serif" w:hAnsi="Liberation Serif" w:cs="Liberation Serif"/>
                <w:b/>
                <w:bCs/>
                <w:sz w:val="24"/>
                <w:szCs w:val="24"/>
              </w:rPr>
            </w:pPr>
            <w:r w:rsidRPr="00EB188A">
              <w:rPr>
                <w:rFonts w:ascii="Liberation Serif" w:hAnsi="Liberation Serif" w:cs="Liberation Serif"/>
                <w:b/>
                <w:bCs/>
                <w:sz w:val="24"/>
                <w:szCs w:val="24"/>
              </w:rPr>
              <w:t>Требования к участникам закупки в соответствии со статьей 31 Федерального закона от 05.04.2013 N 44-ФЗ "О контрактной системе в сфере закупок товаров, работ, услуг для обеспечения государственных и муниципальных нужд"(далее - Закона о контрактной системе)</w:t>
            </w:r>
          </w:p>
        </w:tc>
      </w:tr>
      <w:tr w:rsidR="005A78B6" w:rsidRPr="00EB188A">
        <w:trPr>
          <w:trHeight w:val="3776"/>
        </w:trPr>
        <w:tc>
          <w:tcPr>
            <w:tcW w:w="10620" w:type="dxa"/>
          </w:tcPr>
          <w:p w:rsidR="005A78B6" w:rsidRPr="00EB188A" w:rsidRDefault="005A78B6" w:rsidP="00F863F6">
            <w:pPr>
              <w:widowControl/>
              <w:suppressLineNumbers/>
              <w:ind w:left="113" w:right="113"/>
              <w:rPr>
                <w:rFonts w:ascii="Liberation Serif" w:hAnsi="Liberation Serif" w:cs="Liberation Serif"/>
                <w:b/>
                <w:bCs/>
                <w:sz w:val="24"/>
                <w:szCs w:val="24"/>
                <w:u w:val="single"/>
              </w:rPr>
            </w:pPr>
            <w:r w:rsidRPr="00EB188A">
              <w:rPr>
                <w:rFonts w:ascii="Liberation Serif" w:hAnsi="Liberation Serif" w:cs="Liberation Serif"/>
                <w:b/>
                <w:bCs/>
                <w:sz w:val="24"/>
                <w:szCs w:val="24"/>
                <w:u w:val="single"/>
              </w:rPr>
              <w:t xml:space="preserve">Требования к участникам закупок в соответствии с ч. 1 ст. 31 </w:t>
            </w:r>
            <w:r w:rsidRPr="00EB188A">
              <w:rPr>
                <w:rFonts w:ascii="Liberation Serif" w:hAnsi="Liberation Serif" w:cs="Liberation Serif"/>
                <w:b/>
                <w:bCs/>
                <w:sz w:val="24"/>
                <w:szCs w:val="24"/>
              </w:rPr>
              <w:t>Закона о контрактной системе</w:t>
            </w:r>
          </w:p>
          <w:p w:rsidR="005A78B6" w:rsidRPr="00EB188A" w:rsidRDefault="005A78B6" w:rsidP="00F863F6">
            <w:pPr>
              <w:widowControl/>
              <w:suppressLineNumbers/>
              <w:ind w:left="113" w:right="113"/>
              <w:rPr>
                <w:rFonts w:ascii="Liberation Serif" w:hAnsi="Liberation Serif" w:cs="Liberation Serif"/>
                <w:sz w:val="24"/>
                <w:szCs w:val="24"/>
              </w:rPr>
            </w:pPr>
            <w:r w:rsidRPr="00EB188A">
              <w:rPr>
                <w:rFonts w:ascii="Liberation Serif" w:hAnsi="Liberation Serif" w:cs="Liberation Serif"/>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A78B6" w:rsidRPr="00EB188A" w:rsidRDefault="005A78B6" w:rsidP="00F863F6">
            <w:pPr>
              <w:widowControl/>
              <w:suppressLineNumbers/>
              <w:ind w:left="113" w:right="113"/>
              <w:rPr>
                <w:rFonts w:ascii="Liberation Serif" w:hAnsi="Liberation Serif" w:cs="Liberation Serif"/>
                <w:sz w:val="24"/>
                <w:szCs w:val="24"/>
              </w:rPr>
            </w:pPr>
            <w:r w:rsidRPr="00EB188A">
              <w:rPr>
                <w:rFonts w:ascii="Liberation Serif" w:hAnsi="Liberation Serif" w:cs="Liberation Serif"/>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5A78B6" w:rsidRPr="00EB188A" w:rsidRDefault="005A78B6" w:rsidP="00F863F6">
            <w:pPr>
              <w:widowControl/>
              <w:suppressLineNumbers/>
              <w:ind w:left="113" w:right="113"/>
              <w:rPr>
                <w:rFonts w:ascii="Liberation Serif" w:hAnsi="Liberation Serif" w:cs="Liberation Serif"/>
                <w:sz w:val="24"/>
                <w:szCs w:val="24"/>
              </w:rPr>
            </w:pPr>
            <w:r w:rsidRPr="00EB188A">
              <w:rPr>
                <w:rFonts w:ascii="Liberation Serif" w:hAnsi="Liberation Serif" w:cs="Liberation Serif"/>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A78B6" w:rsidRPr="00EB188A" w:rsidRDefault="005A78B6" w:rsidP="00F863F6">
            <w:pPr>
              <w:widowControl/>
              <w:suppressLineNumbers/>
              <w:ind w:left="113" w:right="113"/>
              <w:rPr>
                <w:rFonts w:ascii="Liberation Serif" w:hAnsi="Liberation Serif" w:cs="Liberation Serif"/>
                <w:sz w:val="24"/>
                <w:szCs w:val="24"/>
              </w:rPr>
            </w:pPr>
            <w:r w:rsidRPr="00EB188A">
              <w:rPr>
                <w:rFonts w:ascii="Liberation Serif" w:hAnsi="Liberation Serif" w:cs="Liberation Serif"/>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A78B6" w:rsidRPr="00EB188A" w:rsidRDefault="005A78B6" w:rsidP="00F863F6">
            <w:pPr>
              <w:widowControl/>
              <w:suppressLineNumbers/>
              <w:ind w:left="113" w:right="113"/>
              <w:rPr>
                <w:rFonts w:ascii="Liberation Serif" w:hAnsi="Liberation Serif" w:cs="Liberation Serif"/>
                <w:sz w:val="24"/>
                <w:szCs w:val="24"/>
              </w:rPr>
            </w:pPr>
            <w:r w:rsidRPr="00EB188A">
              <w:rPr>
                <w:rFonts w:ascii="Liberation Serif" w:hAnsi="Liberation Serif" w:cs="Liberation Serif"/>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A78B6" w:rsidRPr="00EB188A" w:rsidRDefault="005A78B6" w:rsidP="00F863F6">
            <w:pPr>
              <w:widowControl/>
              <w:suppressLineNumbers/>
              <w:ind w:left="113" w:right="113"/>
              <w:rPr>
                <w:rFonts w:ascii="Liberation Serif" w:hAnsi="Liberation Serif" w:cs="Liberation Serif"/>
                <w:sz w:val="24"/>
                <w:szCs w:val="24"/>
              </w:rPr>
            </w:pPr>
            <w:r w:rsidRPr="00EB188A">
              <w:rPr>
                <w:rFonts w:ascii="Liberation Serif" w:hAnsi="Liberation Serif" w:cs="Liberation Serif"/>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A78B6" w:rsidRPr="00EB188A" w:rsidRDefault="005A78B6" w:rsidP="00F863F6">
            <w:pPr>
              <w:widowControl/>
              <w:suppressLineNumbers/>
              <w:ind w:left="113" w:right="113"/>
              <w:rPr>
                <w:rFonts w:ascii="Liberation Serif" w:hAnsi="Liberation Serif" w:cs="Liberation Serif"/>
                <w:sz w:val="24"/>
                <w:szCs w:val="24"/>
              </w:rPr>
            </w:pPr>
            <w:r w:rsidRPr="00EB188A">
              <w:rPr>
                <w:rFonts w:ascii="Liberation Serif" w:hAnsi="Liberation Serif" w:cs="Liberation Serif"/>
                <w:sz w:val="24"/>
                <w:szCs w:val="24"/>
              </w:rPr>
              <w:t>-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A78B6" w:rsidRPr="00EB188A" w:rsidRDefault="005A78B6" w:rsidP="00F863F6">
            <w:pPr>
              <w:widowControl/>
              <w:suppressLineNumbers/>
              <w:ind w:left="113" w:right="113"/>
              <w:rPr>
                <w:rFonts w:ascii="Liberation Serif" w:hAnsi="Liberation Serif" w:cs="Liberation Serif"/>
                <w:sz w:val="24"/>
                <w:szCs w:val="24"/>
              </w:rPr>
            </w:pPr>
            <w:r w:rsidRPr="00EB188A">
              <w:rPr>
                <w:rFonts w:ascii="Liberation Serif" w:hAnsi="Liberation Serif" w:cs="Liberation Serif"/>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5A78B6" w:rsidRPr="00EB188A" w:rsidRDefault="005A78B6" w:rsidP="00F863F6">
            <w:pPr>
              <w:widowControl/>
              <w:suppressLineNumbers/>
              <w:ind w:left="113" w:right="113"/>
              <w:rPr>
                <w:rFonts w:ascii="Liberation Serif" w:hAnsi="Liberation Serif" w:cs="Liberation Serif"/>
                <w:sz w:val="24"/>
                <w:szCs w:val="24"/>
              </w:rPr>
            </w:pPr>
            <w:r w:rsidRPr="00EB188A">
              <w:rPr>
                <w:rFonts w:ascii="Liberation Serif" w:hAnsi="Liberation Serif" w:cs="Liberation Serif"/>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A78B6" w:rsidRPr="00EB188A" w:rsidRDefault="005A78B6" w:rsidP="00F863F6">
            <w:pPr>
              <w:widowControl/>
              <w:suppressLineNumbers/>
              <w:ind w:left="113" w:right="113"/>
              <w:rPr>
                <w:rFonts w:ascii="Liberation Serif" w:hAnsi="Liberation Serif" w:cs="Liberation Serif"/>
                <w:sz w:val="24"/>
                <w:szCs w:val="24"/>
              </w:rPr>
            </w:pPr>
            <w:r w:rsidRPr="00EB188A">
              <w:rPr>
                <w:rFonts w:ascii="Liberation Serif" w:hAnsi="Liberation Serif" w:cs="Liberation Serif"/>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5A78B6" w:rsidRPr="00EB188A" w:rsidRDefault="005A78B6" w:rsidP="00F863F6">
            <w:pPr>
              <w:widowControl/>
              <w:suppressLineNumbers/>
              <w:ind w:left="113" w:right="113"/>
              <w:rPr>
                <w:rFonts w:ascii="Liberation Serif" w:hAnsi="Liberation Serif" w:cs="Liberation Serif"/>
                <w:sz w:val="24"/>
                <w:szCs w:val="24"/>
              </w:rPr>
            </w:pPr>
            <w:r w:rsidRPr="00EB188A">
              <w:rPr>
                <w:rFonts w:ascii="Liberation Serif" w:hAnsi="Liberation Serif" w:cs="Liberation Serif"/>
                <w:sz w:val="24"/>
                <w:szCs w:val="24"/>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5A78B6" w:rsidRPr="00EB188A" w:rsidRDefault="005A78B6" w:rsidP="00F863F6">
            <w:pPr>
              <w:widowControl/>
              <w:suppressLineNumbers/>
              <w:ind w:left="113" w:right="113"/>
              <w:rPr>
                <w:rFonts w:ascii="Liberation Serif" w:hAnsi="Liberation Serif" w:cs="Liberation Serif"/>
                <w:sz w:val="24"/>
                <w:szCs w:val="24"/>
              </w:rPr>
            </w:pPr>
            <w:r w:rsidRPr="00EB188A">
              <w:rPr>
                <w:rFonts w:ascii="Liberation Serif" w:hAnsi="Liberation Serif" w:cs="Liberation Serif"/>
                <w:sz w:val="24"/>
                <w:szCs w:val="24"/>
              </w:rPr>
              <w:t>- участник закупки не является иностранным агентом;</w:t>
            </w:r>
          </w:p>
          <w:p w:rsidR="005A78B6" w:rsidRPr="00EB188A" w:rsidRDefault="005A78B6" w:rsidP="00F863F6">
            <w:pPr>
              <w:widowControl/>
              <w:suppressLineNumbers/>
              <w:ind w:left="113" w:right="113"/>
              <w:rPr>
                <w:rFonts w:ascii="Liberation Serif" w:hAnsi="Liberation Serif" w:cs="Liberation Serif"/>
                <w:sz w:val="24"/>
                <w:szCs w:val="24"/>
              </w:rPr>
            </w:pPr>
            <w:r w:rsidRPr="00EB188A">
              <w:rPr>
                <w:rFonts w:ascii="Liberation Serif" w:hAnsi="Liberation Serif" w:cs="Liberation Serif"/>
                <w:sz w:val="24"/>
                <w:szCs w:val="24"/>
              </w:rPr>
              <w:t>- отсутствие у участника закупки ограничений для участия в закупках, установленных законодательством Российской Федерации.</w:t>
            </w:r>
          </w:p>
          <w:p w:rsidR="005A78B6" w:rsidRPr="00EB188A" w:rsidRDefault="005A78B6" w:rsidP="00F863F6">
            <w:pPr>
              <w:widowControl/>
              <w:suppressLineNumbers/>
              <w:ind w:left="113" w:right="113"/>
              <w:rPr>
                <w:rFonts w:ascii="Liberation Serif" w:hAnsi="Liberation Serif" w:cs="Liberation Serif"/>
                <w:sz w:val="24"/>
                <w:szCs w:val="24"/>
              </w:rPr>
            </w:pPr>
          </w:p>
          <w:p w:rsidR="005A78B6" w:rsidRPr="00EB188A" w:rsidRDefault="005A78B6" w:rsidP="00F863F6">
            <w:pPr>
              <w:widowControl/>
              <w:suppressLineNumbers/>
              <w:ind w:left="113" w:right="113"/>
              <w:jc w:val="left"/>
              <w:rPr>
                <w:rFonts w:ascii="Liberation Serif" w:hAnsi="Liberation Serif" w:cs="Liberation Serif"/>
                <w:b/>
                <w:bCs/>
                <w:sz w:val="24"/>
                <w:szCs w:val="24"/>
                <w:u w:val="single"/>
              </w:rPr>
            </w:pPr>
            <w:r w:rsidRPr="00EB188A">
              <w:rPr>
                <w:rFonts w:ascii="Liberation Serif" w:hAnsi="Liberation Serif" w:cs="Liberation Serif"/>
                <w:b/>
                <w:bCs/>
                <w:sz w:val="24"/>
                <w:szCs w:val="24"/>
                <w:u w:val="single"/>
              </w:rPr>
              <w:t>Требование к участникам закупок в соответствии с п. 1 ч. 1 ст. 31 Закона о контрактной системе:</w:t>
            </w:r>
          </w:p>
          <w:p w:rsidR="005A78B6" w:rsidRPr="00EB188A" w:rsidRDefault="005A78B6" w:rsidP="000606EA">
            <w:pPr>
              <w:autoSpaceDE w:val="0"/>
              <w:autoSpaceDN w:val="0"/>
              <w:adjustRightInd w:val="0"/>
              <w:rPr>
                <w:rFonts w:ascii="Liberation Serif" w:hAnsi="Liberation Serif" w:cs="Liberation Serif"/>
                <w:sz w:val="24"/>
                <w:szCs w:val="24"/>
              </w:rPr>
            </w:pPr>
            <w:r w:rsidRPr="00EB188A">
              <w:rPr>
                <w:rFonts w:ascii="Liberation Serif" w:hAnsi="Liberation Serif" w:cs="Liberation Serif"/>
                <w:sz w:val="24"/>
                <w:szCs w:val="24"/>
              </w:rPr>
              <w:t>Наличие у участника закупки действующей лицензии на осуществление образовательной деятельности (за исключением указанной деятельности, осуществляемой частными образовательными организациями на территории инновационного центра «Сколково»).</w:t>
            </w:r>
          </w:p>
          <w:p w:rsidR="005A78B6" w:rsidRPr="00EB188A" w:rsidRDefault="005A78B6" w:rsidP="000606EA">
            <w:pPr>
              <w:autoSpaceDE w:val="0"/>
              <w:autoSpaceDN w:val="0"/>
              <w:adjustRightInd w:val="0"/>
              <w:rPr>
                <w:rFonts w:ascii="Liberation Serif" w:hAnsi="Liberation Serif" w:cs="Liberation Serif"/>
                <w:sz w:val="24"/>
                <w:szCs w:val="24"/>
              </w:rPr>
            </w:pPr>
          </w:p>
          <w:p w:rsidR="005A78B6" w:rsidRPr="00EB188A" w:rsidRDefault="005A78B6" w:rsidP="000606EA">
            <w:pPr>
              <w:autoSpaceDE w:val="0"/>
              <w:autoSpaceDN w:val="0"/>
              <w:adjustRightInd w:val="0"/>
              <w:rPr>
                <w:rFonts w:ascii="Liberation Serif" w:hAnsi="Liberation Serif" w:cs="Liberation Serif"/>
                <w:sz w:val="24"/>
                <w:szCs w:val="24"/>
              </w:rPr>
            </w:pPr>
            <w:r w:rsidRPr="00EB188A">
              <w:rPr>
                <w:rFonts w:ascii="Liberation Serif" w:hAnsi="Liberation Serif" w:cs="Liberation Serif"/>
                <w:sz w:val="24"/>
                <w:szCs w:val="24"/>
              </w:rPr>
              <w:t>Наличие у участника закупки действующей лицензии подтверждается:</w:t>
            </w:r>
          </w:p>
          <w:p w:rsidR="005A78B6" w:rsidRPr="00EB188A" w:rsidRDefault="005A78B6" w:rsidP="000606EA">
            <w:pPr>
              <w:autoSpaceDE w:val="0"/>
              <w:autoSpaceDN w:val="0"/>
              <w:adjustRightInd w:val="0"/>
              <w:rPr>
                <w:rFonts w:ascii="Liberation Serif" w:hAnsi="Liberation Serif" w:cs="Liberation Serif"/>
                <w:sz w:val="24"/>
                <w:szCs w:val="24"/>
              </w:rPr>
            </w:pPr>
            <w:r w:rsidRPr="00EB188A">
              <w:rPr>
                <w:rFonts w:ascii="Liberation Serif" w:hAnsi="Liberation Serif" w:cs="Liberation Serif"/>
                <w:sz w:val="24"/>
                <w:szCs w:val="24"/>
              </w:rPr>
              <w:t>- наличием сведений об участнике закупки, содержащихся в реестре лицензий на сайте лицензирующего органа</w:t>
            </w:r>
          </w:p>
          <w:p w:rsidR="005A78B6" w:rsidRPr="00EB188A" w:rsidRDefault="005A78B6" w:rsidP="000606EA">
            <w:pPr>
              <w:autoSpaceDE w:val="0"/>
              <w:autoSpaceDN w:val="0"/>
              <w:adjustRightInd w:val="0"/>
              <w:rPr>
                <w:rFonts w:ascii="Liberation Serif" w:hAnsi="Liberation Serif" w:cs="Liberation Serif"/>
                <w:sz w:val="24"/>
                <w:szCs w:val="24"/>
              </w:rPr>
            </w:pPr>
            <w:r w:rsidRPr="00EB188A">
              <w:rPr>
                <w:rFonts w:ascii="Liberation Serif" w:hAnsi="Liberation Serif" w:cs="Liberation Serif"/>
                <w:sz w:val="24"/>
                <w:szCs w:val="24"/>
              </w:rPr>
              <w:t>или</w:t>
            </w:r>
          </w:p>
          <w:p w:rsidR="005A78B6" w:rsidRPr="00EB188A" w:rsidRDefault="005A78B6" w:rsidP="000606EA">
            <w:pPr>
              <w:autoSpaceDE w:val="0"/>
              <w:autoSpaceDN w:val="0"/>
              <w:adjustRightInd w:val="0"/>
              <w:rPr>
                <w:rFonts w:ascii="Liberation Serif" w:hAnsi="Liberation Serif" w:cs="Liberation Serif"/>
                <w:sz w:val="24"/>
                <w:szCs w:val="24"/>
              </w:rPr>
            </w:pPr>
            <w:r w:rsidRPr="00EB188A">
              <w:rPr>
                <w:rFonts w:ascii="Liberation Serif" w:hAnsi="Liberation Serif" w:cs="Liberation Serif"/>
                <w:sz w:val="24"/>
                <w:szCs w:val="24"/>
              </w:rPr>
              <w:t>- копией акта лицензирующего органа о принятом решении</w:t>
            </w:r>
          </w:p>
          <w:p w:rsidR="005A78B6" w:rsidRPr="00EB188A" w:rsidRDefault="005A78B6" w:rsidP="000606EA">
            <w:pPr>
              <w:autoSpaceDE w:val="0"/>
              <w:autoSpaceDN w:val="0"/>
              <w:adjustRightInd w:val="0"/>
              <w:rPr>
                <w:rFonts w:ascii="Liberation Serif" w:hAnsi="Liberation Serif" w:cs="Liberation Serif"/>
                <w:sz w:val="24"/>
                <w:szCs w:val="24"/>
              </w:rPr>
            </w:pPr>
            <w:r w:rsidRPr="00EB188A">
              <w:rPr>
                <w:rFonts w:ascii="Liberation Serif" w:hAnsi="Liberation Serif" w:cs="Liberation Serif"/>
                <w:sz w:val="24"/>
                <w:szCs w:val="24"/>
              </w:rPr>
              <w:t>или</w:t>
            </w:r>
          </w:p>
          <w:p w:rsidR="005A78B6" w:rsidRPr="00EB188A" w:rsidRDefault="005A78B6" w:rsidP="000606EA">
            <w:pPr>
              <w:autoSpaceDE w:val="0"/>
              <w:autoSpaceDN w:val="0"/>
              <w:adjustRightInd w:val="0"/>
              <w:rPr>
                <w:rFonts w:ascii="Liberation Serif" w:hAnsi="Liberation Serif" w:cs="Liberation Serif"/>
                <w:sz w:val="24"/>
                <w:szCs w:val="24"/>
              </w:rPr>
            </w:pPr>
            <w:r w:rsidRPr="00EB188A">
              <w:rPr>
                <w:rFonts w:ascii="Liberation Serif" w:hAnsi="Liberation Serif" w:cs="Liberation Serif"/>
                <w:sz w:val="24"/>
                <w:szCs w:val="24"/>
              </w:rPr>
              <w:t>- выпиской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w:t>
            </w:r>
          </w:p>
          <w:p w:rsidR="005A78B6" w:rsidRPr="00EB188A" w:rsidRDefault="005A78B6" w:rsidP="000606EA">
            <w:pPr>
              <w:autoSpaceDE w:val="0"/>
              <w:autoSpaceDN w:val="0"/>
              <w:adjustRightInd w:val="0"/>
              <w:rPr>
                <w:rFonts w:ascii="Liberation Serif" w:hAnsi="Liberation Serif" w:cs="Liberation Serif"/>
                <w:sz w:val="24"/>
                <w:szCs w:val="24"/>
              </w:rPr>
            </w:pPr>
            <w:r w:rsidRPr="00EB188A">
              <w:rPr>
                <w:rFonts w:ascii="Liberation Serif" w:hAnsi="Liberation Serif" w:cs="Liberation Serif"/>
                <w:sz w:val="24"/>
                <w:szCs w:val="24"/>
              </w:rPr>
              <w:t>Основание:</w:t>
            </w:r>
          </w:p>
          <w:p w:rsidR="005A78B6" w:rsidRPr="00EB188A" w:rsidRDefault="005A78B6" w:rsidP="000606EA">
            <w:pPr>
              <w:autoSpaceDE w:val="0"/>
              <w:autoSpaceDN w:val="0"/>
              <w:adjustRightInd w:val="0"/>
              <w:rPr>
                <w:rFonts w:ascii="Liberation Serif" w:hAnsi="Liberation Serif" w:cs="Liberation Serif"/>
                <w:sz w:val="24"/>
                <w:szCs w:val="24"/>
              </w:rPr>
            </w:pPr>
            <w:r w:rsidRPr="00EB188A">
              <w:rPr>
                <w:rFonts w:ascii="Liberation Serif" w:hAnsi="Liberation Serif" w:cs="Liberation Serif"/>
                <w:sz w:val="24"/>
                <w:szCs w:val="24"/>
              </w:rPr>
              <w:t>- п.40 ч.1 ст.12 Федерального закона от 04.05.2011 № 99-ФЗ «О лицензировании отдельных видов деятельности»;</w:t>
            </w:r>
          </w:p>
          <w:p w:rsidR="005A78B6" w:rsidRPr="00EB188A" w:rsidRDefault="005A78B6" w:rsidP="000606EA">
            <w:pPr>
              <w:autoSpaceDE w:val="0"/>
              <w:autoSpaceDN w:val="0"/>
              <w:adjustRightInd w:val="0"/>
              <w:rPr>
                <w:rFonts w:ascii="Liberation Serif" w:hAnsi="Liberation Serif" w:cs="Liberation Serif"/>
                <w:sz w:val="24"/>
                <w:szCs w:val="24"/>
              </w:rPr>
            </w:pPr>
            <w:r w:rsidRPr="00EB188A">
              <w:rPr>
                <w:rFonts w:ascii="Liberation Serif" w:hAnsi="Liberation Serif" w:cs="Liberation Serif"/>
                <w:sz w:val="24"/>
                <w:szCs w:val="24"/>
              </w:rPr>
              <w:t>- ст. 91 Федерального закона от 29.12.2012 № 273-ФЗ «Об образовании в Российской Федерации»;</w:t>
            </w:r>
          </w:p>
          <w:p w:rsidR="005A78B6" w:rsidRPr="00EB188A" w:rsidRDefault="005A78B6" w:rsidP="000606EA">
            <w:pPr>
              <w:autoSpaceDE w:val="0"/>
              <w:autoSpaceDN w:val="0"/>
              <w:adjustRightInd w:val="0"/>
              <w:rPr>
                <w:rFonts w:ascii="Liberation Serif" w:hAnsi="Liberation Serif" w:cs="Liberation Serif"/>
                <w:sz w:val="24"/>
                <w:szCs w:val="24"/>
              </w:rPr>
            </w:pPr>
            <w:r w:rsidRPr="00EB188A">
              <w:rPr>
                <w:rFonts w:ascii="Liberation Serif" w:hAnsi="Liberation Serif" w:cs="Liberation Serif"/>
                <w:sz w:val="24"/>
                <w:szCs w:val="24"/>
              </w:rPr>
              <w:t>- Постановление Правительства РФ от 18.09.2020 № 1490 «О лицензировании образовательной деятельности»;</w:t>
            </w:r>
          </w:p>
          <w:p w:rsidR="005A78B6" w:rsidRPr="00EB188A" w:rsidRDefault="005A78B6" w:rsidP="000606EA">
            <w:pPr>
              <w:autoSpaceDE w:val="0"/>
              <w:autoSpaceDN w:val="0"/>
              <w:adjustRightInd w:val="0"/>
              <w:rPr>
                <w:rFonts w:ascii="Liberation Serif" w:hAnsi="Liberation Serif" w:cs="Liberation Serif"/>
                <w:sz w:val="24"/>
                <w:szCs w:val="24"/>
              </w:rPr>
            </w:pPr>
            <w:r w:rsidRPr="00EB188A">
              <w:rPr>
                <w:rFonts w:ascii="Liberation Serif" w:hAnsi="Liberation Serif" w:cs="Liberation Serif"/>
                <w:sz w:val="24"/>
                <w:szCs w:val="24"/>
              </w:rPr>
              <w:t>- «ОК 009-2016. Общероссийский классификатор специальностей по образованию».</w:t>
            </w:r>
          </w:p>
          <w:p w:rsidR="005A78B6" w:rsidRPr="00EB188A" w:rsidRDefault="005A78B6" w:rsidP="000606EA">
            <w:pPr>
              <w:autoSpaceDE w:val="0"/>
              <w:autoSpaceDN w:val="0"/>
              <w:adjustRightInd w:val="0"/>
              <w:rPr>
                <w:rFonts w:ascii="Liberation Serif" w:hAnsi="Liberation Serif" w:cs="Liberation Serif"/>
                <w:sz w:val="24"/>
                <w:szCs w:val="24"/>
              </w:rPr>
            </w:pPr>
            <w:r w:rsidRPr="00EB188A">
              <w:rPr>
                <w:rFonts w:ascii="Liberation Serif" w:hAnsi="Liberation Serif" w:cs="Liberation Serif"/>
                <w:sz w:val="24"/>
                <w:szCs w:val="24"/>
              </w:rPr>
              <w:t>___________</w:t>
            </w:r>
          </w:p>
          <w:p w:rsidR="005A78B6" w:rsidRPr="00EB188A" w:rsidRDefault="005A78B6" w:rsidP="000606EA">
            <w:pPr>
              <w:autoSpaceDE w:val="0"/>
              <w:autoSpaceDN w:val="0"/>
              <w:adjustRightInd w:val="0"/>
              <w:rPr>
                <w:rFonts w:ascii="Liberation Serif" w:hAnsi="Liberation Serif" w:cs="Liberation Serif"/>
                <w:sz w:val="24"/>
                <w:szCs w:val="24"/>
              </w:rPr>
            </w:pPr>
            <w:r w:rsidRPr="00EB188A">
              <w:rPr>
                <w:rFonts w:ascii="Liberation Serif" w:hAnsi="Liberation Serif" w:cs="Liberation Serif"/>
                <w:sz w:val="24"/>
                <w:szCs w:val="24"/>
              </w:rPr>
              <w:t>Вид деятельности по реализации образовательных программ:</w:t>
            </w:r>
          </w:p>
          <w:p w:rsidR="005A78B6" w:rsidRPr="00EB188A" w:rsidRDefault="005A78B6" w:rsidP="000606EA">
            <w:pPr>
              <w:autoSpaceDE w:val="0"/>
              <w:autoSpaceDN w:val="0"/>
              <w:adjustRightInd w:val="0"/>
              <w:rPr>
                <w:rFonts w:ascii="Liberation Serif" w:hAnsi="Liberation Serif" w:cs="Liberation Serif"/>
                <w:sz w:val="24"/>
                <w:szCs w:val="24"/>
              </w:rPr>
            </w:pPr>
            <w:r w:rsidRPr="00EB188A">
              <w:rPr>
                <w:rFonts w:ascii="Liberation Serif" w:hAnsi="Liberation Serif" w:cs="Liberation Serif"/>
                <w:sz w:val="24"/>
                <w:szCs w:val="24"/>
              </w:rPr>
              <w:t>13. Реализация основной программы профессионального обучения - программы профессиональной подготовки по профессиям рабочих, должностям служащих</w:t>
            </w:r>
          </w:p>
          <w:p w:rsidR="005A78B6" w:rsidRPr="00EB188A" w:rsidRDefault="005A78B6" w:rsidP="000606EA">
            <w:pPr>
              <w:autoSpaceDE w:val="0"/>
              <w:autoSpaceDN w:val="0"/>
              <w:adjustRightInd w:val="0"/>
              <w:rPr>
                <w:rFonts w:ascii="Liberation Serif" w:hAnsi="Liberation Serif" w:cs="Liberation Serif"/>
                <w:sz w:val="24"/>
                <w:szCs w:val="24"/>
              </w:rPr>
            </w:pPr>
            <w:r w:rsidRPr="00EB188A">
              <w:rPr>
                <w:rFonts w:ascii="Liberation Serif" w:hAnsi="Liberation Serif" w:cs="Liberation Serif"/>
                <w:sz w:val="24"/>
                <w:szCs w:val="24"/>
              </w:rPr>
              <w:t>Постановление Правительства РФ от 18.09.2020 № 1490 «О лицензировании образовательной деятельности»;</w:t>
            </w:r>
          </w:p>
          <w:p w:rsidR="005A78B6" w:rsidRPr="00EB188A" w:rsidRDefault="005A78B6" w:rsidP="000606EA">
            <w:pPr>
              <w:autoSpaceDE w:val="0"/>
              <w:autoSpaceDN w:val="0"/>
              <w:adjustRightInd w:val="0"/>
              <w:rPr>
                <w:rFonts w:ascii="Liberation Serif" w:hAnsi="Liberation Serif" w:cs="Liberation Serif"/>
                <w:sz w:val="24"/>
                <w:szCs w:val="24"/>
              </w:rPr>
            </w:pPr>
            <w:r w:rsidRPr="00EB188A">
              <w:rPr>
                <w:rFonts w:ascii="Liberation Serif" w:hAnsi="Liberation Serif" w:cs="Liberation Serif"/>
                <w:sz w:val="24"/>
                <w:szCs w:val="24"/>
              </w:rPr>
              <w:t>___________</w:t>
            </w:r>
          </w:p>
          <w:p w:rsidR="005A78B6" w:rsidRPr="00EB188A" w:rsidRDefault="005A78B6" w:rsidP="000606EA">
            <w:pPr>
              <w:autoSpaceDE w:val="0"/>
              <w:autoSpaceDN w:val="0"/>
              <w:adjustRightInd w:val="0"/>
              <w:rPr>
                <w:rFonts w:ascii="Liberation Serif" w:hAnsi="Liberation Serif" w:cs="Liberation Serif"/>
                <w:sz w:val="24"/>
                <w:szCs w:val="24"/>
              </w:rPr>
            </w:pPr>
            <w:r w:rsidRPr="00EB188A">
              <w:rPr>
                <w:rFonts w:ascii="Liberation Serif" w:hAnsi="Liberation Serif" w:cs="Liberation Serif"/>
                <w:sz w:val="24"/>
                <w:szCs w:val="24"/>
              </w:rPr>
              <w:t>Вид деятельности по реализации образовательных программ:</w:t>
            </w:r>
          </w:p>
          <w:p w:rsidR="005A78B6" w:rsidRPr="00EB188A" w:rsidRDefault="005A78B6" w:rsidP="000606EA">
            <w:pPr>
              <w:autoSpaceDE w:val="0"/>
              <w:autoSpaceDN w:val="0"/>
              <w:adjustRightInd w:val="0"/>
              <w:rPr>
                <w:rFonts w:ascii="Liberation Serif" w:hAnsi="Liberation Serif" w:cs="Liberation Serif"/>
                <w:sz w:val="24"/>
                <w:szCs w:val="24"/>
              </w:rPr>
            </w:pPr>
            <w:r w:rsidRPr="00EB188A">
              <w:rPr>
                <w:rFonts w:ascii="Liberation Serif" w:hAnsi="Liberation Serif" w:cs="Liberation Serif"/>
                <w:sz w:val="24"/>
                <w:szCs w:val="24"/>
              </w:rPr>
              <w:t>14. Реализация основной программы профессионального обучения - программы переподготовки рабочих, служащих</w:t>
            </w:r>
          </w:p>
          <w:p w:rsidR="005A78B6" w:rsidRPr="00EB188A" w:rsidRDefault="005A78B6" w:rsidP="000606EA">
            <w:pPr>
              <w:autoSpaceDE w:val="0"/>
              <w:autoSpaceDN w:val="0"/>
              <w:adjustRightInd w:val="0"/>
              <w:rPr>
                <w:rFonts w:ascii="Liberation Serif" w:hAnsi="Liberation Serif" w:cs="Liberation Serif"/>
                <w:sz w:val="24"/>
                <w:szCs w:val="24"/>
              </w:rPr>
            </w:pPr>
            <w:r w:rsidRPr="00EB188A">
              <w:rPr>
                <w:rFonts w:ascii="Liberation Serif" w:hAnsi="Liberation Serif" w:cs="Liberation Serif"/>
                <w:sz w:val="24"/>
                <w:szCs w:val="24"/>
              </w:rPr>
              <w:t>Постановление Правительства РФ от 18.09.2020 № 1490 «О лицензировании образовательной деятельности»;</w:t>
            </w:r>
          </w:p>
          <w:p w:rsidR="005A78B6" w:rsidRPr="00EB188A" w:rsidRDefault="005A78B6" w:rsidP="00F863F6">
            <w:pPr>
              <w:widowControl/>
              <w:suppressLineNumbers/>
              <w:ind w:left="113" w:right="113" w:firstLine="0"/>
              <w:rPr>
                <w:rFonts w:ascii="Liberation Serif" w:hAnsi="Liberation Serif" w:cs="Liberation Serif"/>
                <w:b/>
                <w:bCs/>
                <w:noProof/>
                <w:sz w:val="24"/>
                <w:szCs w:val="24"/>
              </w:rPr>
            </w:pPr>
            <w:r w:rsidRPr="00EB188A">
              <w:rPr>
                <w:rFonts w:ascii="Liberation Serif" w:hAnsi="Liberation Serif" w:cs="Liberation Serif"/>
                <w:b/>
                <w:bCs/>
                <w:noProof/>
                <w:sz w:val="24"/>
                <w:szCs w:val="24"/>
              </w:rPr>
              <w:t>________________________________________________________________________________</w:t>
            </w:r>
          </w:p>
          <w:p w:rsidR="005A78B6" w:rsidRPr="00EB188A" w:rsidRDefault="005A78B6" w:rsidP="00F863F6">
            <w:pPr>
              <w:widowControl/>
              <w:suppressLineNumbers/>
              <w:ind w:left="113" w:right="113" w:firstLine="645"/>
              <w:jc w:val="left"/>
              <w:rPr>
                <w:rFonts w:ascii="Liberation Serif" w:hAnsi="Liberation Serif" w:cs="Liberation Serif"/>
                <w:b/>
                <w:bCs/>
                <w:sz w:val="24"/>
                <w:szCs w:val="24"/>
              </w:rPr>
            </w:pPr>
            <w:r w:rsidRPr="00EB188A">
              <w:rPr>
                <w:rFonts w:ascii="Liberation Serif" w:hAnsi="Liberation Serif" w:cs="Liberation Serif"/>
                <w:b/>
                <w:bCs/>
                <w:sz w:val="24"/>
                <w:szCs w:val="24"/>
              </w:rPr>
              <w:t>Требование, предъявляемое к участникам закупки в соответствии с частью 1.1 статьи 31 Закона о контрактной системе:</w:t>
            </w:r>
          </w:p>
          <w:p w:rsidR="005A78B6" w:rsidRPr="00EB188A" w:rsidRDefault="005A78B6" w:rsidP="00F863F6">
            <w:pPr>
              <w:widowControl/>
              <w:suppressLineNumbers/>
              <w:ind w:left="113" w:right="113" w:firstLine="0"/>
              <w:rPr>
                <w:rFonts w:ascii="Liberation Serif" w:hAnsi="Liberation Serif" w:cs="Liberation Serif"/>
                <w:sz w:val="24"/>
                <w:szCs w:val="24"/>
              </w:rPr>
            </w:pPr>
            <w:r w:rsidRPr="00EB188A">
              <w:rPr>
                <w:rFonts w:ascii="Liberation Serif" w:hAnsi="Liberation Serif" w:cs="Liberation Serif"/>
                <w:sz w:val="24"/>
                <w:szCs w:val="24"/>
              </w:rPr>
              <w:t>Установлено требование об отсутствии в предусмотренном Законом о контрактной системе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p w:rsidR="005A78B6" w:rsidRPr="00EB188A" w:rsidRDefault="005A78B6" w:rsidP="00F863F6">
            <w:pPr>
              <w:widowControl/>
              <w:suppressLineNumbers/>
              <w:ind w:left="113" w:right="113" w:firstLine="0"/>
              <w:rPr>
                <w:rFonts w:ascii="Liberation Serif" w:hAnsi="Liberation Serif" w:cs="Liberation Serif"/>
                <w:b/>
                <w:bCs/>
                <w:sz w:val="24"/>
                <w:szCs w:val="24"/>
                <w:u w:val="single"/>
              </w:rPr>
            </w:pPr>
            <w:r w:rsidRPr="00EB188A">
              <w:rPr>
                <w:rFonts w:ascii="Liberation Serif" w:hAnsi="Liberation Serif" w:cs="Liberation Serif"/>
                <w:b/>
                <w:bCs/>
                <w:sz w:val="24"/>
                <w:szCs w:val="24"/>
                <w:u w:val="single"/>
              </w:rPr>
              <w:t>_____________________________________________________________________________________</w:t>
            </w:r>
          </w:p>
          <w:p w:rsidR="005A78B6" w:rsidRPr="00EB188A" w:rsidRDefault="005A78B6" w:rsidP="00F863F6">
            <w:pPr>
              <w:widowControl/>
              <w:suppressLineNumbers/>
              <w:ind w:left="113" w:right="113"/>
              <w:rPr>
                <w:rFonts w:ascii="Liberation Serif" w:hAnsi="Liberation Serif" w:cs="Liberation Serif"/>
                <w:sz w:val="24"/>
                <w:szCs w:val="24"/>
              </w:rPr>
            </w:pPr>
            <w:r w:rsidRPr="00EB188A">
              <w:rPr>
                <w:rFonts w:ascii="Liberation Serif" w:hAnsi="Liberation Serif" w:cs="Liberation Serif"/>
                <w:b/>
                <w:bCs/>
                <w:sz w:val="24"/>
                <w:szCs w:val="24"/>
              </w:rPr>
              <w:t xml:space="preserve">Дополнительные требования, в соответствии с ч.2 статьи 31 Закона о контрактной системе:  </w:t>
            </w:r>
            <w:r w:rsidRPr="00EB188A">
              <w:rPr>
                <w:rFonts w:ascii="Liberation Serif" w:hAnsi="Liberation Serif" w:cs="Liberation Serif"/>
                <w:noProof/>
                <w:sz w:val="24"/>
                <w:szCs w:val="24"/>
              </w:rPr>
              <w:t>не установлены.</w:t>
            </w:r>
          </w:p>
          <w:p w:rsidR="005A78B6" w:rsidRPr="00EB188A" w:rsidRDefault="005A78B6" w:rsidP="00F863F6">
            <w:pPr>
              <w:widowControl/>
              <w:suppressLineNumbers/>
              <w:ind w:left="113" w:right="113"/>
              <w:rPr>
                <w:rFonts w:ascii="Liberation Serif" w:hAnsi="Liberation Serif" w:cs="Liberation Serif"/>
                <w:sz w:val="24"/>
                <w:szCs w:val="24"/>
              </w:rPr>
            </w:pPr>
            <w:r w:rsidRPr="00EB188A">
              <w:rPr>
                <w:rFonts w:ascii="Liberation Serif" w:hAnsi="Liberation Serif" w:cs="Liberation Serif"/>
                <w:b/>
                <w:bCs/>
                <w:sz w:val="24"/>
                <w:szCs w:val="24"/>
              </w:rPr>
              <w:t xml:space="preserve">Дополнительные требования в соответствии с ч. 2.1 статьи 31 Закона о контрактной системе: </w:t>
            </w:r>
            <w:r w:rsidRPr="00EB188A">
              <w:rPr>
                <w:rFonts w:ascii="Liberation Serif" w:hAnsi="Liberation Serif" w:cs="Liberation Serif"/>
                <w:noProof/>
                <w:sz w:val="24"/>
                <w:szCs w:val="24"/>
              </w:rPr>
              <w:t>не установлены.</w:t>
            </w:r>
          </w:p>
          <w:p w:rsidR="005A78B6" w:rsidRPr="00EB188A" w:rsidRDefault="005A78B6" w:rsidP="00F863F6">
            <w:pPr>
              <w:widowControl/>
              <w:suppressLineNumbers/>
              <w:ind w:left="113" w:right="113"/>
              <w:rPr>
                <w:rFonts w:ascii="Liberation Serif" w:hAnsi="Liberation Serif" w:cs="Liberation Serif"/>
                <w:noProof/>
                <w:sz w:val="24"/>
                <w:szCs w:val="24"/>
              </w:rPr>
            </w:pPr>
            <w:r w:rsidRPr="00EB188A">
              <w:rPr>
                <w:rFonts w:ascii="Liberation Serif" w:hAnsi="Liberation Serif" w:cs="Liberation Serif"/>
                <w:b/>
                <w:bCs/>
                <w:noProof/>
                <w:sz w:val="24"/>
                <w:szCs w:val="24"/>
              </w:rPr>
              <w:t>Информация о предоставлении преимущества в соответствии со статьями 28 и 29 Закона о контрактной системе:</w:t>
            </w:r>
            <w:r w:rsidRPr="00EB188A">
              <w:rPr>
                <w:rFonts w:ascii="Liberation Serif" w:hAnsi="Liberation Serif" w:cs="Liberation Serif"/>
                <w:noProof/>
                <w:sz w:val="24"/>
                <w:szCs w:val="24"/>
              </w:rPr>
              <w:t xml:space="preserve"> не установлено.</w:t>
            </w:r>
          </w:p>
          <w:p w:rsidR="005A78B6" w:rsidRPr="00EB188A" w:rsidRDefault="005A78B6" w:rsidP="00F863F6">
            <w:pPr>
              <w:widowControl/>
              <w:suppressLineNumbers/>
              <w:ind w:left="113" w:right="113"/>
              <w:rPr>
                <w:rFonts w:ascii="Liberation Serif" w:hAnsi="Liberation Serif" w:cs="Liberation Serif"/>
                <w:noProof/>
                <w:sz w:val="24"/>
                <w:szCs w:val="24"/>
              </w:rPr>
            </w:pPr>
            <w:r w:rsidRPr="00EB188A">
              <w:rPr>
                <w:rFonts w:ascii="Liberation Serif" w:hAnsi="Liberation Serif" w:cs="Liberation Serif"/>
                <w:b/>
                <w:bCs/>
                <w:noProof/>
                <w:sz w:val="24"/>
                <w:szCs w:val="24"/>
              </w:rPr>
              <w:t>Преимущество в соответствии с ч. 3 ст. 30 Закона о контрактной системе (СМП и СОНО):</w:t>
            </w:r>
            <w:r w:rsidRPr="00EB188A">
              <w:rPr>
                <w:rFonts w:ascii="Liberation Serif" w:hAnsi="Liberation Serif" w:cs="Liberation Serif"/>
                <w:noProof/>
                <w:sz w:val="24"/>
                <w:szCs w:val="24"/>
              </w:rPr>
              <w:t xml:space="preserve"> установлено.</w:t>
            </w:r>
          </w:p>
        </w:tc>
      </w:tr>
      <w:tr w:rsidR="005A78B6" w:rsidRPr="00EB188A">
        <w:tc>
          <w:tcPr>
            <w:tcW w:w="10620" w:type="dxa"/>
            <w:shd w:val="clear" w:color="auto" w:fill="F2F2F2"/>
          </w:tcPr>
          <w:p w:rsidR="005A78B6" w:rsidRPr="00EB188A" w:rsidRDefault="005A78B6" w:rsidP="00F863F6">
            <w:pPr>
              <w:widowControl/>
              <w:suppressLineNumbers/>
              <w:ind w:left="113" w:right="113" w:firstLine="0"/>
              <w:jc w:val="left"/>
              <w:rPr>
                <w:rFonts w:ascii="Liberation Serif" w:hAnsi="Liberation Serif" w:cs="Liberation Serif"/>
                <w:sz w:val="24"/>
                <w:szCs w:val="24"/>
                <w:lang w:eastAsia="ar-SA"/>
              </w:rPr>
            </w:pPr>
            <w:r w:rsidRPr="00EB188A">
              <w:rPr>
                <w:rFonts w:ascii="Liberation Serif" w:hAnsi="Liberation Serif" w:cs="Liberation Serif"/>
                <w:sz w:val="24"/>
                <w:szCs w:val="24"/>
                <w:lang w:eastAsia="ar-SA"/>
              </w:rPr>
              <w:t>Размер обеспечения заявки на участие в закупке: не установлено.</w:t>
            </w:r>
          </w:p>
          <w:p w:rsidR="005A78B6" w:rsidRPr="00EB188A" w:rsidRDefault="005A78B6" w:rsidP="00F863F6">
            <w:pPr>
              <w:widowControl/>
              <w:suppressLineNumbers/>
              <w:ind w:left="113" w:right="113" w:firstLine="0"/>
              <w:jc w:val="left"/>
              <w:rPr>
                <w:rFonts w:ascii="Liberation Serif" w:hAnsi="Liberation Serif" w:cs="Liberation Serif"/>
                <w:sz w:val="24"/>
                <w:szCs w:val="24"/>
                <w:lang w:eastAsia="ar-SA"/>
              </w:rPr>
            </w:pPr>
            <w:r w:rsidRPr="00EB188A">
              <w:rPr>
                <w:rFonts w:ascii="Liberation Serif" w:hAnsi="Liberation Serif" w:cs="Liberation Serif"/>
                <w:sz w:val="24"/>
                <w:szCs w:val="24"/>
                <w:lang w:eastAsia="ar-SA"/>
              </w:rPr>
              <w:t>Порядок предоставления обеспечения заявки: не предусмотрено.</w:t>
            </w:r>
          </w:p>
          <w:p w:rsidR="005A78B6" w:rsidRPr="00EB188A" w:rsidRDefault="005A78B6" w:rsidP="00F863F6">
            <w:pPr>
              <w:widowControl/>
              <w:suppressLineNumbers/>
              <w:ind w:left="113" w:right="113" w:firstLine="0"/>
              <w:jc w:val="left"/>
              <w:rPr>
                <w:rFonts w:ascii="Liberation Serif" w:hAnsi="Liberation Serif" w:cs="Liberation Serif"/>
                <w:sz w:val="24"/>
                <w:szCs w:val="24"/>
                <w:lang w:eastAsia="ar-SA"/>
              </w:rPr>
            </w:pPr>
            <w:r w:rsidRPr="00EB188A">
              <w:rPr>
                <w:rFonts w:ascii="Liberation Serif" w:hAnsi="Liberation Serif" w:cs="Liberation Serif"/>
                <w:sz w:val="24"/>
                <w:szCs w:val="24"/>
                <w:lang w:eastAsia="ar-SA"/>
              </w:rPr>
              <w:t>Условия независимой гарантии и порядок ее предоставления в качестве обеспечения заявки: не предусмотрено.</w:t>
            </w:r>
          </w:p>
          <w:p w:rsidR="005A78B6" w:rsidRPr="00EB188A" w:rsidRDefault="005A78B6" w:rsidP="00F863F6">
            <w:pPr>
              <w:widowControl/>
              <w:suppressLineNumbers/>
              <w:ind w:left="113" w:right="113" w:firstLine="0"/>
              <w:jc w:val="left"/>
              <w:rPr>
                <w:rFonts w:ascii="Liberation Serif" w:hAnsi="Liberation Serif" w:cs="Liberation Serif"/>
                <w:sz w:val="24"/>
                <w:szCs w:val="24"/>
                <w:lang w:eastAsia="ar-SA"/>
              </w:rPr>
            </w:pPr>
            <w:r w:rsidRPr="00EB188A">
              <w:rPr>
                <w:rFonts w:ascii="Liberation Serif" w:hAnsi="Liberation Serif" w:cs="Liberation Serif"/>
                <w:sz w:val="24"/>
                <w:szCs w:val="24"/>
                <w:lang w:eastAsia="ar-SA"/>
              </w:rPr>
              <w:t>Порядок предоставления обеспечения исполнения контракта, гарантийных обязательств, требования к такому обеспечению: не установлено (обеспечение исполнение контракта не установлено на основании п.  64.1. ст. 112 Закона о контрактной системе).</w:t>
            </w:r>
          </w:p>
          <w:p w:rsidR="005A78B6" w:rsidRPr="00EB188A" w:rsidRDefault="005A78B6" w:rsidP="00F863F6">
            <w:pPr>
              <w:widowControl/>
              <w:suppressLineNumbers/>
              <w:ind w:left="113" w:right="113" w:firstLine="0"/>
              <w:jc w:val="left"/>
              <w:rPr>
                <w:rFonts w:ascii="Liberation Serif" w:hAnsi="Liberation Serif" w:cs="Liberation Serif"/>
                <w:sz w:val="24"/>
                <w:szCs w:val="24"/>
                <w:lang w:eastAsia="ar-SA"/>
              </w:rPr>
            </w:pPr>
            <w:r w:rsidRPr="00EB188A">
              <w:rPr>
                <w:rFonts w:ascii="Liberation Serif" w:hAnsi="Liberation Serif" w:cs="Liberation Serif"/>
                <w:sz w:val="24"/>
                <w:szCs w:val="24"/>
                <w:lang w:eastAsia="ar-SA"/>
              </w:rPr>
              <w:t>Требования к независимой гарантии, выданной в обеспечение исполнения контракта: не установлено.</w:t>
            </w:r>
          </w:p>
          <w:p w:rsidR="005A78B6" w:rsidRPr="00EB188A" w:rsidRDefault="005A78B6" w:rsidP="00F863F6">
            <w:pPr>
              <w:widowControl/>
              <w:suppressLineNumbers/>
              <w:ind w:left="113" w:right="113" w:firstLine="0"/>
              <w:jc w:val="left"/>
              <w:rPr>
                <w:rFonts w:ascii="Liberation Serif" w:hAnsi="Liberation Serif" w:cs="Liberation Serif"/>
                <w:sz w:val="24"/>
                <w:szCs w:val="24"/>
                <w:lang w:eastAsia="ar-SA"/>
              </w:rPr>
            </w:pPr>
            <w:r w:rsidRPr="00EB188A">
              <w:rPr>
                <w:rFonts w:ascii="Liberation Serif" w:hAnsi="Liberation Serif" w:cs="Liberation Serif"/>
                <w:sz w:val="24"/>
                <w:szCs w:val="24"/>
                <w:lang w:eastAsia="ar-SA"/>
              </w:rPr>
              <w:t>Требования к обеспечению исполнения контракта в виде внесения денежных средств на счет, указанный заказчиком: не установлено.</w:t>
            </w:r>
          </w:p>
          <w:p w:rsidR="005A78B6" w:rsidRPr="00EB188A" w:rsidRDefault="005A78B6" w:rsidP="00F863F6">
            <w:pPr>
              <w:widowControl/>
              <w:suppressLineNumbers/>
              <w:ind w:left="113" w:right="113" w:firstLine="0"/>
              <w:jc w:val="left"/>
              <w:rPr>
                <w:rFonts w:ascii="Liberation Serif" w:hAnsi="Liberation Serif" w:cs="Liberation Serif"/>
                <w:sz w:val="24"/>
                <w:szCs w:val="24"/>
                <w:lang w:eastAsia="ar-SA"/>
              </w:rPr>
            </w:pPr>
          </w:p>
        </w:tc>
      </w:tr>
      <w:tr w:rsidR="005A78B6" w:rsidRPr="00EB188A">
        <w:tc>
          <w:tcPr>
            <w:tcW w:w="10620" w:type="dxa"/>
          </w:tcPr>
          <w:p w:rsidR="005A78B6" w:rsidRPr="00EB188A" w:rsidRDefault="005A78B6" w:rsidP="00F863F6">
            <w:pPr>
              <w:widowControl/>
              <w:suppressLineNumbers/>
              <w:ind w:left="113" w:right="113" w:firstLine="0"/>
              <w:rPr>
                <w:rFonts w:ascii="Liberation Serif" w:hAnsi="Liberation Serif" w:cs="Liberation Serif"/>
                <w:sz w:val="24"/>
                <w:szCs w:val="24"/>
              </w:rPr>
            </w:pPr>
            <w:r w:rsidRPr="00EB188A">
              <w:rPr>
                <w:rFonts w:ascii="Liberation Serif" w:hAnsi="Liberation Serif" w:cs="Liberation Serif"/>
                <w:sz w:val="24"/>
                <w:szCs w:val="24"/>
              </w:rPr>
              <w:t>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банковское или казначейское сопровождение не требуется.</w:t>
            </w:r>
          </w:p>
        </w:tc>
      </w:tr>
      <w:tr w:rsidR="005A78B6" w:rsidRPr="00EB188A">
        <w:tc>
          <w:tcPr>
            <w:tcW w:w="10620" w:type="dxa"/>
            <w:shd w:val="clear" w:color="auto" w:fill="F2F2F2"/>
          </w:tcPr>
          <w:p w:rsidR="005A78B6" w:rsidRPr="00EB188A" w:rsidRDefault="005A78B6" w:rsidP="00F863F6">
            <w:pPr>
              <w:widowControl/>
              <w:suppressLineNumbers/>
              <w:ind w:left="113" w:right="113" w:firstLine="0"/>
              <w:jc w:val="left"/>
              <w:rPr>
                <w:rFonts w:ascii="Liberation Serif" w:hAnsi="Liberation Serif" w:cs="Liberation Serif"/>
                <w:sz w:val="24"/>
                <w:szCs w:val="24"/>
              </w:rPr>
            </w:pPr>
            <w:r w:rsidRPr="00EB188A">
              <w:rPr>
                <w:rFonts w:ascii="Liberation Serif" w:hAnsi="Liberation Serif" w:cs="Liberation Serif"/>
                <w:sz w:val="24"/>
                <w:szCs w:val="24"/>
              </w:rPr>
              <w:t>Предусмотрена возможность одностороннего расторжения контракта в соответствии со ст.95 Закона о контрактной системе.</w:t>
            </w:r>
          </w:p>
        </w:tc>
      </w:tr>
      <w:tr w:rsidR="005A78B6" w:rsidRPr="00EB188A">
        <w:tc>
          <w:tcPr>
            <w:tcW w:w="10620" w:type="dxa"/>
          </w:tcPr>
          <w:p w:rsidR="005A78B6" w:rsidRPr="00EB188A" w:rsidRDefault="005A78B6" w:rsidP="00F863F6">
            <w:pPr>
              <w:widowControl/>
              <w:autoSpaceDE w:val="0"/>
              <w:autoSpaceDN w:val="0"/>
              <w:adjustRightInd w:val="0"/>
              <w:ind w:left="113" w:right="113" w:firstLine="0"/>
              <w:rPr>
                <w:rFonts w:ascii="Liberation Serif" w:hAnsi="Liberation Serif" w:cs="Liberation Serif"/>
                <w:sz w:val="24"/>
                <w:szCs w:val="24"/>
              </w:rPr>
            </w:pPr>
            <w:r w:rsidRPr="00EB188A">
              <w:rPr>
                <w:rFonts w:ascii="Liberation Serif" w:hAnsi="Liberation Serif" w:cs="Liberation Serif"/>
                <w:sz w:val="24"/>
                <w:szCs w:val="24"/>
              </w:rPr>
              <w:t>Внимание!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 предусмотрена ответственность в соответствии со ст. 14.32 КоАП РФ и ст. 178 УК РФ</w:t>
            </w:r>
          </w:p>
        </w:tc>
      </w:tr>
      <w:bookmarkEnd w:id="0"/>
    </w:tbl>
    <w:p w:rsidR="005A78B6" w:rsidRPr="00433BCE" w:rsidRDefault="005A78B6" w:rsidP="00F863F6">
      <w:pPr>
        <w:widowControl/>
        <w:ind w:left="113" w:right="113"/>
      </w:pPr>
    </w:p>
    <w:sectPr w:rsidR="005A78B6" w:rsidRPr="00433BCE" w:rsidSect="00433BCE">
      <w:headerReference w:type="default" r:id="rId7"/>
      <w:headerReference w:type="first" r:id="rId8"/>
      <w:footerReference w:type="first" r:id="rId9"/>
      <w:pgSz w:w="11906" w:h="16838"/>
      <w:pgMar w:top="720" w:right="720" w:bottom="720" w:left="720" w:header="709" w:footer="709" w:gutter="0"/>
      <w:cols w:space="708"/>
      <w:titlePg/>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8B6" w:rsidRDefault="005A78B6" w:rsidP="00AF3B96">
      <w:r>
        <w:separator/>
      </w:r>
    </w:p>
  </w:endnote>
  <w:endnote w:type="continuationSeparator" w:id="0">
    <w:p w:rsidR="005A78B6" w:rsidRDefault="005A78B6" w:rsidP="00AF3B9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Liberation Serif">
    <w:altName w:val="Times New Roman"/>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8B6" w:rsidRPr="00433BCE" w:rsidRDefault="005A78B6" w:rsidP="00433BCE">
    <w:pPr>
      <w:pStyle w:val="Header"/>
      <w:jc w:val="center"/>
      <w:rPr>
        <w:rFonts w:ascii="Liberation Serif" w:hAnsi="Liberation Serif" w:cs="Liberation Serif"/>
        <w:sz w:val="24"/>
        <w:szCs w:val="24"/>
      </w:rPr>
    </w:pPr>
    <w:r w:rsidRPr="00433BCE">
      <w:rPr>
        <w:rFonts w:ascii="Liberation Serif" w:hAnsi="Liberation Serif" w:cs="Liberation Serif"/>
        <w:sz w:val="24"/>
        <w:szCs w:val="24"/>
      </w:rPr>
      <w:fldChar w:fldCharType="begin"/>
    </w:r>
    <w:r w:rsidRPr="00433BCE">
      <w:rPr>
        <w:rFonts w:ascii="Liberation Serif" w:hAnsi="Liberation Serif" w:cs="Liberation Serif"/>
        <w:sz w:val="24"/>
        <w:szCs w:val="24"/>
      </w:rPr>
      <w:instrText>PAGE   \* MERGEFORMAT</w:instrText>
    </w:r>
    <w:r w:rsidRPr="00433BCE">
      <w:rPr>
        <w:rFonts w:ascii="Liberation Serif" w:hAnsi="Liberation Serif" w:cs="Liberation Serif"/>
        <w:sz w:val="24"/>
        <w:szCs w:val="24"/>
      </w:rPr>
      <w:fldChar w:fldCharType="separate"/>
    </w:r>
    <w:r>
      <w:rPr>
        <w:rFonts w:ascii="Liberation Serif" w:hAnsi="Liberation Serif" w:cs="Liberation Serif"/>
        <w:noProof/>
        <w:sz w:val="24"/>
        <w:szCs w:val="24"/>
      </w:rPr>
      <w:t>1</w:t>
    </w:r>
    <w:r w:rsidRPr="00433BCE">
      <w:rPr>
        <w:rFonts w:ascii="Liberation Serif" w:hAnsi="Liberation Serif" w:cs="Liberation Serif"/>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8B6" w:rsidRDefault="005A78B6" w:rsidP="00AF3B96">
      <w:r>
        <w:separator/>
      </w:r>
    </w:p>
  </w:footnote>
  <w:footnote w:type="continuationSeparator" w:id="0">
    <w:p w:rsidR="005A78B6" w:rsidRDefault="005A78B6" w:rsidP="00AF3B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8B6" w:rsidRPr="00433BCE" w:rsidRDefault="005A78B6" w:rsidP="00433BCE">
    <w:pPr>
      <w:pStyle w:val="Header"/>
      <w:jc w:val="right"/>
      <w:rPr>
        <w:rFonts w:ascii="Liberation Serif" w:hAnsi="Liberation Serif" w:cs="Liberation Serif"/>
        <w:i/>
        <w:iCs/>
        <w:sz w:val="24"/>
        <w:szCs w:val="24"/>
      </w:rPr>
    </w:pPr>
    <w:r w:rsidRPr="00967C7E">
      <w:rPr>
        <w:rFonts w:ascii="Liberation Serif" w:hAnsi="Liberation Serif" w:cs="Liberation Serif"/>
        <w:i/>
        <w:iCs/>
        <w:sz w:val="24"/>
        <w:szCs w:val="24"/>
      </w:rPr>
      <w:t>Приложение к извещению</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8B6" w:rsidRPr="00433BCE" w:rsidRDefault="005A78B6" w:rsidP="00433BCE">
    <w:pPr>
      <w:pStyle w:val="Header"/>
      <w:jc w:val="right"/>
      <w:rPr>
        <w:rFonts w:ascii="Liberation Serif" w:hAnsi="Liberation Serif" w:cs="Liberation Serif"/>
        <w:i/>
        <w:iCs/>
        <w:sz w:val="24"/>
        <w:szCs w:val="24"/>
      </w:rPr>
    </w:pPr>
    <w:r>
      <w:tab/>
    </w:r>
    <w:r w:rsidRPr="00967C7E">
      <w:rPr>
        <w:rFonts w:ascii="Liberation Serif" w:hAnsi="Liberation Serif" w:cs="Liberation Serif"/>
        <w:i/>
        <w:iCs/>
        <w:sz w:val="24"/>
        <w:szCs w:val="24"/>
      </w:rPr>
      <w:t>Приложение к извещению</w:t>
    </w:r>
    <w:r>
      <w:rPr>
        <w:rFonts w:ascii="Liberation Serif" w:hAnsi="Liberation Serif" w:cs="Liberation Serif"/>
        <w:i/>
        <w:iCs/>
        <w:sz w:val="24"/>
        <w:szCs w:val="24"/>
      </w:rPr>
      <w:t xml:space="preserve"> Заказчика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496AAE"/>
    <w:multiLevelType w:val="hybridMultilevel"/>
    <w:tmpl w:val="561E4DF4"/>
    <w:lvl w:ilvl="0" w:tplc="6B949774">
      <w:start w:val="1"/>
      <w:numFmt w:val="bullet"/>
      <w:lvlText w:val=""/>
      <w:lvlJc w:val="left"/>
      <w:pPr>
        <w:ind w:left="719" w:hanging="360"/>
      </w:pPr>
      <w:rPr>
        <w:rFonts w:ascii="Wingdings" w:hAnsi="Wingdings" w:hint="default"/>
      </w:rPr>
    </w:lvl>
    <w:lvl w:ilvl="1" w:tplc="A970BD56">
      <w:start w:val="1"/>
      <w:numFmt w:val="bullet"/>
      <w:lvlText w:val="o"/>
      <w:lvlJc w:val="left"/>
      <w:pPr>
        <w:ind w:left="1927" w:hanging="360"/>
      </w:pPr>
      <w:rPr>
        <w:rFonts w:ascii="Courier New" w:hAnsi="Courier New" w:cs="Courier New" w:hint="default"/>
      </w:rPr>
    </w:lvl>
    <w:lvl w:ilvl="2" w:tplc="3E8A83FC">
      <w:start w:val="1"/>
      <w:numFmt w:val="bullet"/>
      <w:lvlText w:val=""/>
      <w:lvlJc w:val="left"/>
      <w:pPr>
        <w:ind w:left="2647" w:hanging="360"/>
      </w:pPr>
      <w:rPr>
        <w:rFonts w:ascii="Wingdings" w:hAnsi="Wingdings" w:cs="Wingdings" w:hint="default"/>
      </w:rPr>
    </w:lvl>
    <w:lvl w:ilvl="3" w:tplc="D49C270A">
      <w:start w:val="1"/>
      <w:numFmt w:val="bullet"/>
      <w:lvlText w:val=""/>
      <w:lvlJc w:val="left"/>
      <w:pPr>
        <w:ind w:left="3367" w:hanging="360"/>
      </w:pPr>
      <w:rPr>
        <w:rFonts w:ascii="Symbol" w:hAnsi="Symbol" w:cs="Symbol" w:hint="default"/>
      </w:rPr>
    </w:lvl>
    <w:lvl w:ilvl="4" w:tplc="1C22848E">
      <w:start w:val="1"/>
      <w:numFmt w:val="bullet"/>
      <w:lvlText w:val="o"/>
      <w:lvlJc w:val="left"/>
      <w:pPr>
        <w:ind w:left="4087" w:hanging="360"/>
      </w:pPr>
      <w:rPr>
        <w:rFonts w:ascii="Courier New" w:hAnsi="Courier New" w:cs="Courier New" w:hint="default"/>
      </w:rPr>
    </w:lvl>
    <w:lvl w:ilvl="5" w:tplc="C9623B7E">
      <w:start w:val="1"/>
      <w:numFmt w:val="bullet"/>
      <w:lvlText w:val=""/>
      <w:lvlJc w:val="left"/>
      <w:pPr>
        <w:ind w:left="4807" w:hanging="360"/>
      </w:pPr>
      <w:rPr>
        <w:rFonts w:ascii="Wingdings" w:hAnsi="Wingdings" w:cs="Wingdings" w:hint="default"/>
      </w:rPr>
    </w:lvl>
    <w:lvl w:ilvl="6" w:tplc="C0400E32">
      <w:start w:val="1"/>
      <w:numFmt w:val="bullet"/>
      <w:lvlText w:val=""/>
      <w:lvlJc w:val="left"/>
      <w:pPr>
        <w:ind w:left="5527" w:hanging="360"/>
      </w:pPr>
      <w:rPr>
        <w:rFonts w:ascii="Symbol" w:hAnsi="Symbol" w:cs="Symbol" w:hint="default"/>
      </w:rPr>
    </w:lvl>
    <w:lvl w:ilvl="7" w:tplc="175A2BA4">
      <w:start w:val="1"/>
      <w:numFmt w:val="bullet"/>
      <w:lvlText w:val="o"/>
      <w:lvlJc w:val="left"/>
      <w:pPr>
        <w:ind w:left="6247" w:hanging="360"/>
      </w:pPr>
      <w:rPr>
        <w:rFonts w:ascii="Courier New" w:hAnsi="Courier New" w:cs="Courier New" w:hint="default"/>
      </w:rPr>
    </w:lvl>
    <w:lvl w:ilvl="8" w:tplc="7F5C7CB4">
      <w:start w:val="1"/>
      <w:numFmt w:val="bullet"/>
      <w:lvlText w:val=""/>
      <w:lvlJc w:val="left"/>
      <w:pPr>
        <w:ind w:left="6967"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3B96"/>
    <w:rsid w:val="00022FE6"/>
    <w:rsid w:val="0003493B"/>
    <w:rsid w:val="000438D9"/>
    <w:rsid w:val="000606EA"/>
    <w:rsid w:val="000737D2"/>
    <w:rsid w:val="000A5B39"/>
    <w:rsid w:val="000C3DB4"/>
    <w:rsid w:val="000C426B"/>
    <w:rsid w:val="000D4634"/>
    <w:rsid w:val="000E0D18"/>
    <w:rsid w:val="000F2330"/>
    <w:rsid w:val="00141D75"/>
    <w:rsid w:val="001527E8"/>
    <w:rsid w:val="001960F7"/>
    <w:rsid w:val="002226DC"/>
    <w:rsid w:val="00237121"/>
    <w:rsid w:val="0030009A"/>
    <w:rsid w:val="00313D29"/>
    <w:rsid w:val="00316D79"/>
    <w:rsid w:val="00343928"/>
    <w:rsid w:val="00371299"/>
    <w:rsid w:val="0037707C"/>
    <w:rsid w:val="003C6E76"/>
    <w:rsid w:val="004027F3"/>
    <w:rsid w:val="00433BCE"/>
    <w:rsid w:val="004601A7"/>
    <w:rsid w:val="00462E25"/>
    <w:rsid w:val="0046520C"/>
    <w:rsid w:val="00471248"/>
    <w:rsid w:val="004865A5"/>
    <w:rsid w:val="004D7ED1"/>
    <w:rsid w:val="004F0954"/>
    <w:rsid w:val="00525899"/>
    <w:rsid w:val="005A64CC"/>
    <w:rsid w:val="005A78B6"/>
    <w:rsid w:val="005C1716"/>
    <w:rsid w:val="005C7AEC"/>
    <w:rsid w:val="006168A5"/>
    <w:rsid w:val="00623B4A"/>
    <w:rsid w:val="00623E62"/>
    <w:rsid w:val="006278E9"/>
    <w:rsid w:val="0066207F"/>
    <w:rsid w:val="00684FE5"/>
    <w:rsid w:val="00695E0E"/>
    <w:rsid w:val="00697A5B"/>
    <w:rsid w:val="006C5F6D"/>
    <w:rsid w:val="00705AF8"/>
    <w:rsid w:val="007261B6"/>
    <w:rsid w:val="007379C2"/>
    <w:rsid w:val="00765C4E"/>
    <w:rsid w:val="00773755"/>
    <w:rsid w:val="007841CA"/>
    <w:rsid w:val="007B42FC"/>
    <w:rsid w:val="007C05FD"/>
    <w:rsid w:val="007D41B9"/>
    <w:rsid w:val="007E28BC"/>
    <w:rsid w:val="007F33FD"/>
    <w:rsid w:val="008066A7"/>
    <w:rsid w:val="0084391C"/>
    <w:rsid w:val="00875A64"/>
    <w:rsid w:val="00877B94"/>
    <w:rsid w:val="008C268D"/>
    <w:rsid w:val="009110F5"/>
    <w:rsid w:val="0093287C"/>
    <w:rsid w:val="00953276"/>
    <w:rsid w:val="00967C7E"/>
    <w:rsid w:val="009D3C77"/>
    <w:rsid w:val="009F538A"/>
    <w:rsid w:val="00A0305D"/>
    <w:rsid w:val="00A268A4"/>
    <w:rsid w:val="00A31D54"/>
    <w:rsid w:val="00A5461C"/>
    <w:rsid w:val="00AB3BBB"/>
    <w:rsid w:val="00AB5BBF"/>
    <w:rsid w:val="00AE0A4E"/>
    <w:rsid w:val="00AF3B96"/>
    <w:rsid w:val="00B05D24"/>
    <w:rsid w:val="00B35DD7"/>
    <w:rsid w:val="00B36B7B"/>
    <w:rsid w:val="00B36EE9"/>
    <w:rsid w:val="00B37762"/>
    <w:rsid w:val="00B808F2"/>
    <w:rsid w:val="00B84B17"/>
    <w:rsid w:val="00B970FC"/>
    <w:rsid w:val="00BB5030"/>
    <w:rsid w:val="00BE4A80"/>
    <w:rsid w:val="00BE5A57"/>
    <w:rsid w:val="00BF1BC6"/>
    <w:rsid w:val="00C2763C"/>
    <w:rsid w:val="00C705DB"/>
    <w:rsid w:val="00C73F1F"/>
    <w:rsid w:val="00C940E9"/>
    <w:rsid w:val="00CE293E"/>
    <w:rsid w:val="00D33339"/>
    <w:rsid w:val="00D33F68"/>
    <w:rsid w:val="00D46659"/>
    <w:rsid w:val="00D510BC"/>
    <w:rsid w:val="00D64E34"/>
    <w:rsid w:val="00D9413E"/>
    <w:rsid w:val="00D97441"/>
    <w:rsid w:val="00E05178"/>
    <w:rsid w:val="00E16462"/>
    <w:rsid w:val="00E167DD"/>
    <w:rsid w:val="00E35CD3"/>
    <w:rsid w:val="00E571D7"/>
    <w:rsid w:val="00EB188A"/>
    <w:rsid w:val="00EF325C"/>
    <w:rsid w:val="00EF6647"/>
    <w:rsid w:val="00F16604"/>
    <w:rsid w:val="00F404D3"/>
    <w:rsid w:val="00F47BD2"/>
    <w:rsid w:val="00F5026E"/>
    <w:rsid w:val="00F6540B"/>
    <w:rsid w:val="00F716A9"/>
    <w:rsid w:val="00F863F6"/>
    <w:rsid w:val="00F911EF"/>
    <w:rsid w:val="00FC2975"/>
    <w:rsid w:val="00FD7B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63C"/>
    <w:pPr>
      <w:widowControl w:val="0"/>
      <w:ind w:firstLine="720"/>
      <w:jc w:val="both"/>
    </w:pPr>
    <w:rPr>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2763C"/>
    <w:pPr>
      <w:widowControl/>
      <w:spacing w:line="360" w:lineRule="auto"/>
      <w:ind w:firstLine="0"/>
    </w:pPr>
    <w:rPr>
      <w:sz w:val="24"/>
      <w:szCs w:val="24"/>
    </w:rPr>
  </w:style>
  <w:style w:type="character" w:customStyle="1" w:styleId="BodyTextChar">
    <w:name w:val="Body Text Char"/>
    <w:basedOn w:val="DefaultParagraphFont"/>
    <w:link w:val="BodyText"/>
    <w:uiPriority w:val="99"/>
    <w:semiHidden/>
    <w:locked/>
    <w:rsid w:val="00462E25"/>
    <w:rPr>
      <w:sz w:val="30"/>
      <w:szCs w:val="30"/>
    </w:rPr>
  </w:style>
  <w:style w:type="character" w:styleId="Hyperlink">
    <w:name w:val="Hyperlink"/>
    <w:basedOn w:val="DefaultParagraphFont"/>
    <w:uiPriority w:val="99"/>
    <w:rsid w:val="00C2763C"/>
    <w:rPr>
      <w:color w:val="0000FF"/>
      <w:u w:val="single"/>
    </w:rPr>
  </w:style>
  <w:style w:type="paragraph" w:styleId="BalloonText">
    <w:name w:val="Balloon Text"/>
    <w:basedOn w:val="Normal"/>
    <w:link w:val="BalloonTextChar"/>
    <w:uiPriority w:val="99"/>
    <w:semiHidden/>
    <w:rsid w:val="00C276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2E25"/>
    <w:rPr>
      <w:sz w:val="2"/>
      <w:szCs w:val="2"/>
    </w:rPr>
  </w:style>
  <w:style w:type="paragraph" w:customStyle="1" w:styleId="TableContents">
    <w:name w:val="Table Contents"/>
    <w:basedOn w:val="Normal"/>
    <w:uiPriority w:val="99"/>
    <w:rsid w:val="00C2763C"/>
    <w:pPr>
      <w:suppressLineNumbers/>
      <w:suppressAutoHyphens/>
      <w:ind w:firstLine="0"/>
      <w:jc w:val="left"/>
    </w:pPr>
    <w:rPr>
      <w:rFonts w:eastAsia="Droid Sans Fallback"/>
      <w:kern w:val="1"/>
      <w:sz w:val="28"/>
      <w:szCs w:val="28"/>
      <w:lang w:eastAsia="zh-CN"/>
    </w:rPr>
  </w:style>
  <w:style w:type="character" w:customStyle="1" w:styleId="defaultdocbaseattributestylewithoutnowrap1">
    <w:name w:val="defaultdocbaseattributestylewithoutnowrap1"/>
    <w:uiPriority w:val="99"/>
    <w:rsid w:val="00C2763C"/>
    <w:rPr>
      <w:rFonts w:ascii="Tahoma" w:hAnsi="Tahoma" w:cs="Tahoma"/>
      <w:sz w:val="18"/>
      <w:szCs w:val="18"/>
    </w:rPr>
  </w:style>
  <w:style w:type="paragraph" w:styleId="Header">
    <w:name w:val="header"/>
    <w:basedOn w:val="Normal"/>
    <w:link w:val="HeaderChar"/>
    <w:uiPriority w:val="99"/>
    <w:rsid w:val="00C2763C"/>
    <w:pPr>
      <w:tabs>
        <w:tab w:val="center" w:pos="4677"/>
        <w:tab w:val="right" w:pos="9355"/>
      </w:tabs>
    </w:pPr>
  </w:style>
  <w:style w:type="character" w:customStyle="1" w:styleId="HeaderChar">
    <w:name w:val="Header Char"/>
    <w:basedOn w:val="DefaultParagraphFont"/>
    <w:link w:val="Header"/>
    <w:uiPriority w:val="99"/>
    <w:locked/>
    <w:rsid w:val="00C2763C"/>
    <w:rPr>
      <w:sz w:val="30"/>
      <w:szCs w:val="30"/>
    </w:rPr>
  </w:style>
  <w:style w:type="paragraph" w:styleId="Footer">
    <w:name w:val="footer"/>
    <w:basedOn w:val="Normal"/>
    <w:link w:val="FooterChar"/>
    <w:uiPriority w:val="99"/>
    <w:rsid w:val="00C2763C"/>
    <w:pPr>
      <w:tabs>
        <w:tab w:val="center" w:pos="4677"/>
        <w:tab w:val="right" w:pos="9355"/>
      </w:tabs>
    </w:pPr>
  </w:style>
  <w:style w:type="character" w:customStyle="1" w:styleId="FooterChar">
    <w:name w:val="Footer Char"/>
    <w:basedOn w:val="DefaultParagraphFont"/>
    <w:link w:val="Footer"/>
    <w:uiPriority w:val="99"/>
    <w:locked/>
    <w:rsid w:val="00C2763C"/>
    <w:rPr>
      <w:sz w:val="30"/>
      <w:szCs w:val="30"/>
    </w:rPr>
  </w:style>
  <w:style w:type="paragraph" w:styleId="Title">
    <w:name w:val="Title"/>
    <w:basedOn w:val="Normal"/>
    <w:link w:val="TitleChar"/>
    <w:uiPriority w:val="99"/>
    <w:qFormat/>
    <w:rsid w:val="00C2763C"/>
    <w:pPr>
      <w:widowControl/>
      <w:ind w:firstLine="0"/>
      <w:jc w:val="center"/>
    </w:pPr>
    <w:rPr>
      <w:b/>
      <w:bCs/>
      <w:sz w:val="24"/>
      <w:szCs w:val="24"/>
    </w:rPr>
  </w:style>
  <w:style w:type="character" w:customStyle="1" w:styleId="TitleChar">
    <w:name w:val="Title Char"/>
    <w:basedOn w:val="DefaultParagraphFont"/>
    <w:link w:val="Title"/>
    <w:uiPriority w:val="99"/>
    <w:locked/>
    <w:rsid w:val="00C2763C"/>
    <w:rPr>
      <w:b/>
      <w:bCs/>
      <w:sz w:val="24"/>
      <w:szCs w:val="24"/>
    </w:rPr>
  </w:style>
  <w:style w:type="paragraph" w:customStyle="1" w:styleId="a">
    <w:name w:val="Содержимое таблицы"/>
    <w:basedOn w:val="Normal"/>
    <w:uiPriority w:val="99"/>
    <w:rsid w:val="00C2763C"/>
    <w:pPr>
      <w:widowControl/>
      <w:suppressLineNumbers/>
      <w:suppressAutoHyphens/>
      <w:ind w:firstLine="0"/>
      <w:jc w:val="left"/>
    </w:pPr>
    <w:rPr>
      <w:sz w:val="24"/>
      <w:szCs w:val="24"/>
      <w:lang w:eastAsia="ar-SA"/>
    </w:rPr>
  </w:style>
  <w:style w:type="table" w:styleId="TableGrid">
    <w:name w:val="Table Grid"/>
    <w:basedOn w:val="TableNormal"/>
    <w:uiPriority w:val="99"/>
    <w:rsid w:val="00C276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C2763C"/>
    <w:pPr>
      <w:widowControl/>
      <w:ind w:left="708" w:firstLine="0"/>
    </w:pPr>
    <w:rPr>
      <w:sz w:val="24"/>
      <w:szCs w:val="24"/>
      <w:lang w:eastAsia="en-US"/>
    </w:rPr>
  </w:style>
  <w:style w:type="character" w:customStyle="1" w:styleId="ListParagraphChar">
    <w:name w:val="List Paragraph Char"/>
    <w:link w:val="ListParagraph"/>
    <w:uiPriority w:val="99"/>
    <w:locked/>
    <w:rsid w:val="00C2763C"/>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62</TotalTime>
  <Pages>3</Pages>
  <Words>1490</Words>
  <Characters>8499</Characters>
  <Application>Microsoft Office Outlook</Application>
  <DocSecurity>0</DocSecurity>
  <Lines>0</Lines>
  <Paragraphs>0</Paragraphs>
  <ScaleCrop>false</ScaleCrop>
  <Company>Управление архивами Свердловской области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 к участникам закупки в соответствии со статьей 31</dc:title>
  <dc:subject/>
  <dc:creator>Шестакова Евгения Николаевна</dc:creator>
  <cp:keywords/>
  <dc:description/>
  <cp:lastModifiedBy>Peshkova</cp:lastModifiedBy>
  <cp:revision>11</cp:revision>
  <cp:lastPrinted>2015-09-16T11:52:00Z</cp:lastPrinted>
  <dcterms:created xsi:type="dcterms:W3CDTF">2024-04-23T11:15:00Z</dcterms:created>
  <dcterms:modified xsi:type="dcterms:W3CDTF">2024-06-17T11:12:00Z</dcterms:modified>
</cp:coreProperties>
</file>