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C571" w14:textId="77777777" w:rsidR="00CD4066" w:rsidRPr="00051E0E" w:rsidRDefault="002D4A89" w:rsidP="00051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14:paraId="0F01577F" w14:textId="66B07008" w:rsidR="00C42A81" w:rsidRPr="00051E0E" w:rsidRDefault="00B7535B" w:rsidP="00051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0E">
        <w:rPr>
          <w:rFonts w:ascii="Times New Roman" w:hAnsi="Times New Roman" w:cs="Times New Roman"/>
          <w:b/>
          <w:sz w:val="28"/>
          <w:szCs w:val="28"/>
        </w:rPr>
        <w:t xml:space="preserve">Поставка </w:t>
      </w:r>
      <w:r w:rsidR="00137578" w:rsidRPr="00051E0E">
        <w:rPr>
          <w:rFonts w:ascii="Times New Roman" w:hAnsi="Times New Roman" w:cs="Times New Roman"/>
          <w:b/>
          <w:sz w:val="28"/>
          <w:szCs w:val="28"/>
        </w:rPr>
        <w:t>товаров медицинского назначения</w:t>
      </w:r>
    </w:p>
    <w:p w14:paraId="418655A3" w14:textId="2928B449" w:rsidR="00493AA5" w:rsidRPr="00051E0E" w:rsidRDefault="002D4A89" w:rsidP="00051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ИКЗ</w:t>
      </w:r>
      <w:r w:rsidR="007A3486" w:rsidRPr="00051E0E">
        <w:rPr>
          <w:rFonts w:ascii="Times New Roman" w:hAnsi="Times New Roman" w:cs="Times New Roman"/>
        </w:rPr>
        <w:t xml:space="preserve"> </w:t>
      </w:r>
      <w:r w:rsidR="00794C7E" w:rsidRPr="00051E0E">
        <w:rPr>
          <w:rFonts w:ascii="Times New Roman" w:hAnsi="Times New Roman" w:cs="Times New Roman"/>
        </w:rPr>
        <w:t xml:space="preserve"> </w:t>
      </w:r>
      <w:r w:rsidR="00812FC2" w:rsidRPr="00812FC2">
        <w:rPr>
          <w:rFonts w:ascii="Times New Roman" w:hAnsi="Times New Roman" w:cs="Times New Roman"/>
        </w:rPr>
        <w:t>232660700378066230100100040330000244</w:t>
      </w:r>
      <w:bookmarkStart w:id="0" w:name="_GoBack"/>
      <w:bookmarkEnd w:id="0"/>
    </w:p>
    <w:p w14:paraId="59903863" w14:textId="77777777" w:rsidR="00C54275" w:rsidRPr="00051E0E" w:rsidRDefault="00C54275" w:rsidP="00051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D01691" w14:textId="77777777" w:rsidR="00EC4E37" w:rsidRPr="00051E0E" w:rsidRDefault="00616977" w:rsidP="00051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E0E">
        <w:rPr>
          <w:rFonts w:ascii="Times New Roman" w:hAnsi="Times New Roman" w:cs="Times New Roman"/>
          <w:b/>
          <w:sz w:val="24"/>
          <w:szCs w:val="24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</w:t>
      </w:r>
    </w:p>
    <w:p w14:paraId="2BB9B2CE" w14:textId="77777777" w:rsidR="00051E0E" w:rsidRPr="00051E0E" w:rsidRDefault="00051E0E" w:rsidP="00051E0E">
      <w:pPr>
        <w:pStyle w:val="Standard"/>
        <w:rPr>
          <w:rFonts w:cs="Times New Roman"/>
          <w:b/>
          <w:bCs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26"/>
        <w:gridCol w:w="6489"/>
        <w:gridCol w:w="849"/>
        <w:gridCol w:w="567"/>
      </w:tblGrid>
      <w:tr w:rsidR="00051E0E" w:rsidRPr="00051E0E" w14:paraId="407DF8B2" w14:textId="77777777" w:rsidTr="0081555C">
        <w:tc>
          <w:tcPr>
            <w:tcW w:w="675" w:type="dxa"/>
            <w:shd w:val="clear" w:color="auto" w:fill="auto"/>
          </w:tcPr>
          <w:p w14:paraId="0E0D563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127" w:type="dxa"/>
            <w:shd w:val="clear" w:color="auto" w:fill="auto"/>
          </w:tcPr>
          <w:p w14:paraId="30B22DF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6520" w:type="dxa"/>
            <w:shd w:val="clear" w:color="auto" w:fill="auto"/>
          </w:tcPr>
          <w:p w14:paraId="3E9B15D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</w:tcPr>
          <w:p w14:paraId="5EA24F5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14:paraId="13C9D1B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</w:tc>
      </w:tr>
      <w:tr w:rsidR="00051E0E" w:rsidRPr="00051E0E" w14:paraId="5E3E59BE" w14:textId="77777777" w:rsidTr="0081555C">
        <w:tc>
          <w:tcPr>
            <w:tcW w:w="675" w:type="dxa"/>
            <w:shd w:val="clear" w:color="auto" w:fill="auto"/>
          </w:tcPr>
          <w:p w14:paraId="3BBAA18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1D2875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для забора крови, стандартная </w:t>
            </w:r>
          </w:p>
          <w:p w14:paraId="049FC8C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32.50.13.110-00005042</w:t>
            </w:r>
          </w:p>
        </w:tc>
        <w:tc>
          <w:tcPr>
            <w:tcW w:w="6520" w:type="dxa"/>
            <w:shd w:val="clear" w:color="auto" w:fill="auto"/>
          </w:tcPr>
          <w:p w14:paraId="00E6A43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игла позволяет осуществлять взятие венозной крови в одну или несколько вакуумных пробирок. Игла стерильная, одноразового применения. Цветная кодировка защитного футляра обозначает размер иглы.</w:t>
            </w:r>
          </w:p>
          <w:p w14:paraId="2B375AC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двусторонняя используется совместно с вакуумными пробирками для взятия венозной крови. Игла из нержавеющей стали, силиконизирована, что позволяет быстро и безболезненно войти в вену пациента.</w:t>
            </w:r>
          </w:p>
          <w:p w14:paraId="05A1FF0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иглы G: 1,2 мм (18G)</w:t>
            </w:r>
          </w:p>
          <w:p w14:paraId="32C093B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иглы, мм: не менее 38 мм</w:t>
            </w:r>
          </w:p>
        </w:tc>
        <w:tc>
          <w:tcPr>
            <w:tcW w:w="851" w:type="dxa"/>
            <w:shd w:val="clear" w:color="auto" w:fill="auto"/>
          </w:tcPr>
          <w:p w14:paraId="20F03E4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14:paraId="3B91AA4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3BE39255" w14:textId="77777777" w:rsidTr="0081555C">
        <w:tc>
          <w:tcPr>
            <w:tcW w:w="675" w:type="dxa"/>
            <w:shd w:val="clear" w:color="auto" w:fill="auto"/>
          </w:tcPr>
          <w:p w14:paraId="1905BE6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C66D40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для забора крови, стандартная </w:t>
            </w:r>
          </w:p>
          <w:p w14:paraId="5FE1037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32.50.13.110-00005042</w:t>
            </w:r>
          </w:p>
        </w:tc>
        <w:tc>
          <w:tcPr>
            <w:tcW w:w="6520" w:type="dxa"/>
            <w:shd w:val="clear" w:color="auto" w:fill="auto"/>
          </w:tcPr>
          <w:p w14:paraId="564F77F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игла позволяет осуществлять взятие венозной крови в одну или несколько вакуумных пробирок. Игла стерильная, одноразового применения. Цветная кодировка защитного футляра обозначает размер иглы.</w:t>
            </w:r>
          </w:p>
          <w:p w14:paraId="04515372" w14:textId="3925DA76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двусторонняя используется совместно с вакуумными пробирками для взятия венозной крови. Игла из нержавеющей стали, силиконизирована, что позволяет быстро и безболезненно войти в вену пациента.</w:t>
            </w:r>
          </w:p>
          <w:p w14:paraId="3EFAEB5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иглы G: 0,9 мм (20G)</w:t>
            </w:r>
          </w:p>
          <w:p w14:paraId="3B22776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иглы, мм: не менее 38 мм</w:t>
            </w:r>
          </w:p>
        </w:tc>
        <w:tc>
          <w:tcPr>
            <w:tcW w:w="851" w:type="dxa"/>
            <w:shd w:val="clear" w:color="auto" w:fill="auto"/>
          </w:tcPr>
          <w:p w14:paraId="344AFF8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14:paraId="3C3AEEA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04D57C91" w14:textId="77777777" w:rsidTr="0081555C">
        <w:tc>
          <w:tcPr>
            <w:tcW w:w="675" w:type="dxa"/>
            <w:shd w:val="clear" w:color="auto" w:fill="auto"/>
          </w:tcPr>
          <w:p w14:paraId="247189C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2BFEC1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для забора крови, стандартная </w:t>
            </w:r>
          </w:p>
          <w:p w14:paraId="07D102C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32.50.13.110-00005042</w:t>
            </w:r>
          </w:p>
        </w:tc>
        <w:tc>
          <w:tcPr>
            <w:tcW w:w="6520" w:type="dxa"/>
            <w:shd w:val="clear" w:color="auto" w:fill="auto"/>
          </w:tcPr>
          <w:p w14:paraId="7865412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игла позволяет осуществлять взятие венозной крови в одну или несколько вакуумных пробирок. Игла стерильная, одноразового применения. Цветная кодировка защитного футляра обозначает размер иглы.</w:t>
            </w:r>
          </w:p>
          <w:p w14:paraId="5F811E0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двусторонняя используется совместно с вакуумными пробирками  для взятия венозной крови. Игла из нержавеющей стали, силиконизирована, что позволяет быстро и безболезненно войти в вену пациента.</w:t>
            </w:r>
          </w:p>
          <w:p w14:paraId="7768E60D" w14:textId="0CF107B2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иглы G: </w:t>
            </w:r>
            <w:r w:rsidR="00573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 мм (20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G) </w:t>
            </w:r>
          </w:p>
          <w:p w14:paraId="0E4E6AD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иглы, мм: не менее 38 мм</w:t>
            </w:r>
          </w:p>
        </w:tc>
        <w:tc>
          <w:tcPr>
            <w:tcW w:w="851" w:type="dxa"/>
            <w:shd w:val="clear" w:color="auto" w:fill="auto"/>
          </w:tcPr>
          <w:p w14:paraId="7164DBE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</w:tcPr>
          <w:p w14:paraId="4555BA3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1E024843" w14:textId="77777777" w:rsidTr="0081555C">
        <w:tc>
          <w:tcPr>
            <w:tcW w:w="675" w:type="dxa"/>
            <w:shd w:val="clear" w:color="auto" w:fill="auto"/>
          </w:tcPr>
          <w:p w14:paraId="0D187D1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7F8316C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для забора крови, стандартная </w:t>
            </w:r>
          </w:p>
          <w:p w14:paraId="630E623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32.50.13.110-00005042</w:t>
            </w:r>
          </w:p>
        </w:tc>
        <w:tc>
          <w:tcPr>
            <w:tcW w:w="6520" w:type="dxa"/>
            <w:shd w:val="clear" w:color="auto" w:fill="auto"/>
          </w:tcPr>
          <w:p w14:paraId="39DB4E4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игла позволяет осуществлять взятие венозной крови в одну или несколько вакуумных пробирок. Игла стерильная, одноразового применения. Цветная кодировка защитного футляра обозначает размер иглы.</w:t>
            </w:r>
          </w:p>
          <w:p w14:paraId="2D5688E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двусторонняя используется совместно с вакуумными пробирками для взятия венозной крови. Игла из нержавеющей стали, силиконизирована, что позволяет быстро и безболезненно войти в вену пациента.</w:t>
            </w:r>
          </w:p>
          <w:p w14:paraId="6BCFE07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иглы G: 0,8 мм (21G) </w:t>
            </w:r>
          </w:p>
          <w:p w14:paraId="20E2EC1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иглы, мм: не менее 38 мм</w:t>
            </w:r>
          </w:p>
        </w:tc>
        <w:tc>
          <w:tcPr>
            <w:tcW w:w="851" w:type="dxa"/>
            <w:shd w:val="clear" w:color="auto" w:fill="auto"/>
          </w:tcPr>
          <w:p w14:paraId="3C87939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67" w:type="dxa"/>
            <w:shd w:val="clear" w:color="auto" w:fill="auto"/>
          </w:tcPr>
          <w:p w14:paraId="3836811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2F97E9E9" w14:textId="77777777" w:rsidTr="0081555C">
        <w:tc>
          <w:tcPr>
            <w:tcW w:w="675" w:type="dxa"/>
            <w:shd w:val="clear" w:color="auto" w:fill="auto"/>
          </w:tcPr>
          <w:p w14:paraId="589AF91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C52135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для забора крови, стандартная </w:t>
            </w:r>
          </w:p>
          <w:p w14:paraId="03BD98E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32.50.13.110-00005042</w:t>
            </w:r>
          </w:p>
        </w:tc>
        <w:tc>
          <w:tcPr>
            <w:tcW w:w="6520" w:type="dxa"/>
            <w:shd w:val="clear" w:color="auto" w:fill="auto"/>
          </w:tcPr>
          <w:p w14:paraId="1B9E84C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двусторонняя для забора крови с прозрачной камерой. Стерильный полый трубчатый металлический инструмент с острым скошенным краем, предназначенный для использования в качестве части набора для взятия крови для непосредственно получения образца крови у пациента. Изделие предназначено для присоединения к трубке и/или луер-коннектору для взятия крови для переноса образца крови в емкость. Для одноразового использования. Особенности: - Материал иглы — нержавеющая сталь, силиконизированное покрытие. - Двойной косоугольный срез и тройная копьевидная заточка лазером с сагиттального конца иглы. - Резьба на канюле для ввинчивания иглы в иглодержатель. - Прозрачная камера для визуализации тока крови. - Преимущество использования игл с прозрачной камерой заключается в визуализации тока крови. - Гибкий клапан из каучука на конце иглы, направляемом к пробирке, предназначен для предотвращения обратного тока крови.</w:t>
            </w:r>
          </w:p>
          <w:p w14:paraId="2B593B2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Диаметр иглы G: 0,7 мм (22G) </w:t>
            </w:r>
          </w:p>
          <w:p w14:paraId="193F5E7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иглы, мм: не менее 38 мм</w:t>
            </w:r>
          </w:p>
          <w:p w14:paraId="2F17315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камеры не менее 1 см</w:t>
            </w:r>
          </w:p>
        </w:tc>
        <w:tc>
          <w:tcPr>
            <w:tcW w:w="851" w:type="dxa"/>
            <w:shd w:val="clear" w:color="auto" w:fill="auto"/>
          </w:tcPr>
          <w:p w14:paraId="27CD1FC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1800</w:t>
            </w:r>
          </w:p>
        </w:tc>
        <w:tc>
          <w:tcPr>
            <w:tcW w:w="567" w:type="dxa"/>
            <w:shd w:val="clear" w:color="auto" w:fill="auto"/>
          </w:tcPr>
          <w:p w14:paraId="034956E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47958D9D" w14:textId="77777777" w:rsidTr="0081555C">
        <w:tc>
          <w:tcPr>
            <w:tcW w:w="675" w:type="dxa"/>
            <w:shd w:val="clear" w:color="auto" w:fill="auto"/>
          </w:tcPr>
          <w:p w14:paraId="71F54B2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6A50771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для забора крови, стандартная </w:t>
            </w:r>
          </w:p>
          <w:p w14:paraId="2BF5DDD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32.50.13.110-00005042</w:t>
            </w:r>
          </w:p>
        </w:tc>
        <w:tc>
          <w:tcPr>
            <w:tcW w:w="6520" w:type="dxa"/>
            <w:shd w:val="clear" w:color="auto" w:fill="auto"/>
          </w:tcPr>
          <w:p w14:paraId="124B455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двусторонняя для забора крови с прозрачной камерой. Стерильный полый трубчатый металлический инструмент с острым скошенным краем, предназначенный для использования в качестве части набора для взятия крови для непосредственно получения образца крови у пациента. Изделие предназначено для присоединения к трубке и/или луер-коннектору для взятия крови для переноса образца крови в емкость. Для одноразового использования. Особенности и преимущества: - Материал иглы — нержавеющая сталь, силиконизированное покрытие. - Двойной косоугольный срез и тройная копьевидная заточка лазером с сагиттального конца иглы. - Резьба на канюле для ввинчивания иглы в иглодержатель. - Прозрачная камера для визуализации тока крови. - Преимущество использования игл с прозрачной камерой заключается в визуализации тока крови. - Гибкий клапан из каучука на конце иглы, направляемом к пробирке, предназначен для предотвращения обратного тока крови.</w:t>
            </w:r>
          </w:p>
          <w:p w14:paraId="6CAFC6B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  <w:t xml:space="preserve">Диаметр иглы G: 0,7 мм (22G) </w:t>
            </w:r>
          </w:p>
          <w:p w14:paraId="2E6819F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  <w:t>Размер иглы, мм: не менее 24 не более 26 мм</w:t>
            </w:r>
          </w:p>
          <w:p w14:paraId="6AB9531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  <w:t>Длина камеры не менее 1,5 см</w:t>
            </w:r>
          </w:p>
        </w:tc>
        <w:tc>
          <w:tcPr>
            <w:tcW w:w="851" w:type="dxa"/>
            <w:shd w:val="clear" w:color="auto" w:fill="auto"/>
          </w:tcPr>
          <w:p w14:paraId="62B4F62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</w:tcPr>
          <w:p w14:paraId="53538EA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541937F2" w14:textId="77777777" w:rsidTr="0081555C">
        <w:tc>
          <w:tcPr>
            <w:tcW w:w="675" w:type="dxa"/>
            <w:shd w:val="clear" w:color="auto" w:fill="auto"/>
          </w:tcPr>
          <w:p w14:paraId="4F66A92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0745DA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спинальная, одноразового использования </w:t>
            </w:r>
          </w:p>
          <w:p w14:paraId="7B3A1F7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32.50.13.110-00003914</w:t>
            </w:r>
          </w:p>
        </w:tc>
        <w:tc>
          <w:tcPr>
            <w:tcW w:w="6520" w:type="dxa"/>
            <w:shd w:val="clear" w:color="auto" w:fill="auto"/>
          </w:tcPr>
          <w:p w14:paraId="7FD5265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 с острым скошенным краем полый трубчатый металлический инструмент, разработанный для введения анестетиков или анальгетиков интратекально (в пространство под паутинной оболочкой головного и спинного мозга), взятия образца спинномозговой жидкости (СМЖ) и/или введения интратекального катетера (например, юмбоперитонеального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14:paraId="2F2CADD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Диаметр, G: 22</w:t>
            </w:r>
          </w:p>
          <w:p w14:paraId="60163A5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сантиметр: &gt; 8  и  ≤ 9</w:t>
            </w:r>
          </w:p>
          <w:p w14:paraId="4FCA0E8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игла: Да.</w:t>
            </w:r>
          </w:p>
          <w:p w14:paraId="159B22F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иглы: Карандаш</w:t>
            </w:r>
          </w:p>
        </w:tc>
        <w:tc>
          <w:tcPr>
            <w:tcW w:w="851" w:type="dxa"/>
            <w:shd w:val="clear" w:color="auto" w:fill="auto"/>
          </w:tcPr>
          <w:p w14:paraId="7B99F94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5CFC3F6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09D1F647" w14:textId="77777777" w:rsidTr="0081555C">
        <w:tc>
          <w:tcPr>
            <w:tcW w:w="675" w:type="dxa"/>
            <w:shd w:val="clear" w:color="auto" w:fill="auto"/>
          </w:tcPr>
          <w:p w14:paraId="66841D7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756B8DA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спинальная, од-норазового использо-вания </w:t>
            </w:r>
          </w:p>
          <w:p w14:paraId="3A25888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32.50.13.110-00003662</w:t>
            </w:r>
          </w:p>
        </w:tc>
        <w:tc>
          <w:tcPr>
            <w:tcW w:w="6520" w:type="dxa"/>
            <w:shd w:val="clear" w:color="auto" w:fill="auto"/>
          </w:tcPr>
          <w:p w14:paraId="4CF33C2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 с острым скошенным краем полый трубчатый металлический инструмент, разработанный для введения анестетиков или анальгетиков интратекально (в пространство под паутинной оболочкой головного и спинного мозга), взятия образца спинномозговой жидкости (СМЖ) и/или введения интратекального катетера (например,  юмбоперитонеального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14:paraId="2A572B8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Диаметр, G: 25</w:t>
            </w:r>
          </w:p>
          <w:p w14:paraId="6D2D12C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сантиметр: &gt; 8  и  ≤ 9</w:t>
            </w:r>
          </w:p>
          <w:p w14:paraId="75368CD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игла: Да.</w:t>
            </w:r>
          </w:p>
          <w:p w14:paraId="48C5526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иглы: Карандаш</w:t>
            </w:r>
          </w:p>
        </w:tc>
        <w:tc>
          <w:tcPr>
            <w:tcW w:w="851" w:type="dxa"/>
            <w:shd w:val="clear" w:color="auto" w:fill="auto"/>
          </w:tcPr>
          <w:p w14:paraId="54F6BB2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87634B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69BCE02C" w14:textId="77777777" w:rsidTr="0081555C">
        <w:tc>
          <w:tcPr>
            <w:tcW w:w="675" w:type="dxa"/>
            <w:shd w:val="clear" w:color="auto" w:fill="auto"/>
          </w:tcPr>
          <w:p w14:paraId="56E1BD6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2D2D3BA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спинальная, одноразового использования</w:t>
            </w:r>
          </w:p>
          <w:p w14:paraId="3B55E72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32.50.13.110-00004251</w:t>
            </w:r>
          </w:p>
        </w:tc>
        <w:tc>
          <w:tcPr>
            <w:tcW w:w="6520" w:type="dxa"/>
            <w:shd w:val="clear" w:color="auto" w:fill="auto"/>
          </w:tcPr>
          <w:p w14:paraId="6990D40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 с острым скошенным краем полый трубчатый металлический инструмент, разработанный для введения анестетиков или анальгетиков интратекально (в пространство под паутинной оболочкой головного и спинного мозга), взятия образца спинномозговой жидкости (СМЖ) и/или введения интратекального катетера (например, люмбоперитонеального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14:paraId="7423C23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Диаметр, G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18</w:t>
            </w:r>
          </w:p>
          <w:p w14:paraId="1ADFEEB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&gt; 8  и  ≤ 9 см</w:t>
            </w:r>
          </w:p>
          <w:p w14:paraId="1BD49CE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игла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нет</w:t>
            </w:r>
          </w:p>
          <w:p w14:paraId="4693D78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иглы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Квинке</w:t>
            </w:r>
          </w:p>
        </w:tc>
        <w:tc>
          <w:tcPr>
            <w:tcW w:w="851" w:type="dxa"/>
            <w:shd w:val="clear" w:color="auto" w:fill="auto"/>
          </w:tcPr>
          <w:p w14:paraId="30C13EA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008E2F6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789BA285" w14:textId="77777777" w:rsidTr="0081555C">
        <w:tc>
          <w:tcPr>
            <w:tcW w:w="675" w:type="dxa"/>
            <w:shd w:val="clear" w:color="auto" w:fill="auto"/>
          </w:tcPr>
          <w:p w14:paraId="0DF0F7D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705FC73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спинальная, одноразового использо-вания</w:t>
            </w:r>
          </w:p>
          <w:p w14:paraId="256A955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32.50.13.110-00004081</w:t>
            </w:r>
          </w:p>
        </w:tc>
        <w:tc>
          <w:tcPr>
            <w:tcW w:w="6520" w:type="dxa"/>
            <w:shd w:val="clear" w:color="auto" w:fill="auto"/>
          </w:tcPr>
          <w:p w14:paraId="04EF4CE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Стерильный с острым скошенным краем полый трубчатый металлический инструмент, разработанный для введения анестетиков или анальгетиков интратекально (в пространство под паутинной оболочкой головного и спинного мозга), взятия образца спинномозговой жидкости (СМЖ) и/или введения интратекального катетера (например, люмбоперитонеального шунта, спинального катетера. Изделие, как 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</w:t>
            </w:r>
          </w:p>
          <w:p w14:paraId="6B64D7E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Диаметр, G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20</w:t>
            </w:r>
          </w:p>
          <w:p w14:paraId="16BCCC4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&gt; 8  и  ≤ 9 см</w:t>
            </w:r>
          </w:p>
          <w:p w14:paraId="63F4D11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игла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нет</w:t>
            </w:r>
          </w:p>
          <w:p w14:paraId="4207879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иглы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Квинке</w:t>
            </w:r>
          </w:p>
        </w:tc>
        <w:tc>
          <w:tcPr>
            <w:tcW w:w="851" w:type="dxa"/>
            <w:shd w:val="clear" w:color="auto" w:fill="auto"/>
          </w:tcPr>
          <w:p w14:paraId="35E9E3A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567" w:type="dxa"/>
            <w:shd w:val="clear" w:color="auto" w:fill="auto"/>
          </w:tcPr>
          <w:p w14:paraId="68CF6D2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0571E01A" w14:textId="77777777" w:rsidTr="0081555C">
        <w:tc>
          <w:tcPr>
            <w:tcW w:w="675" w:type="dxa"/>
            <w:shd w:val="clear" w:color="auto" w:fill="auto"/>
          </w:tcPr>
          <w:p w14:paraId="05B6C65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4FE40BE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спинальная, одноразового использо-вания</w:t>
            </w:r>
          </w:p>
          <w:p w14:paraId="7AA8EF35" w14:textId="70DC242A" w:rsidR="00051E0E" w:rsidRPr="00051E0E" w:rsidRDefault="008C3303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32.50.13.110-00003915</w:t>
            </w:r>
          </w:p>
        </w:tc>
        <w:tc>
          <w:tcPr>
            <w:tcW w:w="6520" w:type="dxa"/>
            <w:shd w:val="clear" w:color="auto" w:fill="auto"/>
          </w:tcPr>
          <w:p w14:paraId="3DEDCC1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 с острым скошенным краем полый трубчатый металлический инструмент, разработанный для введения анестетиков или анальгетиков интрате-кально (в пространство под паутинной оболочкой головного и спинного мозга), взятия образца спинномозговой жидкости (СМЖ) и/или введения интратекального катетера (например, люмбоперитонеаль-ного шунта, спинального катетера. Изде-лие, как правило, имеет отверстия, пру-жинный наконечник и используется для краткосрочного введения; обычно изго-тавливается из металлических и пласти-ковых материалов. Это изделие для одноразового использования.</w:t>
            </w:r>
          </w:p>
          <w:p w14:paraId="66BBC10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Диаметр, G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22</w:t>
            </w:r>
          </w:p>
          <w:p w14:paraId="4BEA3E7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&gt; 8  и  ≤ 9 см</w:t>
            </w:r>
          </w:p>
          <w:p w14:paraId="746AD87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игла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нет</w:t>
            </w:r>
          </w:p>
          <w:p w14:paraId="41FEE50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иглы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Квинке</w:t>
            </w:r>
          </w:p>
        </w:tc>
        <w:tc>
          <w:tcPr>
            <w:tcW w:w="851" w:type="dxa"/>
            <w:shd w:val="clear" w:color="auto" w:fill="auto"/>
          </w:tcPr>
          <w:p w14:paraId="6AA6414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0723DA1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796ED0F0" w14:textId="77777777" w:rsidTr="0081555C">
        <w:tc>
          <w:tcPr>
            <w:tcW w:w="675" w:type="dxa"/>
            <w:shd w:val="clear" w:color="auto" w:fill="auto"/>
          </w:tcPr>
          <w:p w14:paraId="7CAEE6B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14:paraId="5CD5C6D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инъекционная, одноразового использования, стерильная</w:t>
            </w:r>
          </w:p>
          <w:p w14:paraId="1039B6D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32.50.13.110-00005177</w:t>
            </w:r>
          </w:p>
          <w:p w14:paraId="112736D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14:paraId="286E769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 инъекционная стерильная игла.</w:t>
            </w:r>
          </w:p>
          <w:p w14:paraId="30C8856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проведения внутрикожных, подкожных, внутривенных и внутримышечных инъекций. Их применяют вместе со шприцами, а также с системами для переливания растворов или крови.</w:t>
            </w:r>
          </w:p>
          <w:p w14:paraId="17B3892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изготовлена из хирургической стали. Высокоточная заточка иглы обеспечивает безболезненную инъекцию. Разъем Луер обеспечивает надежное крепление. Все иглы подходят для винтового соединения Луер-Лок. Каждая инъекционная игла имеет индивидуальную блистерную упаковку.</w:t>
            </w:r>
          </w:p>
          <w:p w14:paraId="5DA08B5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Размер: 18G (1,2х40мм) </w:t>
            </w:r>
          </w:p>
        </w:tc>
        <w:tc>
          <w:tcPr>
            <w:tcW w:w="851" w:type="dxa"/>
            <w:shd w:val="clear" w:color="auto" w:fill="auto"/>
          </w:tcPr>
          <w:p w14:paraId="730F102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67" w:type="dxa"/>
            <w:shd w:val="clear" w:color="auto" w:fill="auto"/>
          </w:tcPr>
          <w:p w14:paraId="23EA955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630C3DFC" w14:textId="77777777" w:rsidTr="0081555C">
        <w:tc>
          <w:tcPr>
            <w:tcW w:w="675" w:type="dxa"/>
            <w:shd w:val="clear" w:color="auto" w:fill="auto"/>
          </w:tcPr>
          <w:p w14:paraId="2B526DD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144CA54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инъекционная, одноразового исполь-зования, стерильная</w:t>
            </w:r>
          </w:p>
          <w:p w14:paraId="5B6C616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32.50.13.110-00005177</w:t>
            </w:r>
          </w:p>
        </w:tc>
        <w:tc>
          <w:tcPr>
            <w:tcW w:w="6520" w:type="dxa"/>
            <w:shd w:val="clear" w:color="auto" w:fill="auto"/>
          </w:tcPr>
          <w:p w14:paraId="67E1FF3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 инъекционная стерильная игла.</w:t>
            </w:r>
          </w:p>
          <w:p w14:paraId="6407D2E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проведения внутрикожных, подкожных, внутривенных и внутримышечных инъекций. Их применя-ют вместе со шприцами, а также с систе-мами для переливания рас-творов или крови.</w:t>
            </w:r>
          </w:p>
          <w:p w14:paraId="1B334C3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изготовлена из хирургической стали. Высокоточная заточка иглы обеспе-чивает безболезненную инъекцию. Разъем Луер обеспечивает надежное крепление. Все иглы подходят для винтового соединения Луер-Лок. Каждая инъекционная игла имеет индивидуальную блистерную упаковку.</w:t>
            </w:r>
          </w:p>
          <w:p w14:paraId="1A00122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Размер: 21G (0,8х40мм) </w:t>
            </w:r>
          </w:p>
        </w:tc>
        <w:tc>
          <w:tcPr>
            <w:tcW w:w="851" w:type="dxa"/>
            <w:shd w:val="clear" w:color="auto" w:fill="auto"/>
          </w:tcPr>
          <w:p w14:paraId="0FC54E2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67" w:type="dxa"/>
            <w:shd w:val="clear" w:color="auto" w:fill="auto"/>
          </w:tcPr>
          <w:p w14:paraId="1F538B1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2952BDC1" w14:textId="77777777" w:rsidTr="0081555C">
        <w:tc>
          <w:tcPr>
            <w:tcW w:w="675" w:type="dxa"/>
            <w:shd w:val="clear" w:color="auto" w:fill="auto"/>
          </w:tcPr>
          <w:p w14:paraId="67B2C8B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50CAB1A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инъекционная, одноразового исполь-зования, стерильная</w:t>
            </w:r>
          </w:p>
          <w:p w14:paraId="0B0D3A3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32.50.13.110-00005177</w:t>
            </w:r>
          </w:p>
        </w:tc>
        <w:tc>
          <w:tcPr>
            <w:tcW w:w="6520" w:type="dxa"/>
            <w:shd w:val="clear" w:color="auto" w:fill="auto"/>
          </w:tcPr>
          <w:p w14:paraId="157F29D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 инъекционная стерильная игла.</w:t>
            </w:r>
          </w:p>
          <w:p w14:paraId="4A742EF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проведения внутрикожных, подкожных, внутривенных и внутримышечных инъекций. Их применя-ют вместе со шприцами, а также с систе-мами для переливания рас-творов или крови.</w:t>
            </w:r>
          </w:p>
          <w:p w14:paraId="663A6CC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изготовлена из хирургической стали. Высокоточная заточка иглы обеспе-чивает безболезненную инъекцию. Разъем Луер обеспечивает надежное крепление. Все иглы подходят для винтового соединения Луер-Лок. Каждая инъекционная игла имеет индивидуальную блистерную упаковку.</w:t>
            </w:r>
          </w:p>
          <w:p w14:paraId="6A6B1CB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Размер: 23G (0,6х25мм) </w:t>
            </w:r>
          </w:p>
        </w:tc>
        <w:tc>
          <w:tcPr>
            <w:tcW w:w="851" w:type="dxa"/>
            <w:shd w:val="clear" w:color="auto" w:fill="auto"/>
          </w:tcPr>
          <w:p w14:paraId="2A38F12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67" w:type="dxa"/>
            <w:shd w:val="clear" w:color="auto" w:fill="auto"/>
          </w:tcPr>
          <w:p w14:paraId="6587E46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67B99E31" w14:textId="77777777" w:rsidTr="0081555C">
        <w:tc>
          <w:tcPr>
            <w:tcW w:w="675" w:type="dxa"/>
            <w:shd w:val="clear" w:color="auto" w:fill="auto"/>
          </w:tcPr>
          <w:p w14:paraId="664669A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364F417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проведения забора крови/внутривенной инфузии</w:t>
            </w:r>
          </w:p>
          <w:p w14:paraId="1990703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32.50.13.190-00007054</w:t>
            </w:r>
          </w:p>
          <w:p w14:paraId="552DC7F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14:paraId="585D54B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катетер-бабочка с гибким катетером и луер-адаптером позволяет взять кровь у "проблемных» пациентов. Крылышки обеспечивают эффективную фиксацию и легкость введения в вену, а благодаря гибкости трубки игла не двигается во время манипуляций с трубкой, что позволяет свести к минимуму риск повреждения стенки сосуда. Размеры игл-бабочек соответствуют размерам игл и также обозначаются цветовой кодировкой.</w:t>
            </w:r>
          </w:p>
          <w:p w14:paraId="0F874E8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состоит из иглы-бабочки, безлатексного катетера, луер-адаптера с иглой. Каждый комплект индивидуально упакован в полиэтиленовой, герметично запаянной упаковке с маркировкой и инструкцией. Полная внутренняя стерильность (этиленоксидным методом).</w:t>
            </w:r>
          </w:p>
          <w:p w14:paraId="54DCD31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изготовлена из нержавеющей стали, имеет защитный резиновый колпачок для иглы на конце луер-адаптера, обращенном к пробирке.</w:t>
            </w:r>
          </w:p>
          <w:p w14:paraId="369B9DE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V-образная (трехгранная) заточка.</w:t>
            </w:r>
          </w:p>
          <w:p w14:paraId="0B04B03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Специальное силиконовое покрытие облегчает скольжение иглы внутри 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тканей, уменьшает болезненные ощущения и дискомфорт у пациентов.</w:t>
            </w:r>
          </w:p>
          <w:p w14:paraId="4DE9AC1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Резьба для ввинчивания иглы в иглодержатель.</w:t>
            </w:r>
          </w:p>
          <w:p w14:paraId="187AB97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специальные лепестки для удобной фиксации иглы в месте инъекции.</w:t>
            </w:r>
          </w:p>
          <w:p w14:paraId="372A6B1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иглы- 23G *3/4</w:t>
            </w:r>
          </w:p>
          <w:p w14:paraId="715B2F2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катетера- не менее 180 не более 200 мм </w:t>
            </w:r>
          </w:p>
        </w:tc>
        <w:tc>
          <w:tcPr>
            <w:tcW w:w="851" w:type="dxa"/>
            <w:shd w:val="clear" w:color="auto" w:fill="auto"/>
          </w:tcPr>
          <w:p w14:paraId="522D47F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567" w:type="dxa"/>
            <w:shd w:val="clear" w:color="auto" w:fill="auto"/>
          </w:tcPr>
          <w:p w14:paraId="2E2F4D6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1D68602F" w14:textId="77777777" w:rsidTr="0081555C">
        <w:tc>
          <w:tcPr>
            <w:tcW w:w="675" w:type="dxa"/>
            <w:shd w:val="clear" w:color="auto" w:fill="auto"/>
          </w:tcPr>
          <w:p w14:paraId="56F6B0F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50EFD48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прове-дения забора кро-ви/внутривенной ин-фузии</w:t>
            </w:r>
          </w:p>
          <w:p w14:paraId="1BB97FB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32.50.13.190-00007054</w:t>
            </w:r>
          </w:p>
        </w:tc>
        <w:tc>
          <w:tcPr>
            <w:tcW w:w="6520" w:type="dxa"/>
            <w:shd w:val="clear" w:color="auto" w:fill="auto"/>
          </w:tcPr>
          <w:p w14:paraId="3664365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катетер-бабочка с гибким катетером и луер-адаптером позволяет взять кровь у "проблемных» пациентов. Крылышки обеспечивают эффективную фиксацию и легкость введения в вену, а благодаря гибкости трубки игла не двигается во время манипуляций с трубкой, что позволяет свести к минимуму риск повреждения стенки сосуда. Размеры игл-бабочек соответствуют размерам игл и также обозначаются цветовой кодировкой.</w:t>
            </w:r>
          </w:p>
          <w:p w14:paraId="3D85724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состоит из иглы-бабочки, безлатексного катетера, луер-адаптера с иглой. Каждый комплект индивидуально упакован в полиэтиленовой, герметично запаянной упаковке с маркировкой и инструкцией. Полная внутренняя стерильность (этиленоксидным методом).</w:t>
            </w:r>
          </w:p>
          <w:p w14:paraId="437F1E3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изготовлена из нержавеющей стали, имеет защитный резиновый колпачок для иглы на конце луер-адаптера, обращенном к пробирке.</w:t>
            </w:r>
          </w:p>
          <w:p w14:paraId="7EB6CB7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V-образная (трехгранная) заточка.</w:t>
            </w:r>
          </w:p>
          <w:p w14:paraId="45A889D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силиконовое покрытие облегчает скольжение иглы внутри тканей, уменьшает болезненные ощущения и дискомфорт у пациентов.</w:t>
            </w:r>
          </w:p>
          <w:p w14:paraId="6DBDEA6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Резьба для ввинчивания иглы в иглодержатель.</w:t>
            </w:r>
          </w:p>
          <w:p w14:paraId="29D5783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специальные лепестки для удобной фиксации иглы в месте инъекции.</w:t>
            </w:r>
          </w:p>
          <w:p w14:paraId="7D70811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иглы- 25G *3/4</w:t>
            </w:r>
          </w:p>
          <w:p w14:paraId="6015E77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катетера- не менее 180 не более 200 мм </w:t>
            </w:r>
          </w:p>
        </w:tc>
        <w:tc>
          <w:tcPr>
            <w:tcW w:w="851" w:type="dxa"/>
            <w:shd w:val="clear" w:color="auto" w:fill="auto"/>
          </w:tcPr>
          <w:p w14:paraId="435C8CA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14:paraId="508BC74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44B7E56D" w14:textId="77777777" w:rsidTr="0081555C">
        <w:tc>
          <w:tcPr>
            <w:tcW w:w="675" w:type="dxa"/>
            <w:shd w:val="clear" w:color="auto" w:fill="auto"/>
          </w:tcPr>
          <w:p w14:paraId="483EB4C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14:paraId="28AB127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проведения забора крови/внутривенной инфузии</w:t>
            </w:r>
          </w:p>
          <w:p w14:paraId="45F0FC1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32.50.13.190-00007054</w:t>
            </w:r>
          </w:p>
        </w:tc>
        <w:tc>
          <w:tcPr>
            <w:tcW w:w="6520" w:type="dxa"/>
            <w:shd w:val="clear" w:color="auto" w:fill="auto"/>
          </w:tcPr>
          <w:p w14:paraId="4904889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катетер-бабочка с гибким катетером и луер-адаптером позволяет взять кровь у "проблемных» пациентов. Крылышки обеспечивают эффективную фиксацию и легкость введения в вену, а благодаря гибкости трубки игла не двигается во время манипуляций с трубкой, что позволяет свести к минимуму риск повреждения стенки сосуда. Размеры игл-бабочек соответствуют размерам игл и также обозначаются цветовой кодировкой.</w:t>
            </w:r>
          </w:p>
          <w:p w14:paraId="4DF8576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состоит из иглы-бабочки, безлатексного катетера, луер-адаптера с иглой. Каждый комплект индивидуально упакован в полиэтиленовой, герметично запаянной упаковке с маркировкой и инструкцией. Полная внутренняя стерильность (этиленоксидным методом).</w:t>
            </w:r>
          </w:p>
          <w:p w14:paraId="4B3DE8C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изготовлена из нержавеющей стали, имеет защитный резиновый колпачок для иглы на конце луер-адаптера, обращенном к пробирке.</w:t>
            </w:r>
          </w:p>
          <w:p w14:paraId="211701E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V-образная (трехгранная) заточка.</w:t>
            </w:r>
          </w:p>
          <w:p w14:paraId="0AB0502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силиконовое покрытие облегчает скольжение иглы внутри тканей, уменьшает болезненные ощущения и дискомфорт у пациентов.</w:t>
            </w:r>
          </w:p>
          <w:p w14:paraId="28FF0D0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Резьба для ввинчивания иглы в иглодержатель.</w:t>
            </w:r>
          </w:p>
          <w:p w14:paraId="5BA4B0B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специальные лепестки для удобной фиксации иглы в месте инъекции.</w:t>
            </w:r>
          </w:p>
          <w:p w14:paraId="581C6C7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иглы- 27G *3/4</w:t>
            </w:r>
          </w:p>
          <w:p w14:paraId="557AFBF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катетера- не менее 180 не более 200 мм</w:t>
            </w:r>
          </w:p>
        </w:tc>
        <w:tc>
          <w:tcPr>
            <w:tcW w:w="851" w:type="dxa"/>
            <w:shd w:val="clear" w:color="auto" w:fill="auto"/>
          </w:tcPr>
          <w:p w14:paraId="6A20CC3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0746DDC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31BD4379" w14:textId="77777777" w:rsidTr="0081555C">
        <w:tc>
          <w:tcPr>
            <w:tcW w:w="675" w:type="dxa"/>
            <w:shd w:val="clear" w:color="auto" w:fill="auto"/>
          </w:tcPr>
          <w:p w14:paraId="5DE96C4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14:paraId="5EEBA5E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11494F8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32.50.13.110-00004593</w:t>
            </w:r>
          </w:p>
        </w:tc>
        <w:tc>
          <w:tcPr>
            <w:tcW w:w="6520" w:type="dxa"/>
            <w:shd w:val="clear" w:color="auto" w:fill="auto"/>
          </w:tcPr>
          <w:p w14:paraId="447D1DD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</w:t>
            </w:r>
          </w:p>
          <w:p w14:paraId="0EEE067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16</w:t>
            </w:r>
          </w:p>
          <w:p w14:paraId="5C79C7E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46F70B9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0E84607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0774BEE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Рабочая длина, мм - ≥ 45  и  ≤ 50</w:t>
            </w:r>
          </w:p>
          <w:p w14:paraId="24CD1E7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нет</w:t>
            </w:r>
          </w:p>
        </w:tc>
        <w:tc>
          <w:tcPr>
            <w:tcW w:w="851" w:type="dxa"/>
            <w:shd w:val="clear" w:color="auto" w:fill="auto"/>
          </w:tcPr>
          <w:p w14:paraId="6C1717B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567" w:type="dxa"/>
            <w:shd w:val="clear" w:color="auto" w:fill="auto"/>
          </w:tcPr>
          <w:p w14:paraId="4CF6C3A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0BE84238" w14:textId="77777777" w:rsidTr="0081555C">
        <w:tc>
          <w:tcPr>
            <w:tcW w:w="675" w:type="dxa"/>
            <w:shd w:val="clear" w:color="auto" w:fill="auto"/>
          </w:tcPr>
          <w:p w14:paraId="44D2565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14:paraId="544647B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27399BE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32.50.13.110-00004593</w:t>
            </w:r>
          </w:p>
        </w:tc>
        <w:tc>
          <w:tcPr>
            <w:tcW w:w="6520" w:type="dxa"/>
            <w:shd w:val="clear" w:color="auto" w:fill="auto"/>
          </w:tcPr>
          <w:p w14:paraId="681EF31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</w:t>
            </w:r>
          </w:p>
          <w:p w14:paraId="0661859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17</w:t>
            </w:r>
          </w:p>
          <w:p w14:paraId="664EB47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746E256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409EAB8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2227274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длина, мм - ≥ 45  и  ≤ 50</w:t>
            </w:r>
          </w:p>
          <w:p w14:paraId="531B4C8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нет</w:t>
            </w:r>
          </w:p>
        </w:tc>
        <w:tc>
          <w:tcPr>
            <w:tcW w:w="851" w:type="dxa"/>
            <w:shd w:val="clear" w:color="auto" w:fill="auto"/>
          </w:tcPr>
          <w:p w14:paraId="5952A5B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52AB2CF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7E81506B" w14:textId="77777777" w:rsidTr="0081555C">
        <w:tc>
          <w:tcPr>
            <w:tcW w:w="675" w:type="dxa"/>
            <w:shd w:val="clear" w:color="auto" w:fill="auto"/>
          </w:tcPr>
          <w:p w14:paraId="68410CF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14:paraId="229A9F5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20E0B1D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32.50.13.110-00004593</w:t>
            </w:r>
          </w:p>
        </w:tc>
        <w:tc>
          <w:tcPr>
            <w:tcW w:w="6520" w:type="dxa"/>
            <w:shd w:val="clear" w:color="auto" w:fill="auto"/>
          </w:tcPr>
          <w:p w14:paraId="6714478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</w:t>
            </w:r>
          </w:p>
          <w:p w14:paraId="1008AA2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18</w:t>
            </w:r>
          </w:p>
          <w:p w14:paraId="3774AF8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127D9BB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77CB89A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566BD0A2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длина, мм - ≥ 45  и  ≤ 50</w:t>
            </w:r>
          </w:p>
          <w:p w14:paraId="012FCD7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нет</w:t>
            </w:r>
          </w:p>
        </w:tc>
        <w:tc>
          <w:tcPr>
            <w:tcW w:w="851" w:type="dxa"/>
            <w:shd w:val="clear" w:color="auto" w:fill="auto"/>
          </w:tcPr>
          <w:p w14:paraId="21EA165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shd w:val="clear" w:color="auto" w:fill="auto"/>
          </w:tcPr>
          <w:p w14:paraId="2C66CAD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5809FCC0" w14:textId="77777777" w:rsidTr="0081555C">
        <w:tc>
          <w:tcPr>
            <w:tcW w:w="675" w:type="dxa"/>
            <w:shd w:val="clear" w:color="auto" w:fill="auto"/>
          </w:tcPr>
          <w:p w14:paraId="41F7100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14:paraId="3E2F5F4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3A66BBC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32.50.13.110-00004593</w:t>
            </w:r>
          </w:p>
        </w:tc>
        <w:tc>
          <w:tcPr>
            <w:tcW w:w="6520" w:type="dxa"/>
            <w:shd w:val="clear" w:color="auto" w:fill="auto"/>
          </w:tcPr>
          <w:p w14:paraId="123E6F6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</w:t>
            </w:r>
          </w:p>
          <w:p w14:paraId="0043848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20</w:t>
            </w:r>
          </w:p>
          <w:p w14:paraId="3940E46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0987DCD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3C30625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2739D14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длина, мм - ≥ 32  и  ≤ 33</w:t>
            </w:r>
          </w:p>
          <w:p w14:paraId="701EDF5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нет</w:t>
            </w:r>
          </w:p>
        </w:tc>
        <w:tc>
          <w:tcPr>
            <w:tcW w:w="851" w:type="dxa"/>
            <w:shd w:val="clear" w:color="auto" w:fill="auto"/>
          </w:tcPr>
          <w:p w14:paraId="6B6C110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67" w:type="dxa"/>
            <w:shd w:val="clear" w:color="auto" w:fill="auto"/>
          </w:tcPr>
          <w:p w14:paraId="2BD651B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5E53CAC3" w14:textId="77777777" w:rsidTr="0081555C">
        <w:tc>
          <w:tcPr>
            <w:tcW w:w="675" w:type="dxa"/>
            <w:shd w:val="clear" w:color="auto" w:fill="auto"/>
          </w:tcPr>
          <w:p w14:paraId="123223B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28913F1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672ED2E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32.50.13.110-00004593</w:t>
            </w:r>
          </w:p>
        </w:tc>
        <w:tc>
          <w:tcPr>
            <w:tcW w:w="6520" w:type="dxa"/>
            <w:shd w:val="clear" w:color="auto" w:fill="auto"/>
          </w:tcPr>
          <w:p w14:paraId="0A5E284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</w:t>
            </w: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сосуды пациентов с хорошим венозным доступом. Это устройство одноразового использования</w:t>
            </w:r>
          </w:p>
          <w:p w14:paraId="593B503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22</w:t>
            </w:r>
          </w:p>
          <w:p w14:paraId="5381C29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341429C6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04936CD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26C4559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длина, мм - 25</w:t>
            </w:r>
          </w:p>
          <w:p w14:paraId="5515677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нет</w:t>
            </w:r>
          </w:p>
        </w:tc>
        <w:tc>
          <w:tcPr>
            <w:tcW w:w="851" w:type="dxa"/>
            <w:shd w:val="clear" w:color="auto" w:fill="auto"/>
          </w:tcPr>
          <w:p w14:paraId="312FFF2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3000</w:t>
            </w:r>
          </w:p>
        </w:tc>
        <w:tc>
          <w:tcPr>
            <w:tcW w:w="567" w:type="dxa"/>
            <w:shd w:val="clear" w:color="auto" w:fill="auto"/>
          </w:tcPr>
          <w:p w14:paraId="195B4AD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67DB7D61" w14:textId="77777777" w:rsidTr="0081555C">
        <w:tc>
          <w:tcPr>
            <w:tcW w:w="675" w:type="dxa"/>
            <w:shd w:val="clear" w:color="auto" w:fill="auto"/>
          </w:tcPr>
          <w:p w14:paraId="4F9689C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14:paraId="5D31A46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547D44A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32.50.13.110-00004593</w:t>
            </w:r>
          </w:p>
        </w:tc>
        <w:tc>
          <w:tcPr>
            <w:tcW w:w="6520" w:type="dxa"/>
            <w:shd w:val="clear" w:color="auto" w:fill="auto"/>
          </w:tcPr>
          <w:p w14:paraId="64BFCC2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</w:t>
            </w:r>
          </w:p>
          <w:p w14:paraId="2D08D0D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24</w:t>
            </w:r>
          </w:p>
          <w:p w14:paraId="463F75B5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0B9378CC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338DEDFF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66F018D7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длина, мм - ≥ 19  и  ≤ 20</w:t>
            </w:r>
          </w:p>
          <w:p w14:paraId="23F5DBB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нет</w:t>
            </w:r>
          </w:p>
        </w:tc>
        <w:tc>
          <w:tcPr>
            <w:tcW w:w="851" w:type="dxa"/>
            <w:shd w:val="clear" w:color="auto" w:fill="auto"/>
          </w:tcPr>
          <w:p w14:paraId="29FA5BF0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</w:tcPr>
          <w:p w14:paraId="04A5CDF9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051E0E" w:rsidRPr="00051E0E" w14:paraId="75A6DAA2" w14:textId="77777777" w:rsidTr="0081555C">
        <w:tc>
          <w:tcPr>
            <w:tcW w:w="675" w:type="dxa"/>
            <w:shd w:val="clear" w:color="auto" w:fill="auto"/>
          </w:tcPr>
          <w:p w14:paraId="6A65EDB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14:paraId="635D92D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для периферических сосудов</w:t>
            </w:r>
          </w:p>
          <w:p w14:paraId="17D8457D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32.50.13.110-00004594</w:t>
            </w:r>
          </w:p>
        </w:tc>
        <w:tc>
          <w:tcPr>
            <w:tcW w:w="6520" w:type="dxa"/>
            <w:shd w:val="clear" w:color="auto" w:fill="auto"/>
          </w:tcPr>
          <w:p w14:paraId="5EEE8308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</w:t>
            </w:r>
          </w:p>
          <w:p w14:paraId="7F25B3B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катетера, G  26</w:t>
            </w:r>
          </w:p>
          <w:p w14:paraId="646BEC83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Инъекционный порт – да</w:t>
            </w:r>
          </w:p>
          <w:p w14:paraId="1B5D3BA1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фиксации – да</w:t>
            </w:r>
          </w:p>
          <w:p w14:paraId="62C54164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инъекционного порта – да</w:t>
            </w:r>
          </w:p>
          <w:p w14:paraId="446A721E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длина, мм - ≥ 19  и  ≤ 20</w:t>
            </w:r>
          </w:p>
          <w:p w14:paraId="42A8CC1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Удлинительная трубка – да</w:t>
            </w:r>
          </w:p>
        </w:tc>
        <w:tc>
          <w:tcPr>
            <w:tcW w:w="851" w:type="dxa"/>
            <w:shd w:val="clear" w:color="auto" w:fill="auto"/>
          </w:tcPr>
          <w:p w14:paraId="60AAEE2A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187FB09B" w14:textId="77777777" w:rsidR="00051E0E" w:rsidRPr="00051E0E" w:rsidRDefault="00051E0E" w:rsidP="000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</w:tbl>
    <w:p w14:paraId="1D1E7F20" w14:textId="77777777" w:rsidR="00051E0E" w:rsidRPr="00051E0E" w:rsidRDefault="00051E0E" w:rsidP="00051E0E">
      <w:pPr>
        <w:pStyle w:val="Standard"/>
        <w:rPr>
          <w:rFonts w:cs="Times New Roman"/>
          <w:b/>
          <w:bCs/>
          <w:sz w:val="28"/>
          <w:lang w:val="ru-RU"/>
        </w:rPr>
      </w:pPr>
    </w:p>
    <w:p w14:paraId="35FFB549" w14:textId="77777777" w:rsidR="00051E0E" w:rsidRPr="00051E0E" w:rsidRDefault="00051E0E" w:rsidP="00051E0E">
      <w:pPr>
        <w:pStyle w:val="Standard"/>
        <w:rPr>
          <w:rFonts w:cs="Times New Roman"/>
          <w:sz w:val="22"/>
          <w:lang w:val="ru-RU"/>
        </w:rPr>
      </w:pPr>
      <w:r w:rsidRPr="00051E0E">
        <w:rPr>
          <w:rFonts w:cs="Times New Roman"/>
          <w:b/>
          <w:bCs/>
          <w:sz w:val="20"/>
          <w:lang w:val="ru-RU"/>
        </w:rPr>
        <w:t>Место поставки:</w:t>
      </w:r>
      <w:r w:rsidRPr="00051E0E">
        <w:rPr>
          <w:rFonts w:cs="Times New Roman"/>
          <w:bCs/>
          <w:sz w:val="20"/>
          <w:lang w:val="ru-RU"/>
        </w:rPr>
        <w:t xml:space="preserve"> Свердловская обл., г. Верхняя Салда, ул. Рабочей Молодежи, д.2а.</w:t>
      </w:r>
    </w:p>
    <w:p w14:paraId="2DDA7003" w14:textId="77777777" w:rsidR="00051E0E" w:rsidRPr="00051E0E" w:rsidRDefault="00051E0E" w:rsidP="00051E0E">
      <w:pPr>
        <w:pStyle w:val="Standard"/>
        <w:rPr>
          <w:rFonts w:cs="Times New Roman"/>
          <w:sz w:val="22"/>
          <w:lang w:val="ru-RU"/>
        </w:rPr>
      </w:pPr>
      <w:r w:rsidRPr="00051E0E">
        <w:rPr>
          <w:rFonts w:cs="Times New Roman"/>
          <w:b/>
          <w:bCs/>
          <w:sz w:val="20"/>
          <w:lang w:val="ru-RU"/>
        </w:rPr>
        <w:t>Сроки поставки:</w:t>
      </w:r>
      <w:r w:rsidRPr="00051E0E">
        <w:rPr>
          <w:rFonts w:cs="Times New Roman"/>
          <w:bCs/>
          <w:sz w:val="20"/>
          <w:lang w:val="ru-RU"/>
        </w:rPr>
        <w:t xml:space="preserve"> </w:t>
      </w:r>
      <w:r w:rsidRPr="00051E0E">
        <w:rPr>
          <w:rFonts w:cs="Times New Roman"/>
          <w:sz w:val="20"/>
          <w:lang w:val="ru-RU"/>
        </w:rPr>
        <w:t>Товар должен поставляться партиями по Заявке Заказчика, в течение 5 календарных дней с момента подачи заявки Заказчика.</w:t>
      </w:r>
    </w:p>
    <w:p w14:paraId="3007E94D" w14:textId="77777777" w:rsidR="00051E0E" w:rsidRPr="00051E0E" w:rsidRDefault="00051E0E" w:rsidP="00051E0E">
      <w:pPr>
        <w:pStyle w:val="Standard"/>
        <w:rPr>
          <w:rFonts w:cs="Times New Roman"/>
          <w:sz w:val="22"/>
          <w:lang w:val="ru-RU"/>
        </w:rPr>
      </w:pPr>
      <w:r w:rsidRPr="00051E0E">
        <w:rPr>
          <w:rFonts w:cs="Times New Roman"/>
          <w:b/>
          <w:sz w:val="20"/>
          <w:lang w:val="ru-RU"/>
        </w:rPr>
        <w:t>Период поставки:</w:t>
      </w:r>
      <w:r w:rsidRPr="00051E0E">
        <w:rPr>
          <w:rFonts w:cs="Times New Roman"/>
          <w:sz w:val="20"/>
          <w:lang w:val="ru-RU"/>
        </w:rPr>
        <w:t xml:space="preserve"> с момента подписания договора по 31.12.2024 г.</w:t>
      </w:r>
    </w:p>
    <w:p w14:paraId="572CEB12" w14:textId="60B07B83" w:rsidR="003A6343" w:rsidRPr="003C0770" w:rsidRDefault="00051E0E" w:rsidP="00652DC4">
      <w:pPr>
        <w:pStyle w:val="Standard"/>
        <w:rPr>
          <w:rFonts w:cs="Times New Roman"/>
          <w:lang w:val="ru-RU"/>
        </w:rPr>
      </w:pPr>
      <w:r w:rsidRPr="00051E0E">
        <w:rPr>
          <w:rFonts w:cs="Times New Roman"/>
          <w:b/>
          <w:bCs/>
          <w:sz w:val="20"/>
          <w:lang w:val="ru-RU"/>
        </w:rPr>
        <w:t>Требования к упаковке товара:</w:t>
      </w:r>
      <w:r w:rsidRPr="00051E0E">
        <w:rPr>
          <w:rFonts w:cs="Times New Roman"/>
          <w:bCs/>
          <w:sz w:val="20"/>
          <w:lang w:val="ru-RU"/>
        </w:rPr>
        <w:t xml:space="preserve"> Поставляемый товар должен быть упакован с учётом её специфических свойств и особенностей таким образом, чтобы при обычных мерах обращения обеспечивалась его сохранность при транспортировке и хранении, маркировка должна соответствовать требованиям нормативных документов. Упаковка не должна содержать вмятин, порезов, следов вскрытия или иных потерь товарного вида. Маркировка и оформление товара должна соответствовать требованиям нормативных документов.</w:t>
      </w:r>
      <w:r w:rsidRPr="00051E0E">
        <w:rPr>
          <w:rFonts w:cs="Times New Roman"/>
          <w:bCs/>
          <w:sz w:val="20"/>
          <w:lang w:val="ru-RU"/>
        </w:rPr>
        <w:br/>
      </w:r>
      <w:r w:rsidRPr="00051E0E">
        <w:rPr>
          <w:rFonts w:cs="Times New Roman"/>
          <w:b/>
          <w:bCs/>
          <w:sz w:val="20"/>
          <w:lang w:val="ru-RU"/>
        </w:rPr>
        <w:t>Требования к отгрузке товара:</w:t>
      </w:r>
      <w:r w:rsidRPr="00051E0E">
        <w:rPr>
          <w:rFonts w:cs="Times New Roman"/>
          <w:bCs/>
          <w:sz w:val="20"/>
          <w:lang w:val="ru-RU"/>
        </w:rPr>
        <w:t xml:space="preserve"> При отгрузке товара должна быть обеспечена защита поставляемых товаров от атмосферных осадков, воздействия низких и высоких температур; перевозка товаров должна осуществляться в условиях, обеспечивающих сохранение их качества и безопасности, с учётом физико-химических свойств товаров и в соответствии с требованиями нормативных документов.</w:t>
      </w:r>
      <w:r w:rsidRPr="00051E0E">
        <w:rPr>
          <w:rFonts w:cs="Times New Roman"/>
          <w:bCs/>
          <w:sz w:val="20"/>
          <w:lang w:val="ru-RU"/>
        </w:rPr>
        <w:br/>
      </w:r>
      <w:r w:rsidRPr="00051E0E">
        <w:rPr>
          <w:rFonts w:cs="Times New Roman"/>
          <w:b/>
          <w:bCs/>
          <w:sz w:val="20"/>
          <w:lang w:val="ru-RU"/>
        </w:rPr>
        <w:t>Требования к качеству:</w:t>
      </w:r>
      <w:r w:rsidRPr="00051E0E">
        <w:rPr>
          <w:rFonts w:cs="Times New Roman"/>
          <w:bCs/>
          <w:sz w:val="20"/>
          <w:lang w:val="ru-RU"/>
        </w:rPr>
        <w:t xml:space="preserve"> Качество поставляемых товаров должно соответствовать требованиям нормативных документов и подтверждается посерийно в соответствии с законодательством Российской Федерации. Весь поставляемый товар должен сопровождаться необходимыми документами о качестве. Действующие копия сертификата соответствия либо декларации о соответствии на поставляемые товары должны быть оформлены в порядке, установленном законодательством Российской Федерации.</w:t>
      </w:r>
      <w:r w:rsidRPr="00051E0E">
        <w:rPr>
          <w:rFonts w:cs="Times New Roman"/>
          <w:b/>
          <w:bCs/>
          <w:sz w:val="20"/>
          <w:lang w:val="ru-RU"/>
        </w:rPr>
        <w:t xml:space="preserve"> </w:t>
      </w:r>
      <w:r w:rsidRPr="00051E0E">
        <w:rPr>
          <w:rFonts w:cs="Times New Roman"/>
          <w:bCs/>
          <w:sz w:val="20"/>
          <w:lang w:val="ru-RU"/>
        </w:rPr>
        <w:br/>
        <w:t>С</w:t>
      </w:r>
      <w:r w:rsidRPr="00051E0E">
        <w:rPr>
          <w:rFonts w:cs="Times New Roman"/>
          <w:b/>
          <w:bCs/>
          <w:sz w:val="20"/>
          <w:lang w:val="ru-RU"/>
        </w:rPr>
        <w:t>роки годности/гарантии</w:t>
      </w:r>
      <w:r w:rsidRPr="00051E0E">
        <w:rPr>
          <w:rFonts w:cs="Times New Roman"/>
          <w:bCs/>
          <w:sz w:val="20"/>
          <w:lang w:val="ru-RU"/>
        </w:rPr>
        <w:t xml:space="preserve"> поставляемых товаров должны составлять на день поставки не менее 1 (одного) года даты изготовления, указанной на упаковке</w:t>
      </w:r>
      <w:r w:rsidR="00652DC4" w:rsidRPr="00652DC4">
        <w:rPr>
          <w:rFonts w:cs="Times New Roman"/>
          <w:bCs/>
          <w:sz w:val="20"/>
          <w:lang w:val="ru-RU"/>
        </w:rPr>
        <w:t>/</w:t>
      </w:r>
      <w:r w:rsidR="00C54275" w:rsidRPr="003C0770">
        <w:rPr>
          <w:rFonts w:cs="Times New Roman"/>
          <w:b/>
          <w:bCs/>
          <w:lang w:val="ru-RU"/>
        </w:rPr>
        <w:t xml:space="preserve"> </w:t>
      </w:r>
    </w:p>
    <w:sectPr w:rsidR="003A6343" w:rsidRPr="003C0770" w:rsidSect="00206B6A"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43DC" w14:textId="77777777" w:rsidR="00CE1E21" w:rsidRDefault="00CE1E21" w:rsidP="00EC4E37">
      <w:pPr>
        <w:spacing w:after="0" w:line="240" w:lineRule="auto"/>
      </w:pPr>
      <w:r>
        <w:separator/>
      </w:r>
    </w:p>
  </w:endnote>
  <w:endnote w:type="continuationSeparator" w:id="0">
    <w:p w14:paraId="5E82E193" w14:textId="77777777" w:rsidR="00CE1E21" w:rsidRDefault="00CE1E21" w:rsidP="00EC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5B2F" w14:textId="77777777" w:rsidR="00CE1E21" w:rsidRDefault="00CE1E21" w:rsidP="00EC4E37">
      <w:pPr>
        <w:spacing w:after="0" w:line="240" w:lineRule="auto"/>
      </w:pPr>
      <w:r>
        <w:separator/>
      </w:r>
    </w:p>
  </w:footnote>
  <w:footnote w:type="continuationSeparator" w:id="0">
    <w:p w14:paraId="76300A6A" w14:textId="77777777" w:rsidR="00CE1E21" w:rsidRDefault="00CE1E21" w:rsidP="00EC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103"/>
    <w:multiLevelType w:val="multilevel"/>
    <w:tmpl w:val="EDC06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eastAsia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1" w15:restartNumberingAfterBreak="0">
    <w:nsid w:val="56ED17EE"/>
    <w:multiLevelType w:val="hybridMultilevel"/>
    <w:tmpl w:val="8478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4"/>
    <w:rsid w:val="00051E0E"/>
    <w:rsid w:val="00054326"/>
    <w:rsid w:val="000E17B2"/>
    <w:rsid w:val="000E5DF7"/>
    <w:rsid w:val="00137578"/>
    <w:rsid w:val="00142F55"/>
    <w:rsid w:val="00153490"/>
    <w:rsid w:val="001669B4"/>
    <w:rsid w:val="001721B1"/>
    <w:rsid w:val="00176066"/>
    <w:rsid w:val="001B257B"/>
    <w:rsid w:val="001B7F66"/>
    <w:rsid w:val="002055BD"/>
    <w:rsid w:val="00206B6A"/>
    <w:rsid w:val="00214F85"/>
    <w:rsid w:val="00240E14"/>
    <w:rsid w:val="00243E95"/>
    <w:rsid w:val="002777C3"/>
    <w:rsid w:val="002A5EA7"/>
    <w:rsid w:val="002A7E00"/>
    <w:rsid w:val="002D4A89"/>
    <w:rsid w:val="002F0D82"/>
    <w:rsid w:val="00373F12"/>
    <w:rsid w:val="003A38E8"/>
    <w:rsid w:val="003A6343"/>
    <w:rsid w:val="003C0770"/>
    <w:rsid w:val="003E0F96"/>
    <w:rsid w:val="003E19E9"/>
    <w:rsid w:val="00412332"/>
    <w:rsid w:val="00416DC6"/>
    <w:rsid w:val="004765BF"/>
    <w:rsid w:val="00493AA5"/>
    <w:rsid w:val="004E1E00"/>
    <w:rsid w:val="004E4616"/>
    <w:rsid w:val="00510399"/>
    <w:rsid w:val="00573EDD"/>
    <w:rsid w:val="005844AF"/>
    <w:rsid w:val="00591502"/>
    <w:rsid w:val="005B2A00"/>
    <w:rsid w:val="00616810"/>
    <w:rsid w:val="00616977"/>
    <w:rsid w:val="00652DC4"/>
    <w:rsid w:val="00672CC7"/>
    <w:rsid w:val="006A2A6D"/>
    <w:rsid w:val="006B14FB"/>
    <w:rsid w:val="00712E94"/>
    <w:rsid w:val="0075667E"/>
    <w:rsid w:val="00767C1A"/>
    <w:rsid w:val="00777289"/>
    <w:rsid w:val="00794C7E"/>
    <w:rsid w:val="007A033E"/>
    <w:rsid w:val="007A2CCB"/>
    <w:rsid w:val="007A3486"/>
    <w:rsid w:val="007C3164"/>
    <w:rsid w:val="007F04FC"/>
    <w:rsid w:val="00812FC2"/>
    <w:rsid w:val="00831491"/>
    <w:rsid w:val="008828A2"/>
    <w:rsid w:val="00884DF4"/>
    <w:rsid w:val="00885998"/>
    <w:rsid w:val="00886CBC"/>
    <w:rsid w:val="008B2A04"/>
    <w:rsid w:val="008C3303"/>
    <w:rsid w:val="008D458D"/>
    <w:rsid w:val="009561E3"/>
    <w:rsid w:val="0095733D"/>
    <w:rsid w:val="009D1EDF"/>
    <w:rsid w:val="00A46D18"/>
    <w:rsid w:val="00A7141A"/>
    <w:rsid w:val="00A806D5"/>
    <w:rsid w:val="00A96A5A"/>
    <w:rsid w:val="00B03EC2"/>
    <w:rsid w:val="00B17A43"/>
    <w:rsid w:val="00B2525C"/>
    <w:rsid w:val="00B52367"/>
    <w:rsid w:val="00B61D27"/>
    <w:rsid w:val="00B7535B"/>
    <w:rsid w:val="00B93B6F"/>
    <w:rsid w:val="00BA7A62"/>
    <w:rsid w:val="00BB2611"/>
    <w:rsid w:val="00BB5057"/>
    <w:rsid w:val="00BE3692"/>
    <w:rsid w:val="00C42A81"/>
    <w:rsid w:val="00C54275"/>
    <w:rsid w:val="00CB6C19"/>
    <w:rsid w:val="00CC3141"/>
    <w:rsid w:val="00CD4066"/>
    <w:rsid w:val="00CE1E21"/>
    <w:rsid w:val="00D32E72"/>
    <w:rsid w:val="00D54032"/>
    <w:rsid w:val="00D5617D"/>
    <w:rsid w:val="00D771C9"/>
    <w:rsid w:val="00D95AD5"/>
    <w:rsid w:val="00DA47FC"/>
    <w:rsid w:val="00DD00E8"/>
    <w:rsid w:val="00DF00C9"/>
    <w:rsid w:val="00DF4225"/>
    <w:rsid w:val="00E16D13"/>
    <w:rsid w:val="00E87852"/>
    <w:rsid w:val="00E90256"/>
    <w:rsid w:val="00E968F7"/>
    <w:rsid w:val="00EB5B74"/>
    <w:rsid w:val="00EC4E37"/>
    <w:rsid w:val="00F511A4"/>
    <w:rsid w:val="00F715EF"/>
    <w:rsid w:val="00FB165D"/>
    <w:rsid w:val="00FB318E"/>
    <w:rsid w:val="00FE6F25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CD6"/>
  <w15:docId w15:val="{A87146FB-8E4A-4289-85A7-2A66A85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C4E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4E37"/>
    <w:rPr>
      <w:sz w:val="20"/>
      <w:szCs w:val="20"/>
    </w:rPr>
  </w:style>
  <w:style w:type="character" w:styleId="a5">
    <w:name w:val="footnote reference"/>
    <w:basedOn w:val="a0"/>
    <w:rsid w:val="00EC4E37"/>
    <w:rPr>
      <w:rFonts w:ascii="Times New Roman" w:hAnsi="Times New Roman"/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EC4E37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EC4E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4066"/>
    <w:rPr>
      <w:rFonts w:ascii="Segoe UI" w:hAnsi="Segoe UI" w:cs="Segoe UI"/>
      <w:sz w:val="18"/>
      <w:szCs w:val="18"/>
    </w:rPr>
  </w:style>
  <w:style w:type="character" w:customStyle="1" w:styleId="sectioninfo2">
    <w:name w:val="section__info2"/>
    <w:basedOn w:val="a0"/>
    <w:rsid w:val="006A2A6D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885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9573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B7535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Саратовская</dc:creator>
  <cp:lastModifiedBy>Репкина Екатерина Андреевна</cp:lastModifiedBy>
  <cp:revision>39</cp:revision>
  <cp:lastPrinted>2021-02-17T07:09:00Z</cp:lastPrinted>
  <dcterms:created xsi:type="dcterms:W3CDTF">2022-03-02T11:14:00Z</dcterms:created>
  <dcterms:modified xsi:type="dcterms:W3CDTF">2023-12-28T14:32:00Z</dcterms:modified>
</cp:coreProperties>
</file>