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7E" w:rsidRPr="00967C7E" w:rsidRDefault="00240F91" w:rsidP="00967C7E">
      <w:pPr>
        <w:rPr>
          <w:rFonts w:ascii="Liberation Serif" w:hAnsi="Liberation Serif" w:cs="Liberation Serif"/>
          <w:bCs/>
          <w:sz w:val="24"/>
          <w:szCs w:val="24"/>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0434"/>
      </w:tblGrid>
      <w:tr w:rsidR="00465993" w:rsidTr="009F6E89">
        <w:tc>
          <w:tcPr>
            <w:tcW w:w="10434" w:type="dxa"/>
            <w:shd w:val="clear" w:color="auto" w:fill="F2F2F2" w:themeFill="background1" w:themeFillShade="F2"/>
          </w:tcPr>
          <w:p w:rsidR="00967C7E" w:rsidRPr="00D42A78" w:rsidRDefault="00D05DE4" w:rsidP="00132305">
            <w:pPr>
              <w:suppressLineNumbers/>
              <w:ind w:firstLine="0"/>
              <w:rPr>
                <w:b/>
                <w:sz w:val="24"/>
                <w:szCs w:val="24"/>
              </w:rPr>
            </w:pPr>
            <w:r w:rsidRPr="00D42A78">
              <w:rPr>
                <w:b/>
                <w:sz w:val="24"/>
                <w:szCs w:val="24"/>
              </w:rPr>
              <w:t xml:space="preserve">Требования к участникам закупки </w:t>
            </w:r>
          </w:p>
        </w:tc>
      </w:tr>
      <w:tr w:rsidR="00465993" w:rsidTr="009F6E89">
        <w:tc>
          <w:tcPr>
            <w:tcW w:w="10434" w:type="dxa"/>
            <w:shd w:val="clear" w:color="auto" w:fill="auto"/>
          </w:tcPr>
          <w:p w:rsidR="00967C7E" w:rsidRPr="00D42A78" w:rsidRDefault="00240F91" w:rsidP="001B1A7B">
            <w:pPr>
              <w:suppressLineNumbers/>
              <w:rPr>
                <w:sz w:val="24"/>
                <w:szCs w:val="24"/>
                <w:lang w:eastAsia="ar-SA"/>
              </w:rPr>
            </w:pPr>
          </w:p>
          <w:p w:rsidR="00967C7E" w:rsidRPr="00240F91" w:rsidRDefault="00D05DE4" w:rsidP="009F6E89">
            <w:pPr>
              <w:suppressLineNumbers/>
              <w:rPr>
                <w:b/>
                <w:sz w:val="24"/>
                <w:szCs w:val="24"/>
                <w:u w:val="single"/>
              </w:rPr>
            </w:pPr>
            <w:r w:rsidRPr="00240F91">
              <w:rPr>
                <w:b/>
                <w:sz w:val="24"/>
                <w:szCs w:val="24"/>
                <w:u w:val="single"/>
              </w:rPr>
              <w:t>Требование к участникам закупок в соответствии с п. 1 ч. 1 ст. 31 Закона № 44-ФЗ:</w:t>
            </w:r>
          </w:p>
          <w:p w:rsidR="00755DF6" w:rsidRPr="00240F91" w:rsidRDefault="00755DF6" w:rsidP="00755DF6">
            <w:pPr>
              <w:suppressLineNumbers/>
              <w:rPr>
                <w:bCs/>
                <w:sz w:val="24"/>
                <w:szCs w:val="24"/>
              </w:rPr>
            </w:pPr>
            <w:r w:rsidRPr="00240F91">
              <w:rPr>
                <w:bCs/>
                <w:noProof/>
                <w:sz w:val="24"/>
                <w:szCs w:val="24"/>
              </w:rPr>
              <w:t>Не установлено</w:t>
            </w:r>
          </w:p>
          <w:p w:rsidR="00945F1F" w:rsidRPr="00240F91" w:rsidRDefault="00945F1F" w:rsidP="00945F1F">
            <w:pPr>
              <w:suppressLineNumbers/>
              <w:rPr>
                <w:b/>
                <w:sz w:val="24"/>
                <w:szCs w:val="24"/>
                <w:u w:val="single"/>
              </w:rPr>
            </w:pPr>
          </w:p>
          <w:p w:rsidR="00967C7E" w:rsidRPr="00240F91" w:rsidRDefault="00D05DE4" w:rsidP="009F6E89">
            <w:pPr>
              <w:suppressLineNumbers/>
              <w:rPr>
                <w:b/>
                <w:sz w:val="24"/>
                <w:szCs w:val="24"/>
                <w:u w:val="single"/>
              </w:rPr>
            </w:pPr>
            <w:r w:rsidRPr="00240F91">
              <w:rPr>
                <w:b/>
                <w:sz w:val="24"/>
                <w:szCs w:val="24"/>
                <w:u w:val="single"/>
              </w:rPr>
              <w:t>Дополнительные требования, в соответствии с ч.2 статьи 31:</w:t>
            </w:r>
          </w:p>
          <w:p w:rsidR="00173FF1" w:rsidRPr="00240F91" w:rsidRDefault="00D05DE4" w:rsidP="009F6E89">
            <w:pPr>
              <w:suppressLineNumbers/>
              <w:rPr>
                <w:bCs/>
                <w:sz w:val="24"/>
                <w:szCs w:val="24"/>
              </w:rPr>
            </w:pPr>
            <w:r w:rsidRPr="00240F91">
              <w:rPr>
                <w:bCs/>
                <w:noProof/>
                <w:sz w:val="24"/>
                <w:szCs w:val="24"/>
              </w:rPr>
              <w:t>Не установлены</w:t>
            </w:r>
          </w:p>
          <w:p w:rsidR="00967C7E" w:rsidRPr="00240F91" w:rsidRDefault="00240F91" w:rsidP="009F6E89">
            <w:pPr>
              <w:suppressLineNumbers/>
              <w:rPr>
                <w:bCs/>
                <w:sz w:val="24"/>
                <w:szCs w:val="24"/>
              </w:rPr>
            </w:pPr>
          </w:p>
          <w:p w:rsidR="00967C7E" w:rsidRPr="00240F91" w:rsidRDefault="00D05DE4" w:rsidP="009F6E89">
            <w:pPr>
              <w:suppressLineNumbers/>
              <w:rPr>
                <w:sz w:val="24"/>
                <w:szCs w:val="24"/>
              </w:rPr>
            </w:pPr>
            <w:r w:rsidRPr="00240F91">
              <w:rPr>
                <w:b/>
                <w:sz w:val="24"/>
                <w:szCs w:val="24"/>
                <w:u w:val="single"/>
              </w:rPr>
              <w:t>Дополнительные требования в соответствии с ч. 2.1 статьи 31</w:t>
            </w:r>
          </w:p>
          <w:p w:rsidR="00967C7E" w:rsidRDefault="00D05DE4" w:rsidP="00C86817">
            <w:pPr>
              <w:suppressLineNumbers/>
              <w:rPr>
                <w:bCs/>
                <w:noProof/>
                <w:sz w:val="24"/>
                <w:szCs w:val="24"/>
              </w:rPr>
            </w:pPr>
            <w:r w:rsidRPr="00240F91">
              <w:rPr>
                <w:bCs/>
                <w:noProof/>
                <w:sz w:val="24"/>
                <w:szCs w:val="24"/>
              </w:rPr>
              <w:t>Не установлены</w:t>
            </w:r>
          </w:p>
          <w:p w:rsidR="001357F2" w:rsidRDefault="001357F2" w:rsidP="00C86817">
            <w:pPr>
              <w:suppressLineNumbers/>
              <w:rPr>
                <w:bCs/>
                <w:noProof/>
                <w:sz w:val="24"/>
                <w:szCs w:val="24"/>
              </w:rPr>
            </w:pPr>
          </w:p>
          <w:p w:rsidR="001357F2" w:rsidRPr="001357F2" w:rsidRDefault="001357F2" w:rsidP="001357F2">
            <w:pPr>
              <w:suppressLineNumbers/>
              <w:rPr>
                <w:b/>
                <w:bCs/>
                <w:sz w:val="24"/>
                <w:szCs w:val="24"/>
                <w:u w:val="single"/>
              </w:rPr>
            </w:pPr>
            <w:r w:rsidRPr="001357F2">
              <w:rPr>
                <w:b/>
                <w:bCs/>
                <w:sz w:val="24"/>
                <w:szCs w:val="24"/>
                <w:u w:val="single"/>
              </w:rPr>
              <w:t>Требования к участникам закупок в соответствии с ч. 1 ст. 31 Закона № 44-ФЗ</w:t>
            </w:r>
          </w:p>
          <w:p w:rsidR="001357F2" w:rsidRPr="001357F2" w:rsidRDefault="001357F2" w:rsidP="001357F2">
            <w:pPr>
              <w:suppressLineNumbers/>
              <w:rPr>
                <w:bCs/>
                <w:sz w:val="24"/>
                <w:szCs w:val="24"/>
              </w:rPr>
            </w:pPr>
            <w:r w:rsidRPr="001357F2">
              <w:rPr>
                <w:b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357F2" w:rsidRPr="001357F2" w:rsidRDefault="001357F2" w:rsidP="001357F2">
            <w:pPr>
              <w:suppressLineNumbers/>
              <w:rPr>
                <w:bCs/>
                <w:sz w:val="24"/>
                <w:szCs w:val="24"/>
              </w:rPr>
            </w:pPr>
            <w:r w:rsidRPr="001357F2">
              <w:rPr>
                <w:bCs/>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1357F2" w:rsidRPr="001357F2" w:rsidRDefault="001357F2" w:rsidP="001357F2">
            <w:pPr>
              <w:suppressLineNumbers/>
              <w:rPr>
                <w:bCs/>
                <w:sz w:val="24"/>
                <w:szCs w:val="24"/>
              </w:rPr>
            </w:pPr>
            <w:r w:rsidRPr="001357F2">
              <w:rPr>
                <w:bCs/>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357F2" w:rsidRPr="001357F2" w:rsidRDefault="001357F2" w:rsidP="001357F2">
            <w:pPr>
              <w:suppressLineNumbers/>
              <w:rPr>
                <w:bCs/>
                <w:sz w:val="24"/>
                <w:szCs w:val="24"/>
              </w:rPr>
            </w:pPr>
            <w:r w:rsidRPr="001357F2">
              <w:rPr>
                <w:bCs/>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357F2" w:rsidRPr="001357F2" w:rsidRDefault="001357F2" w:rsidP="001357F2">
            <w:pPr>
              <w:suppressLineNumbers/>
              <w:rPr>
                <w:bCs/>
                <w:sz w:val="24"/>
                <w:szCs w:val="24"/>
              </w:rPr>
            </w:pPr>
            <w:r w:rsidRPr="001357F2">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7F2" w:rsidRPr="001357F2" w:rsidRDefault="001357F2" w:rsidP="001357F2">
            <w:pPr>
              <w:suppressLineNumbers/>
              <w:rPr>
                <w:bCs/>
                <w:sz w:val="24"/>
                <w:szCs w:val="24"/>
              </w:rPr>
            </w:pPr>
            <w:r w:rsidRPr="001357F2">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r w:rsidRPr="001357F2">
              <w:rPr>
                <w:bCs/>
                <w:sz w:val="24"/>
                <w:szCs w:val="24"/>
              </w:rPr>
              <w:lastRenderedPageBreak/>
              <w:t>фильма;</w:t>
            </w:r>
          </w:p>
          <w:p w:rsidR="001357F2" w:rsidRPr="001357F2" w:rsidRDefault="001357F2" w:rsidP="001357F2">
            <w:pPr>
              <w:suppressLineNumbers/>
              <w:rPr>
                <w:bCs/>
                <w:sz w:val="24"/>
                <w:szCs w:val="24"/>
              </w:rPr>
            </w:pPr>
            <w:r w:rsidRPr="001357F2">
              <w:rPr>
                <w:bCs/>
                <w:sz w:val="24"/>
                <w:szCs w:val="24"/>
              </w:rPr>
              <w:t>-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357F2" w:rsidRPr="001357F2" w:rsidRDefault="001357F2" w:rsidP="001357F2">
            <w:pPr>
              <w:suppressLineNumbers/>
              <w:rPr>
                <w:bCs/>
                <w:sz w:val="24"/>
                <w:szCs w:val="24"/>
              </w:rPr>
            </w:pPr>
            <w:r w:rsidRPr="001357F2">
              <w:rPr>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1357F2" w:rsidRPr="001357F2" w:rsidRDefault="001357F2" w:rsidP="001357F2">
            <w:pPr>
              <w:suppressLineNumbers/>
              <w:rPr>
                <w:bCs/>
                <w:sz w:val="24"/>
                <w:szCs w:val="24"/>
              </w:rPr>
            </w:pPr>
            <w:r w:rsidRPr="001357F2">
              <w:rPr>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357F2" w:rsidRPr="001357F2" w:rsidRDefault="001357F2" w:rsidP="001357F2">
            <w:pPr>
              <w:suppressLineNumbers/>
              <w:rPr>
                <w:bCs/>
                <w:sz w:val="24"/>
                <w:szCs w:val="24"/>
              </w:rPr>
            </w:pPr>
            <w:r w:rsidRPr="001357F2">
              <w:rPr>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1357F2" w:rsidRPr="001357F2" w:rsidRDefault="001357F2" w:rsidP="001357F2">
            <w:pPr>
              <w:suppressLineNumbers/>
              <w:rPr>
                <w:bCs/>
                <w:sz w:val="24"/>
                <w:szCs w:val="24"/>
              </w:rPr>
            </w:pPr>
            <w:r w:rsidRPr="001357F2">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357F2" w:rsidRPr="001357F2" w:rsidRDefault="001357F2" w:rsidP="001357F2">
            <w:pPr>
              <w:suppressLineNumbers/>
              <w:rPr>
                <w:bCs/>
                <w:sz w:val="24"/>
                <w:szCs w:val="24"/>
              </w:rPr>
            </w:pPr>
            <w:r w:rsidRPr="001357F2">
              <w:rPr>
                <w:bCs/>
                <w:sz w:val="24"/>
                <w:szCs w:val="24"/>
              </w:rPr>
              <w:t>- участник закупки не является иностранным агентом;</w:t>
            </w:r>
          </w:p>
          <w:p w:rsidR="001357F2" w:rsidRPr="00D42A78" w:rsidRDefault="001357F2" w:rsidP="001357F2">
            <w:pPr>
              <w:suppressLineNumbers/>
              <w:rPr>
                <w:noProof/>
                <w:sz w:val="24"/>
                <w:szCs w:val="24"/>
              </w:rPr>
            </w:pPr>
            <w:r w:rsidRPr="001357F2">
              <w:rPr>
                <w:bCs/>
                <w:sz w:val="24"/>
                <w:szCs w:val="24"/>
              </w:rPr>
              <w:t>- отсутствие у участника закупки ограничений для участия в закупках, установленных законодательством Российской Федерации.</w:t>
            </w:r>
          </w:p>
        </w:tc>
      </w:tr>
      <w:tr w:rsidR="00465993" w:rsidRPr="00D42A78" w:rsidTr="00462B14">
        <w:tc>
          <w:tcPr>
            <w:tcW w:w="10434" w:type="dxa"/>
            <w:shd w:val="clear" w:color="auto" w:fill="F2F2F2" w:themeFill="background1" w:themeFillShade="F2"/>
          </w:tcPr>
          <w:p w:rsidR="00462B14" w:rsidRPr="00D42A78" w:rsidRDefault="00D05DE4" w:rsidP="00462B14">
            <w:pPr>
              <w:suppressLineNumbers/>
              <w:ind w:firstLine="0"/>
              <w:rPr>
                <w:b/>
                <w:sz w:val="24"/>
                <w:szCs w:val="24"/>
                <w:u w:val="single"/>
              </w:rPr>
            </w:pPr>
            <w:r w:rsidRPr="00D42A78">
              <w:rPr>
                <w:b/>
                <w:sz w:val="24"/>
                <w:szCs w:val="24"/>
                <w:lang w:eastAsia="ar-SA"/>
              </w:rPr>
              <w:lastRenderedPageBreak/>
              <w:t xml:space="preserve">Порядок внесения денежных средств в </w:t>
            </w:r>
            <w:r w:rsidRPr="00D42A78">
              <w:rPr>
                <w:b/>
                <w:sz w:val="24"/>
                <w:szCs w:val="24"/>
                <w:lang w:eastAsia="en-US"/>
              </w:rPr>
              <w:t>качестве обеспечения заявки</w:t>
            </w:r>
          </w:p>
        </w:tc>
      </w:tr>
      <w:tr w:rsidR="00465993" w:rsidRPr="00D42A78" w:rsidTr="009F6E89">
        <w:tc>
          <w:tcPr>
            <w:tcW w:w="10434" w:type="dxa"/>
            <w:shd w:val="clear" w:color="auto" w:fill="auto"/>
          </w:tcPr>
          <w:p w:rsidR="00A218D0" w:rsidRPr="00D42A78" w:rsidRDefault="00D05DE4" w:rsidP="00A218D0">
            <w:pPr>
              <w:ind w:firstLine="709"/>
              <w:rPr>
                <w:sz w:val="24"/>
                <w:szCs w:val="24"/>
              </w:rPr>
            </w:pPr>
            <w:r w:rsidRPr="00D42A78">
              <w:rPr>
                <w:sz w:val="24"/>
                <w:szCs w:val="24"/>
              </w:rPr>
              <w:t>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от 05.04.2013 № 44-ФЗ.</w:t>
            </w:r>
          </w:p>
          <w:p w:rsidR="00A218D0" w:rsidRPr="00D42A78" w:rsidRDefault="00D05DE4" w:rsidP="00A218D0">
            <w:pPr>
              <w:ind w:firstLine="709"/>
              <w:rPr>
                <w:sz w:val="24"/>
                <w:szCs w:val="24"/>
              </w:rPr>
            </w:pPr>
            <w:r w:rsidRPr="00D42A78">
              <w:rPr>
                <w:sz w:val="24"/>
                <w:szCs w:val="24"/>
              </w:rPr>
              <w:t>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A218D0" w:rsidRPr="00D42A78" w:rsidRDefault="00D05DE4" w:rsidP="00A218D0">
            <w:pPr>
              <w:ind w:firstLine="709"/>
              <w:rPr>
                <w:sz w:val="24"/>
                <w:szCs w:val="24"/>
              </w:rPr>
            </w:pPr>
            <w:r w:rsidRPr="00D42A78">
              <w:rPr>
                <w:sz w:val="24"/>
                <w:szCs w:val="24"/>
              </w:rPr>
              <w:t>При проведении электронных процедур:</w:t>
            </w:r>
          </w:p>
          <w:p w:rsidR="00A218D0" w:rsidRPr="00D42A78" w:rsidRDefault="00D05DE4" w:rsidP="00A218D0">
            <w:pPr>
              <w:pStyle w:val="ae"/>
              <w:numPr>
                <w:ilvl w:val="0"/>
                <w:numId w:val="3"/>
              </w:numPr>
            </w:pPr>
            <w:r w:rsidRPr="00D42A78">
              <w:t>обеспечение заявки на участие в закупке предоставляется одним из следующих способов:</w:t>
            </w:r>
          </w:p>
          <w:p w:rsidR="00A218D0" w:rsidRPr="00D42A78" w:rsidRDefault="00D05DE4" w:rsidP="00A218D0">
            <w:pPr>
              <w:pStyle w:val="ae"/>
              <w:numPr>
                <w:ilvl w:val="1"/>
                <w:numId w:val="2"/>
              </w:numPr>
            </w:pPr>
            <w:r w:rsidRPr="00D42A78">
              <w:t>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A218D0" w:rsidRPr="00D42A78" w:rsidRDefault="00D05DE4" w:rsidP="00A218D0">
            <w:pPr>
              <w:pStyle w:val="ae"/>
              <w:numPr>
                <w:ilvl w:val="1"/>
                <w:numId w:val="2"/>
              </w:numPr>
              <w:ind w:hanging="360"/>
            </w:pPr>
            <w:r w:rsidRPr="00D42A78">
              <w:t>путем предоставления независимой гарантии, соответствующей требованиям статьи 45 Федерального закона от 05.04.2013 № 44-ФЗ;</w:t>
            </w:r>
          </w:p>
          <w:p w:rsidR="00A218D0" w:rsidRPr="00D42A78" w:rsidRDefault="00D05DE4" w:rsidP="00A218D0">
            <w:pPr>
              <w:pStyle w:val="ae"/>
              <w:numPr>
                <w:ilvl w:val="0"/>
                <w:numId w:val="2"/>
              </w:numPr>
            </w:pPr>
            <w:r w:rsidRPr="00D42A78">
              <w:t xml:space="preserve">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w:t>
            </w:r>
            <w:r w:rsidRPr="00D42A78">
              <w:lastRenderedPageBreak/>
              <w:t>размещенного в единой информационной системе;</w:t>
            </w:r>
          </w:p>
          <w:p w:rsidR="00A218D0" w:rsidRPr="00D42A78" w:rsidRDefault="00D05DE4" w:rsidP="00A218D0">
            <w:pPr>
              <w:pStyle w:val="ae"/>
              <w:numPr>
                <w:ilvl w:val="0"/>
                <w:numId w:val="2"/>
              </w:numPr>
            </w:pPr>
            <w:r w:rsidRPr="00D42A78">
              <w:t>в случае предоставления обеспечения заявки на участие в закупке в виде денежных средств:</w:t>
            </w:r>
          </w:p>
          <w:p w:rsidR="00A218D0" w:rsidRPr="00D42A78" w:rsidRDefault="00D05DE4" w:rsidP="00A218D0">
            <w:pPr>
              <w:pStyle w:val="ae"/>
              <w:numPr>
                <w:ilvl w:val="1"/>
                <w:numId w:val="2"/>
              </w:numPr>
            </w:pPr>
            <w:r w:rsidRPr="00D42A78">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218D0" w:rsidRPr="00D42A78" w:rsidRDefault="00D05DE4" w:rsidP="00A218D0">
            <w:pPr>
              <w:pStyle w:val="ae"/>
              <w:numPr>
                <w:ilvl w:val="1"/>
                <w:numId w:val="2"/>
              </w:numPr>
            </w:pPr>
            <w:r w:rsidRPr="00D42A78">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A218D0" w:rsidRPr="007566ED" w:rsidRDefault="00D05DE4" w:rsidP="00A218D0">
            <w:pPr>
              <w:pStyle w:val="ae"/>
              <w:numPr>
                <w:ilvl w:val="1"/>
                <w:numId w:val="2"/>
              </w:numPr>
            </w:pPr>
            <w:r w:rsidRPr="00D42A78">
              <w:t xml:space="preserve">банк не позднее сорока минут с момента получения информации, предусмотренной подпунктом "б" </w:t>
            </w:r>
            <w:r w:rsidRPr="007566ED">
              <w:t>пункта 3 ст</w:t>
            </w:r>
            <w:r w:rsidR="00AD005E" w:rsidRPr="007566ED">
              <w:t>атьи</w:t>
            </w:r>
            <w:r w:rsidRPr="007566ED">
              <w:t xml:space="preserve"> 44 Федерального закона от 05.04.2013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218D0" w:rsidRPr="007566ED" w:rsidRDefault="00D05DE4" w:rsidP="00A218D0">
            <w:pPr>
              <w:pStyle w:val="ae"/>
              <w:numPr>
                <w:ilvl w:val="1"/>
                <w:numId w:val="2"/>
              </w:numPr>
            </w:pPr>
            <w:r w:rsidRPr="007566ED">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возврат заявки подавшему ее участнику закупки;</w:t>
            </w:r>
          </w:p>
          <w:p w:rsidR="00A218D0" w:rsidRPr="007566ED" w:rsidRDefault="00D05DE4" w:rsidP="001543E1">
            <w:pPr>
              <w:pStyle w:val="ae"/>
              <w:numPr>
                <w:ilvl w:val="0"/>
                <w:numId w:val="2"/>
              </w:numPr>
              <w:suppressLineNumbers/>
              <w:rPr>
                <w:b/>
                <w:u w:val="single"/>
              </w:rPr>
            </w:pPr>
            <w:r w:rsidRPr="007566ED">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Федерального закона от 05.04.2013 № 44-ФЗ.</w:t>
            </w:r>
          </w:p>
          <w:p w:rsidR="000A12C2" w:rsidRPr="007566ED" w:rsidRDefault="000A12C2" w:rsidP="000A12C2">
            <w:pPr>
              <w:pStyle w:val="ae"/>
              <w:numPr>
                <w:ilvl w:val="0"/>
                <w:numId w:val="2"/>
              </w:numPr>
              <w:suppressLineNumbers/>
              <w:rPr>
                <w:rFonts w:ascii="Liberation Serif" w:hAnsi="Liberation Serif" w:cs="Liberation Serif"/>
                <w:b/>
              </w:rPr>
            </w:pPr>
            <w:r w:rsidRPr="007566ED">
              <w:rPr>
                <w:rFonts w:ascii="Liberation Serif" w:hAnsi="Liberation Serif" w:cs="Liberation Serif"/>
                <w:b/>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7566ED">
              <w:rPr>
                <w:rFonts w:ascii="Liberation Serif" w:hAnsi="Liberation Serif" w:cs="Liberation Serif"/>
              </w:rPr>
              <w:t xml:space="preserve"> </w:t>
            </w:r>
            <w:r w:rsidRPr="007566ED">
              <w:rPr>
                <w:rFonts w:ascii="Liberation Serif" w:hAnsi="Liberation Serif" w:cs="Liberation Serif"/>
                <w:b/>
              </w:rPr>
              <w:t>в соответствии с Постановлением Правительства РФ от 10.04.2023 г.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7566ED">
              <w:t xml:space="preserve"> (</w:t>
            </w:r>
            <w:r w:rsidRPr="007566ED">
              <w:rPr>
                <w:rFonts w:ascii="Liberation Serif" w:hAnsi="Liberation Serif" w:cs="Liberation Serif"/>
              </w:rPr>
              <w:t>далее -</w:t>
            </w:r>
            <w:r w:rsidRPr="007566ED">
              <w:t xml:space="preserve"> </w:t>
            </w:r>
            <w:r w:rsidRPr="007566ED">
              <w:rPr>
                <w:rFonts w:ascii="Liberation Serif" w:hAnsi="Liberation Serif" w:cs="Liberation Serif"/>
                <w:b/>
              </w:rPr>
              <w:t>постановление Правительства РФ № 579):</w:t>
            </w:r>
          </w:p>
          <w:p w:rsidR="000A12C2" w:rsidRPr="007566ED" w:rsidRDefault="000A12C2" w:rsidP="000A12C2">
            <w:pPr>
              <w:pStyle w:val="ae"/>
              <w:suppressLineNumbers/>
              <w:ind w:left="360"/>
              <w:rPr>
                <w:rFonts w:ascii="Liberation Serif" w:hAnsi="Liberation Serif" w:cs="Liberation Serif"/>
                <w:b/>
              </w:rPr>
            </w:pPr>
            <w:r w:rsidRPr="007566ED">
              <w:rPr>
                <w:rFonts w:ascii="Liberation Serif" w:hAnsi="Liberation Serif" w:cs="Liberation Serif"/>
              </w:rPr>
              <w:t xml:space="preserve">если при проведении предусмотренных </w:t>
            </w:r>
            <w:r w:rsidRPr="007566ED">
              <w:t>Федеральным законом от 05.04.2013 № 44-ФЗ</w:t>
            </w:r>
            <w:r w:rsidRPr="007566ED">
              <w:rPr>
                <w:rFonts w:ascii="Liberation Serif" w:hAnsi="Liberation Serif" w:cs="Liberation Serif"/>
              </w:rPr>
              <w:t xml:space="preserve">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7566ED">
              <w:rPr>
                <w:rFonts w:ascii="Liberation Serif" w:hAnsi="Liberation Serif" w:cs="Liberation Serif"/>
                <w:b/>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w:t>
            </w:r>
            <w:r w:rsidRPr="007566ED">
              <w:rPr>
                <w:rFonts w:ascii="Liberation Serif" w:hAnsi="Liberation Serif" w:cs="Liberation Serif"/>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w:t>
            </w:r>
            <w:r w:rsidRPr="007566ED">
              <w:rPr>
                <w:rFonts w:ascii="Liberation Serif" w:hAnsi="Liberation Serif" w:cs="Liberation Serif"/>
                <w:b/>
              </w:rPr>
              <w:t>вправе</w:t>
            </w:r>
            <w:r w:rsidRPr="007566ED">
              <w:rPr>
                <w:rFonts w:ascii="Liberation Serif" w:hAnsi="Liberation Serif" w:cs="Liberation Serif"/>
              </w:rPr>
              <w:t xml:space="preserve"> предоставить обеспечение заявок </w:t>
            </w:r>
            <w:r w:rsidRPr="007566ED">
              <w:rPr>
                <w:rFonts w:ascii="Liberation Serif" w:hAnsi="Liberation Serif" w:cs="Liberation Serif"/>
                <w:b/>
              </w:rPr>
              <w:t>в виде денежных средств с учетом следующих особенностей:</w:t>
            </w:r>
          </w:p>
          <w:p w:rsidR="000A12C2" w:rsidRPr="007566ED" w:rsidRDefault="000A12C2" w:rsidP="000A12C2">
            <w:pPr>
              <w:pStyle w:val="ae"/>
              <w:suppressLineNumbers/>
              <w:ind w:left="360"/>
              <w:rPr>
                <w:rFonts w:ascii="Liberation Serif" w:hAnsi="Liberation Serif" w:cs="Liberation Serif"/>
              </w:rPr>
            </w:pPr>
            <w:r w:rsidRPr="007566ED">
              <w:rPr>
                <w:rFonts w:ascii="Liberation Serif" w:hAnsi="Liberation Serif" w:cs="Liberation Serif"/>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0A12C2" w:rsidRPr="007566ED" w:rsidRDefault="000A12C2" w:rsidP="000A12C2">
            <w:pPr>
              <w:pStyle w:val="ae"/>
              <w:suppressLineNumbers/>
              <w:ind w:left="360"/>
              <w:rPr>
                <w:rFonts w:ascii="Liberation Serif" w:hAnsi="Liberation Serif" w:cs="Liberation Serif"/>
              </w:rPr>
            </w:pPr>
            <w:r w:rsidRPr="007566ED">
              <w:rPr>
                <w:rFonts w:ascii="Liberation Serif" w:hAnsi="Liberation Serif" w:cs="Liberation Serif"/>
              </w:rPr>
              <w:lastRenderedPageBreak/>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0A12C2" w:rsidRPr="007566ED" w:rsidRDefault="000A12C2" w:rsidP="000A12C2">
            <w:pPr>
              <w:pStyle w:val="ae"/>
              <w:suppressLineNumbers/>
              <w:ind w:left="360"/>
              <w:rPr>
                <w:rFonts w:ascii="Liberation Serif" w:hAnsi="Liberation Serif" w:cs="Liberation Serif"/>
              </w:rPr>
            </w:pPr>
            <w:r w:rsidRPr="007566ED">
              <w:rPr>
                <w:rFonts w:ascii="Liberation Serif" w:hAnsi="Liberation Serif" w:cs="Liberation Serif"/>
              </w:rPr>
              <w:t>в) участник закупки признается непредоставившим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7566ED">
              <w:t xml:space="preserve"> </w:t>
            </w:r>
            <w:r w:rsidRPr="007566ED">
              <w:rPr>
                <w:rFonts w:ascii="Liberation Serif" w:hAnsi="Liberation Serif" w:cs="Liberation Serif"/>
              </w:rPr>
              <w:t xml:space="preserve">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w:t>
            </w:r>
            <w:r w:rsidRPr="007566ED">
              <w:t>Федерального закона от 05.04.2013 № 44-ФЗ</w:t>
            </w:r>
            <w:r w:rsidRPr="007566ED">
              <w:rPr>
                <w:rFonts w:ascii="Liberation Serif" w:hAnsi="Liberation Serif" w:cs="Liberation Serif"/>
              </w:rPr>
              <w:t xml:space="preserve">; </w:t>
            </w:r>
          </w:p>
          <w:p w:rsidR="001543E1" w:rsidRPr="000A12C2" w:rsidRDefault="000A12C2" w:rsidP="000A12C2">
            <w:pPr>
              <w:pStyle w:val="ae"/>
              <w:suppressLineNumbers/>
              <w:ind w:left="360"/>
              <w:rPr>
                <w:rFonts w:ascii="Liberation Serif" w:hAnsi="Liberation Serif" w:cs="Liberation Serif"/>
                <w:b/>
              </w:rPr>
            </w:pPr>
            <w:r w:rsidRPr="007566ED">
              <w:rPr>
                <w:rFonts w:ascii="Liberation Serif" w:hAnsi="Liberation Serif" w:cs="Liberation Serif"/>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w:t>
            </w:r>
            <w:r w:rsidRPr="007566ED">
              <w:t>Федерального закона от 05.04.2013 № 44-ФЗ</w:t>
            </w:r>
            <w:r w:rsidRPr="007566ED">
              <w:rPr>
                <w:rFonts w:ascii="Liberation Serif" w:hAnsi="Liberation Serif" w:cs="Liberation Serif"/>
              </w:rPr>
              <w:t xml:space="preserve">. Возврат таких денежных средств участнику закупки не осуществляется в случае, предусмотренном пунктом 7 части 10 статьи 44 </w:t>
            </w:r>
            <w:r w:rsidRPr="007566ED">
              <w:t>Федерального закона от 05.04.2013 № 44-ФЗ</w:t>
            </w:r>
            <w:r w:rsidRPr="007566ED">
              <w:rPr>
                <w:rFonts w:ascii="Liberation Serif" w:hAnsi="Liberation Serif" w:cs="Liberation Serif"/>
              </w:rPr>
              <w:t>.</w:t>
            </w:r>
            <w:r>
              <w:rPr>
                <w:rFonts w:ascii="Liberation Serif" w:hAnsi="Liberation Serif" w:cs="Liberation Serif"/>
              </w:rPr>
              <w:t xml:space="preserve">  </w:t>
            </w:r>
          </w:p>
        </w:tc>
      </w:tr>
      <w:tr w:rsidR="00465993" w:rsidRPr="00D42A78" w:rsidTr="00A218D0">
        <w:tc>
          <w:tcPr>
            <w:tcW w:w="10434" w:type="dxa"/>
            <w:shd w:val="clear" w:color="auto" w:fill="F2F2F2" w:themeFill="background1" w:themeFillShade="F2"/>
          </w:tcPr>
          <w:p w:rsidR="00A218D0" w:rsidRPr="00D42A78" w:rsidRDefault="00D05DE4" w:rsidP="00A218D0">
            <w:pPr>
              <w:suppressLineNumbers/>
              <w:ind w:firstLine="0"/>
              <w:rPr>
                <w:b/>
                <w:sz w:val="24"/>
                <w:szCs w:val="24"/>
                <w:u w:val="single"/>
              </w:rPr>
            </w:pPr>
            <w:r w:rsidRPr="00D42A78">
              <w:rPr>
                <w:b/>
                <w:sz w:val="24"/>
                <w:szCs w:val="24"/>
                <w:lang w:eastAsia="ar-SA"/>
              </w:rPr>
              <w:lastRenderedPageBreak/>
              <w:t>Условия независимой гарантии и порядок ее предоставления в качестве обеспечения заявки</w:t>
            </w:r>
          </w:p>
        </w:tc>
      </w:tr>
      <w:tr w:rsidR="00465993" w:rsidRPr="00D42A78" w:rsidTr="009F6E89">
        <w:tc>
          <w:tcPr>
            <w:tcW w:w="10434" w:type="dxa"/>
            <w:shd w:val="clear" w:color="auto" w:fill="auto"/>
          </w:tcPr>
          <w:p w:rsidR="005D6BE2" w:rsidRPr="005D6BE2" w:rsidRDefault="005D6BE2" w:rsidP="005D6BE2">
            <w:pPr>
              <w:rPr>
                <w:sz w:val="24"/>
                <w:szCs w:val="24"/>
              </w:rPr>
            </w:pPr>
            <w:r w:rsidRPr="009C58D1">
              <w:rPr>
                <w:sz w:val="24"/>
                <w:szCs w:val="24"/>
              </w:rPr>
              <w:t>Типовая форма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утверждена Постановлением Правительства РФ от 08.11.2013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5D6BE2">
              <w:rPr>
                <w:sz w:val="24"/>
                <w:szCs w:val="24"/>
              </w:rPr>
              <w:t xml:space="preserve"> </w:t>
            </w:r>
          </w:p>
          <w:p w:rsidR="00A218D0" w:rsidRPr="007566ED" w:rsidRDefault="00D05DE4" w:rsidP="00A218D0">
            <w:pPr>
              <w:pStyle w:val="ae"/>
              <w:numPr>
                <w:ilvl w:val="0"/>
                <w:numId w:val="4"/>
              </w:numPr>
            </w:pPr>
            <w:r w:rsidRPr="00D42A78">
              <w:t xml:space="preserve">Независимая гарантия должна быть безотзывной и </w:t>
            </w:r>
            <w:r w:rsidRPr="007566ED">
              <w:t>должна содержать:</w:t>
            </w:r>
          </w:p>
          <w:p w:rsidR="00A218D0" w:rsidRPr="007566ED" w:rsidRDefault="00D05DE4" w:rsidP="00A218D0">
            <w:pPr>
              <w:pStyle w:val="ae"/>
              <w:numPr>
                <w:ilvl w:val="1"/>
                <w:numId w:val="4"/>
              </w:numPr>
            </w:pPr>
            <w:r w:rsidRPr="007566ED">
              <w:t>сумму независимой гарантии, подлежащую уплате гарантом заказчику в установленных стать</w:t>
            </w:r>
            <w:r w:rsidR="00ED0E67" w:rsidRPr="007566ED">
              <w:t>ей</w:t>
            </w:r>
            <w:r w:rsidRPr="007566ED">
              <w:t xml:space="preserve"> 44 Федерального закона от 05.04.2013 № 44-ФЗ случаях, а также идентификационный код закупки, при осуществлении которой предоставляется такая независимая гарантия;</w:t>
            </w:r>
          </w:p>
          <w:p w:rsidR="009052A1" w:rsidRPr="007566ED" w:rsidRDefault="00D05DE4" w:rsidP="009052A1">
            <w:pPr>
              <w:pStyle w:val="ae"/>
              <w:numPr>
                <w:ilvl w:val="1"/>
                <w:numId w:val="4"/>
              </w:numPr>
            </w:pPr>
            <w:r w:rsidRPr="007566ED">
              <w:t>обязательства принципала, надлежащее исполнение которых обеспечивается независимой гарантией;</w:t>
            </w:r>
          </w:p>
          <w:p w:rsidR="00A218D0" w:rsidRPr="007566ED" w:rsidRDefault="00D05DE4" w:rsidP="009052A1">
            <w:pPr>
              <w:pStyle w:val="ae"/>
              <w:numPr>
                <w:ilvl w:val="1"/>
                <w:numId w:val="4"/>
              </w:numPr>
            </w:pPr>
            <w:r w:rsidRPr="007566ED">
              <w:t xml:space="preserve">обязанность гаранта </w:t>
            </w:r>
            <w:r w:rsidR="006036D5" w:rsidRPr="007566ED">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7566ED">
              <w:t>;</w:t>
            </w:r>
          </w:p>
          <w:p w:rsidR="00A218D0" w:rsidRPr="007566ED" w:rsidRDefault="00D05DE4" w:rsidP="00A218D0">
            <w:pPr>
              <w:pStyle w:val="ae"/>
              <w:numPr>
                <w:ilvl w:val="1"/>
                <w:numId w:val="4"/>
              </w:numPr>
            </w:pPr>
            <w:r w:rsidRPr="007566ED">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18D0" w:rsidRPr="007566ED" w:rsidRDefault="00D05DE4" w:rsidP="00A218D0">
            <w:pPr>
              <w:pStyle w:val="ae"/>
              <w:numPr>
                <w:ilvl w:val="1"/>
                <w:numId w:val="4"/>
              </w:numPr>
            </w:pPr>
            <w:r w:rsidRPr="007566ED">
              <w:t>срок действия независимой гарантии с учетом требований статей 44 Федерального закона</w:t>
            </w:r>
            <w:r w:rsidRPr="007566ED">
              <w:rPr>
                <w:rFonts w:eastAsia="Calibri"/>
              </w:rPr>
              <w:t xml:space="preserve"> </w:t>
            </w:r>
            <w:r w:rsidRPr="007566ED">
              <w:t>от 05.04.2013 № 44-ФЗ;</w:t>
            </w:r>
          </w:p>
          <w:p w:rsidR="00A218D0" w:rsidRPr="007566ED" w:rsidRDefault="00D05DE4" w:rsidP="00A218D0">
            <w:pPr>
              <w:pStyle w:val="ae"/>
              <w:numPr>
                <w:ilvl w:val="1"/>
                <w:numId w:val="4"/>
              </w:numPr>
            </w:pPr>
            <w:r w:rsidRPr="007566ED">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444540" w:rsidRPr="007566ED" w:rsidRDefault="00D05DE4" w:rsidP="00444540">
            <w:pPr>
              <w:ind w:firstLine="709"/>
              <w:rPr>
                <w:sz w:val="24"/>
                <w:szCs w:val="24"/>
              </w:rPr>
            </w:pPr>
            <w:r w:rsidRPr="007566ED">
              <w:rPr>
                <w:sz w:val="24"/>
                <w:szCs w:val="24"/>
              </w:rPr>
              <w:t xml:space="preserve">В независимую гарантию включается условие </w:t>
            </w:r>
            <w:r w:rsidR="009B2B27" w:rsidRPr="007566ED">
              <w:rPr>
                <w:sz w:val="24"/>
                <w:szCs w:val="24"/>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566ED">
              <w:rPr>
                <w:sz w:val="24"/>
                <w:szCs w:val="24"/>
              </w:rPr>
              <w:t>.</w:t>
            </w:r>
          </w:p>
          <w:p w:rsidR="00A218D0" w:rsidRPr="007566ED" w:rsidRDefault="00D05DE4" w:rsidP="00A218D0">
            <w:pPr>
              <w:rPr>
                <w:sz w:val="24"/>
                <w:szCs w:val="24"/>
              </w:rPr>
            </w:pPr>
            <w:r w:rsidRPr="007566ED">
              <w:rPr>
                <w:sz w:val="24"/>
                <w:szCs w:val="24"/>
                <w:lang w:eastAsia="en-US"/>
              </w:rPr>
              <w:lastRenderedPageBreak/>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A218D0" w:rsidRPr="00D42A78" w:rsidRDefault="00D05DE4" w:rsidP="00A218D0">
            <w:pPr>
              <w:rPr>
                <w:sz w:val="24"/>
                <w:szCs w:val="24"/>
              </w:rPr>
            </w:pPr>
            <w:r w:rsidRPr="007566ED">
              <w:rPr>
                <w:sz w:val="24"/>
                <w:szCs w:val="24"/>
                <w:lang w:eastAsia="en-US"/>
              </w:rPr>
              <w:t>Заказчик рассматривает</w:t>
            </w:r>
            <w:r w:rsidRPr="00D42A78">
              <w:rPr>
                <w:sz w:val="24"/>
                <w:szCs w:val="24"/>
                <w:lang w:eastAsia="en-US"/>
              </w:rPr>
              <w:t xml:space="preserve"> поступившую независимую гарантию в срок, не превышающий трех рабочих дней со дня ее поступления, если Федеральным законом от 05.04.2013 № 44-ФЗ не установлено иное.</w:t>
            </w:r>
          </w:p>
          <w:p w:rsidR="00A218D0" w:rsidRPr="00D42A78" w:rsidRDefault="00D05DE4" w:rsidP="00A218D0">
            <w:pPr>
              <w:rPr>
                <w:sz w:val="24"/>
                <w:szCs w:val="24"/>
              </w:rPr>
            </w:pPr>
            <w:r w:rsidRPr="00D42A78">
              <w:rPr>
                <w:sz w:val="24"/>
                <w:szCs w:val="24"/>
                <w:lang w:eastAsia="en-US"/>
              </w:rPr>
              <w:t>Основанием для отказа в принятии независимой гарантии заказчиком является:</w:t>
            </w:r>
          </w:p>
          <w:p w:rsidR="00A218D0" w:rsidRPr="00D42A78" w:rsidRDefault="00D05DE4" w:rsidP="00A218D0">
            <w:pPr>
              <w:pStyle w:val="ae"/>
              <w:numPr>
                <w:ilvl w:val="0"/>
                <w:numId w:val="5"/>
              </w:numPr>
            </w:pPr>
            <w:r w:rsidRPr="00D42A78">
              <w:t>отсутствие информации о независимой гарантии в предусмотренных статьей 45 Федерального закона от 05.04.2013 № 44-ФЗ реестрах независимых гарантий;</w:t>
            </w:r>
          </w:p>
          <w:p w:rsidR="00A218D0" w:rsidRPr="00D42A78" w:rsidRDefault="00D05DE4" w:rsidP="00A218D0">
            <w:pPr>
              <w:pStyle w:val="ae"/>
              <w:numPr>
                <w:ilvl w:val="0"/>
                <w:numId w:val="5"/>
              </w:numPr>
            </w:pPr>
            <w:r w:rsidRPr="00D42A78">
              <w:t>несоответствие независимой гарантии требованиям, предусмотренным частями 2, 3 и 8.2 статьи</w:t>
            </w:r>
            <w:r w:rsidRPr="00D42A78">
              <w:rPr>
                <w:rFonts w:eastAsia="Calibri"/>
              </w:rPr>
              <w:t xml:space="preserve"> </w:t>
            </w:r>
            <w:r w:rsidRPr="00D42A78">
              <w:t>45 Федерального закона от 05.04.2013 № 44-ФЗ;</w:t>
            </w:r>
          </w:p>
          <w:p w:rsidR="00A218D0" w:rsidRPr="00D42A78" w:rsidRDefault="00D05DE4" w:rsidP="00A218D0">
            <w:pPr>
              <w:pStyle w:val="ae"/>
              <w:numPr>
                <w:ilvl w:val="0"/>
                <w:numId w:val="5"/>
              </w:numPr>
            </w:pPr>
            <w:r w:rsidRPr="00D42A78">
              <w:t>несоответствие независимой гарантии требованиям, содержащимся в извещении об осуществлении закупки, приглашении, документации о закупке (в случае, если Федеральным законом от 05.04.2013 № 44-ФЗ предусмотрена документация о закупке), проекте контракта, который заключается с единственным поставщиком (подрядчиком, исполнителем).</w:t>
            </w:r>
          </w:p>
          <w:p w:rsidR="00A218D0" w:rsidRPr="00D42A78" w:rsidRDefault="00D05DE4" w:rsidP="00A218D0">
            <w:pPr>
              <w:ind w:firstLine="709"/>
              <w:rPr>
                <w:sz w:val="24"/>
                <w:szCs w:val="24"/>
              </w:rPr>
            </w:pPr>
            <w:r w:rsidRPr="00D42A78">
              <w:rPr>
                <w:sz w:val="24"/>
                <w:szCs w:val="24"/>
              </w:rPr>
              <w:t>В случае отказа в принятии независимой гарантии заказчик в срок, установленный частью 5 статьи</w:t>
            </w:r>
            <w:r w:rsidRPr="00D42A78">
              <w:rPr>
                <w:rFonts w:eastAsia="Calibri"/>
                <w:sz w:val="24"/>
                <w:szCs w:val="24"/>
              </w:rPr>
              <w:t xml:space="preserve"> </w:t>
            </w:r>
            <w:r w:rsidRPr="00D42A78">
              <w:rPr>
                <w:sz w:val="24"/>
                <w:szCs w:val="24"/>
              </w:rPr>
              <w:t>45 Федерального закона от 05.04.2013 № 44-ФЗ,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Федеральным законом</w:t>
            </w:r>
            <w:r w:rsidRPr="00D42A78">
              <w:rPr>
                <w:rFonts w:eastAsia="Calibri"/>
                <w:sz w:val="24"/>
                <w:szCs w:val="24"/>
              </w:rPr>
              <w:t xml:space="preserve"> </w:t>
            </w:r>
            <w:r w:rsidRPr="00D42A78">
              <w:rPr>
                <w:sz w:val="24"/>
                <w:szCs w:val="24"/>
              </w:rPr>
              <w:t>от 05.04.2013 № 44-ФЗ,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A218D0" w:rsidRPr="00D42A78" w:rsidRDefault="00D05DE4" w:rsidP="00A218D0">
            <w:pPr>
              <w:ind w:firstLine="709"/>
              <w:rPr>
                <w:sz w:val="24"/>
                <w:szCs w:val="24"/>
              </w:rPr>
            </w:pPr>
            <w:r w:rsidRPr="00D42A78">
              <w:rPr>
                <w:sz w:val="24"/>
                <w:szCs w:val="24"/>
                <w:lang w:eastAsia="en-US"/>
              </w:rPr>
              <w:t>Независимая гарантия, используемая для целей Федерального закона от 05.04.2013 № 44-ФЗ, информация о ней и документы, предусмотренные частью 9 статьи</w:t>
            </w:r>
            <w:r w:rsidRPr="00D42A78">
              <w:rPr>
                <w:rFonts w:eastAsia="Calibri"/>
                <w:sz w:val="24"/>
                <w:szCs w:val="24"/>
                <w:lang w:eastAsia="en-US"/>
              </w:rPr>
              <w:t xml:space="preserve"> </w:t>
            </w:r>
            <w:r w:rsidRPr="00D42A78">
              <w:rPr>
                <w:sz w:val="24"/>
                <w:szCs w:val="24"/>
                <w:lang w:eastAsia="en-US"/>
              </w:rPr>
              <w:t>45 Федерального закона от 05.04.2013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w:t>
            </w:r>
            <w:r w:rsidRPr="00D42A78">
              <w:rPr>
                <w:rFonts w:eastAsia="Calibri"/>
                <w:sz w:val="24"/>
                <w:szCs w:val="24"/>
                <w:lang w:eastAsia="en-US"/>
              </w:rPr>
              <w:t xml:space="preserve"> </w:t>
            </w:r>
            <w:r w:rsidRPr="00D42A78">
              <w:rPr>
                <w:sz w:val="24"/>
                <w:szCs w:val="24"/>
                <w:lang w:eastAsia="en-US"/>
              </w:rPr>
              <w:t>45 Федерального закона от 05.04.2013 № 44-ФЗ. Ведение такого реестра осуществляется путем включения в соответствии с порядком, предусмотренным частью 8.2 статьи</w:t>
            </w:r>
            <w:r w:rsidRPr="00D42A78">
              <w:rPr>
                <w:rFonts w:eastAsia="Calibri"/>
                <w:sz w:val="24"/>
                <w:szCs w:val="24"/>
                <w:lang w:eastAsia="en-US"/>
              </w:rPr>
              <w:t xml:space="preserve"> </w:t>
            </w:r>
            <w:r w:rsidRPr="00D42A78">
              <w:rPr>
                <w:sz w:val="24"/>
                <w:szCs w:val="24"/>
                <w:lang w:eastAsia="en-US"/>
              </w:rPr>
              <w:t>45 Федерального закона от 05.04.2013 № 44-ФЗ,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A218D0" w:rsidRPr="00D42A78" w:rsidRDefault="00D05DE4" w:rsidP="00A218D0">
            <w:pPr>
              <w:ind w:firstLine="709"/>
              <w:rPr>
                <w:sz w:val="24"/>
                <w:szCs w:val="24"/>
              </w:rPr>
            </w:pPr>
            <w:r w:rsidRPr="00D42A78">
              <w:rPr>
                <w:sz w:val="24"/>
                <w:szCs w:val="24"/>
                <w:lang w:eastAsia="en-US"/>
              </w:rPr>
              <w:t>Предусмотренная частью 9 статьи 45 Федерального закона от 05.04.2013 № 44-ФЗ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Федерального закона</w:t>
            </w:r>
            <w:r w:rsidRPr="00D42A78">
              <w:rPr>
                <w:rFonts w:eastAsia="Calibri"/>
                <w:sz w:val="24"/>
                <w:szCs w:val="24"/>
                <w:lang w:eastAsia="en-US"/>
              </w:rPr>
              <w:t xml:space="preserve"> </w:t>
            </w:r>
            <w:r w:rsidRPr="00D42A78">
              <w:rPr>
                <w:sz w:val="24"/>
                <w:szCs w:val="24"/>
                <w:lang w:eastAsia="en-US"/>
              </w:rPr>
              <w:t>от 05.04.2013 № 44-ФЗ, включается в закрытый реестр независимых гарантий, который не размещается в единой информационной системе и на официальном сайте.</w:t>
            </w:r>
          </w:p>
          <w:p w:rsidR="00A218D0" w:rsidRPr="00852967" w:rsidRDefault="00D05DE4" w:rsidP="00852967">
            <w:pPr>
              <w:ind w:firstLine="540"/>
              <w:rPr>
                <w:sz w:val="24"/>
                <w:szCs w:val="24"/>
              </w:rPr>
            </w:pPr>
            <w:r w:rsidRPr="00D42A78">
              <w:rPr>
                <w:sz w:val="24"/>
                <w:szCs w:val="24"/>
                <w:lang w:eastAsia="en-US"/>
              </w:rPr>
              <w:t xml:space="preserve">Дополнительные требования к независимой гарантии, используемой для целей Федерального закона от 05.04.2013 № 44-ФЗ, </w:t>
            </w:r>
            <w:r w:rsidRPr="007566ED">
              <w:rPr>
                <w:sz w:val="24"/>
                <w:szCs w:val="24"/>
                <w:lang w:eastAsia="en-US"/>
              </w:rPr>
              <w:t xml:space="preserve">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w:t>
            </w:r>
            <w:r w:rsidR="00E45C9A" w:rsidRPr="007566ED">
              <w:rPr>
                <w:sz w:val="24"/>
                <w:szCs w:val="24"/>
              </w:rPr>
              <w:t xml:space="preserve">типовая форма независимой гарантии, используемой для целей Федерального закона </w:t>
            </w:r>
            <w:r w:rsidR="00E45C9A" w:rsidRPr="007566ED">
              <w:rPr>
                <w:sz w:val="24"/>
                <w:szCs w:val="24"/>
                <w:lang w:eastAsia="en-US"/>
              </w:rPr>
              <w:t>от 05.04.2013 № 44-ФЗ</w:t>
            </w:r>
            <w:r w:rsidR="00E45C9A" w:rsidRPr="007566ED">
              <w:rPr>
                <w:sz w:val="24"/>
                <w:szCs w:val="24"/>
              </w:rPr>
              <w:t xml:space="preserve">, </w:t>
            </w:r>
            <w:r w:rsidRPr="007566ED">
              <w:rPr>
                <w:sz w:val="24"/>
                <w:szCs w:val="24"/>
                <w:lang w:eastAsia="en-US"/>
              </w:rPr>
              <w:t>форма требования об осуществлении уплаты денежной суммы по независимой гарантии устанавливаются Правительством Российской Федерации.</w:t>
            </w:r>
          </w:p>
        </w:tc>
      </w:tr>
      <w:tr w:rsidR="00465993" w:rsidRPr="00D42A78" w:rsidTr="00EC1EE3">
        <w:tc>
          <w:tcPr>
            <w:tcW w:w="10434" w:type="dxa"/>
            <w:shd w:val="clear" w:color="auto" w:fill="F2F2F2" w:themeFill="background1" w:themeFillShade="F2"/>
          </w:tcPr>
          <w:p w:rsidR="00EC1EE3" w:rsidRPr="00D42A78" w:rsidRDefault="00D05DE4" w:rsidP="00EC1EE3">
            <w:pPr>
              <w:suppressLineNumbers/>
              <w:ind w:firstLine="0"/>
              <w:rPr>
                <w:b/>
                <w:sz w:val="24"/>
                <w:szCs w:val="24"/>
                <w:u w:val="single"/>
              </w:rPr>
            </w:pPr>
            <w:r w:rsidRPr="00D42A78">
              <w:rPr>
                <w:b/>
                <w:sz w:val="24"/>
                <w:szCs w:val="24"/>
                <w:lang w:eastAsia="ar-SA"/>
              </w:rPr>
              <w:lastRenderedPageBreak/>
              <w:t>Порядок предоставления обеспечения исполнения контракта, гарантийных обязательств, требования к такому обеспечению</w:t>
            </w:r>
          </w:p>
        </w:tc>
      </w:tr>
      <w:tr w:rsidR="00465993" w:rsidRPr="00D42A78" w:rsidTr="009F6E89">
        <w:tc>
          <w:tcPr>
            <w:tcW w:w="10434" w:type="dxa"/>
            <w:shd w:val="clear" w:color="auto" w:fill="auto"/>
          </w:tcPr>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Исполнение контракта, гарантийные обязательства могут обеспечиваться предоставлением независимой гарантии, соответствующей требованиям статьи 45 Федерального закона</w:t>
            </w:r>
            <w:r w:rsidRPr="00240F91">
              <w:rPr>
                <w:rFonts w:eastAsia="Calibri"/>
                <w:sz w:val="24"/>
                <w:szCs w:val="24"/>
                <w:lang w:eastAsia="en-US"/>
              </w:rPr>
              <w:t xml:space="preserve"> </w:t>
            </w:r>
            <w:r w:rsidRPr="00240F91">
              <w:rPr>
                <w:sz w:val="24"/>
                <w:szCs w:val="24"/>
                <w:lang w:eastAsia="ar-SA"/>
              </w:rPr>
              <w:t xml:space="preserve">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240F91">
              <w:rPr>
                <w:sz w:val="24"/>
                <w:szCs w:val="24"/>
                <w:lang w:eastAsia="ar-SA"/>
              </w:rPr>
              <w:lastRenderedPageBreak/>
              <w:t>поступающими заказчику.</w:t>
            </w:r>
          </w:p>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Pr="00240F91">
              <w:rPr>
                <w:rFonts w:eastAsia="Calibri"/>
                <w:sz w:val="24"/>
                <w:szCs w:val="24"/>
                <w:lang w:eastAsia="en-US"/>
              </w:rPr>
              <w:t xml:space="preserve"> </w:t>
            </w:r>
            <w:r w:rsidRPr="00240F91">
              <w:rPr>
                <w:sz w:val="24"/>
                <w:szCs w:val="24"/>
                <w:lang w:eastAsia="ar-SA"/>
              </w:rPr>
              <w:t>от 05.04.2013 № 44-ФЗ.</w:t>
            </w:r>
          </w:p>
          <w:p w:rsidR="005D6BE2" w:rsidRPr="00240F91" w:rsidRDefault="005D6BE2" w:rsidP="005D6BE2">
            <w:pPr>
              <w:rPr>
                <w:sz w:val="24"/>
                <w:szCs w:val="24"/>
              </w:rPr>
            </w:pPr>
            <w:r w:rsidRPr="00240F91">
              <w:rPr>
                <w:sz w:val="24"/>
                <w:szCs w:val="24"/>
              </w:rPr>
              <w:t xml:space="preserve">Типовая форма независимой гарантии, предоставляемой в качестве обеспечения исполнения контракта утверждена Постановлением Правительства РФ от 08.11.2013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rsidRPr="00240F91">
              <w:rPr>
                <w:rFonts w:eastAsia="Calibri"/>
                <w:sz w:val="24"/>
                <w:szCs w:val="24"/>
                <w:lang w:eastAsia="en-US"/>
              </w:rPr>
              <w:t xml:space="preserve"> </w:t>
            </w:r>
            <w:r w:rsidRPr="00240F91">
              <w:rPr>
                <w:sz w:val="24"/>
                <w:szCs w:val="24"/>
                <w:lang w:eastAsia="ar-SA"/>
              </w:rPr>
              <w:t>от 05.04.2013 № 44-ФЗ.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Федерального закона от 05.04.2013 № 44-ФЗ.</w:t>
            </w:r>
          </w:p>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r w:rsidRPr="00240F91">
              <w:rPr>
                <w:rFonts w:eastAsia="Calibri"/>
                <w:sz w:val="24"/>
                <w:szCs w:val="24"/>
                <w:lang w:eastAsia="en-US"/>
              </w:rPr>
              <w:t xml:space="preserve"> </w:t>
            </w:r>
            <w:r w:rsidRPr="00240F91">
              <w:rPr>
                <w:sz w:val="24"/>
                <w:szCs w:val="24"/>
                <w:lang w:eastAsia="ar-SA"/>
              </w:rPr>
              <w:t>от 05.04.2013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w:t>
            </w:r>
            <w:r w:rsidRPr="00240F91">
              <w:rPr>
                <w:rFonts w:eastAsia="Calibri"/>
                <w:sz w:val="24"/>
                <w:szCs w:val="24"/>
                <w:lang w:eastAsia="en-US"/>
              </w:rPr>
              <w:t xml:space="preserve"> </w:t>
            </w:r>
            <w:r w:rsidRPr="00240F91">
              <w:rPr>
                <w:sz w:val="24"/>
                <w:szCs w:val="24"/>
                <w:lang w:eastAsia="ar-SA"/>
              </w:rPr>
              <w:t>от 05.04.2013 № 44-ФЗ.</w:t>
            </w:r>
          </w:p>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Федерального закона</w:t>
            </w:r>
            <w:r w:rsidRPr="00240F91">
              <w:rPr>
                <w:rFonts w:eastAsia="Calibri"/>
                <w:sz w:val="24"/>
                <w:szCs w:val="24"/>
                <w:lang w:eastAsia="en-US"/>
              </w:rPr>
              <w:t xml:space="preserve"> </w:t>
            </w:r>
            <w:r w:rsidRPr="00240F91">
              <w:rPr>
                <w:sz w:val="24"/>
                <w:szCs w:val="24"/>
                <w:lang w:eastAsia="ar-SA"/>
              </w:rPr>
              <w:t>от 05.04.2013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Предусмотренное частями 7 и 7.1 статьи</w:t>
            </w:r>
            <w:r w:rsidRPr="00240F91">
              <w:rPr>
                <w:rFonts w:eastAsia="Calibri"/>
                <w:sz w:val="24"/>
                <w:szCs w:val="24"/>
                <w:lang w:eastAsia="en-US"/>
              </w:rPr>
              <w:t xml:space="preserve"> 96 </w:t>
            </w:r>
            <w:r w:rsidRPr="00240F91">
              <w:rPr>
                <w:sz w:val="24"/>
                <w:szCs w:val="24"/>
                <w:lang w:eastAsia="ar-SA"/>
              </w:rPr>
              <w:t xml:space="preserve">Федерального закона от 05.04.2013 № 44-ФЗ </w:t>
            </w:r>
            <w:r w:rsidRPr="00240F91">
              <w:rPr>
                <w:sz w:val="24"/>
                <w:szCs w:val="24"/>
                <w:lang w:eastAsia="ar-SA"/>
              </w:rPr>
              <w:lastRenderedPageBreak/>
              <w:t>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от 05.04.2013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C1EE3" w:rsidRPr="00240F91" w:rsidRDefault="00D05DE4" w:rsidP="00EC1EE3">
            <w:pPr>
              <w:widowControl/>
              <w:suppressLineNumbers/>
              <w:suppressAutoHyphens/>
              <w:ind w:firstLine="709"/>
              <w:rPr>
                <w:sz w:val="24"/>
                <w:szCs w:val="24"/>
                <w:lang w:eastAsia="ar-SA"/>
              </w:rPr>
            </w:pPr>
            <w:r w:rsidRPr="00240F91">
              <w:rPr>
                <w:sz w:val="24"/>
                <w:szCs w:val="24"/>
                <w:lang w:eastAsia="ar-SA"/>
              </w:rPr>
              <w:t>Положения Федерального закона</w:t>
            </w:r>
            <w:r w:rsidRPr="00240F91">
              <w:rPr>
                <w:rFonts w:eastAsia="Calibri"/>
                <w:sz w:val="24"/>
                <w:szCs w:val="24"/>
                <w:lang w:eastAsia="en-US"/>
              </w:rPr>
              <w:t xml:space="preserve"> </w:t>
            </w:r>
            <w:r w:rsidRPr="00240F91">
              <w:rPr>
                <w:sz w:val="24"/>
                <w:szCs w:val="24"/>
                <w:lang w:eastAsia="ar-SA"/>
              </w:rPr>
              <w:t>от 05.04.2013 № 44-ФЗ об обеспечении исполнения контракта, включая положения о предоставлении такого обеспечения с учетом положений статьи 37 Федерального закона</w:t>
            </w:r>
            <w:r w:rsidRPr="00240F91">
              <w:rPr>
                <w:rFonts w:eastAsia="Calibri"/>
                <w:sz w:val="24"/>
                <w:szCs w:val="24"/>
                <w:lang w:eastAsia="en-US"/>
              </w:rPr>
              <w:t xml:space="preserve"> </w:t>
            </w:r>
            <w:r w:rsidRPr="00240F91">
              <w:rPr>
                <w:sz w:val="24"/>
                <w:szCs w:val="24"/>
                <w:lang w:eastAsia="ar-SA"/>
              </w:rPr>
              <w:t>от 05.04.2013 № 44-ФЗ, об обеспечении гарантийных обязательств не применяются в случае:</w:t>
            </w:r>
          </w:p>
          <w:p w:rsidR="00EC1EE3" w:rsidRPr="00240F91" w:rsidRDefault="00D05DE4" w:rsidP="00EC1EE3">
            <w:pPr>
              <w:pStyle w:val="ae"/>
              <w:numPr>
                <w:ilvl w:val="0"/>
                <w:numId w:val="6"/>
              </w:numPr>
              <w:suppressLineNumbers/>
              <w:suppressAutoHyphens/>
              <w:rPr>
                <w:lang w:eastAsia="ar-SA"/>
              </w:rPr>
            </w:pPr>
            <w:r w:rsidRPr="00240F91">
              <w:rPr>
                <w:lang w:eastAsia="ar-SA"/>
              </w:rPr>
              <w:t>заключения контракта с участником закупки, который является казенным учреждением;</w:t>
            </w:r>
          </w:p>
          <w:p w:rsidR="00EC1EE3" w:rsidRPr="00240F91" w:rsidRDefault="00D05DE4" w:rsidP="00EC1EE3">
            <w:pPr>
              <w:pStyle w:val="ae"/>
              <w:numPr>
                <w:ilvl w:val="0"/>
                <w:numId w:val="6"/>
              </w:numPr>
              <w:suppressLineNumbers/>
              <w:suppressAutoHyphens/>
              <w:rPr>
                <w:lang w:eastAsia="ar-SA"/>
              </w:rPr>
            </w:pPr>
            <w:r w:rsidRPr="00240F91">
              <w:rPr>
                <w:lang w:eastAsia="ar-SA"/>
              </w:rPr>
              <w:t>осуществления закупки услуги по предоставлению кредита;</w:t>
            </w:r>
          </w:p>
          <w:p w:rsidR="00EC1EE3" w:rsidRPr="00240F91" w:rsidRDefault="00D05DE4" w:rsidP="00EC1EE3">
            <w:pPr>
              <w:pStyle w:val="ae"/>
              <w:numPr>
                <w:ilvl w:val="0"/>
                <w:numId w:val="6"/>
              </w:numPr>
              <w:suppressLineNumbers/>
              <w:suppressAutoHyphens/>
              <w:rPr>
                <w:lang w:eastAsia="ar-SA"/>
              </w:rPr>
            </w:pPr>
            <w:r w:rsidRPr="00240F91">
              <w:rPr>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C1EE3" w:rsidRPr="00240F91" w:rsidRDefault="00D05DE4" w:rsidP="00EC1EE3">
            <w:pPr>
              <w:suppressLineNumbers/>
              <w:rPr>
                <w:sz w:val="24"/>
                <w:szCs w:val="24"/>
                <w:lang w:eastAsia="ar-SA"/>
              </w:rPr>
            </w:pPr>
            <w:r w:rsidRPr="00240F91">
              <w:rPr>
                <w:sz w:val="24"/>
                <w:szCs w:val="24"/>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w:t>
            </w:r>
            <w:r w:rsidRPr="00240F91">
              <w:rPr>
                <w:rFonts w:eastAsia="Calibri"/>
                <w:sz w:val="24"/>
                <w:szCs w:val="24"/>
                <w:lang w:eastAsia="en-US"/>
              </w:rPr>
              <w:t xml:space="preserve"> </w:t>
            </w:r>
            <w:r w:rsidRPr="00240F91">
              <w:rPr>
                <w:sz w:val="24"/>
                <w:szCs w:val="24"/>
                <w:lang w:eastAsia="ar-SA"/>
              </w:rPr>
              <w:t>от 05.04.2013 № 44-ФЗ, освобождается от предоставления обеспечения исполнения контракта, в том числе с учетом положений статьи 37 Федерального закона</w:t>
            </w:r>
            <w:r w:rsidRPr="00240F91">
              <w:rPr>
                <w:rFonts w:eastAsia="Calibri"/>
                <w:sz w:val="24"/>
                <w:szCs w:val="24"/>
                <w:lang w:eastAsia="en-US"/>
              </w:rPr>
              <w:t xml:space="preserve"> </w:t>
            </w:r>
            <w:r w:rsidRPr="00240F91">
              <w:rPr>
                <w:sz w:val="24"/>
                <w:szCs w:val="24"/>
                <w:lang w:eastAsia="ar-SA"/>
              </w:rPr>
              <w:t>от 05.04.2013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566ED" w:rsidRPr="00240F91" w:rsidRDefault="007566ED" w:rsidP="003F3A01">
            <w:pPr>
              <w:suppressLineNumbers/>
              <w:rPr>
                <w:b/>
                <w:sz w:val="24"/>
                <w:szCs w:val="24"/>
                <w:u w:val="single"/>
              </w:rPr>
            </w:pPr>
            <w:r w:rsidRPr="00240F91">
              <w:rPr>
                <w:sz w:val="24"/>
                <w:szCs w:val="24"/>
              </w:rPr>
              <w:t xml:space="preserve">В соответствии с письмом УФК по Свердловской области от 04.02.2025 г. № 62-07-10/2/2145 при осуществлении платежей по перечислению денежных средств для обеспечения исполнения контракта в соответствии со статьей 96 </w:t>
            </w:r>
            <w:r w:rsidR="003F3A01" w:rsidRPr="00240F91">
              <w:rPr>
                <w:sz w:val="24"/>
                <w:szCs w:val="24"/>
                <w:lang w:eastAsia="ar-SA"/>
              </w:rPr>
              <w:t>Федерального закона от 05.04.2013 № 44-ФЗ</w:t>
            </w:r>
            <w:r w:rsidRPr="00240F91">
              <w:rPr>
                <w:kern w:val="16"/>
                <w:sz w:val="24"/>
                <w:szCs w:val="24"/>
              </w:rPr>
              <w:t xml:space="preserve"> в реквизите «Назначение платежа» платежного поручения, распоряжения о совершении казначейского платежа перед текстовым указанием назначения платежа необходимо указывать идентификационный код закупки, формируемый в соответствии с </w:t>
            </w:r>
            <w:r w:rsidR="003F3A01" w:rsidRPr="00240F91">
              <w:rPr>
                <w:sz w:val="24"/>
                <w:szCs w:val="24"/>
                <w:lang w:eastAsia="ar-SA"/>
              </w:rPr>
              <w:t>Федеральным законом от 05.04.2013 № 44-ФЗ</w:t>
            </w:r>
            <w:r w:rsidRPr="00240F91">
              <w:rPr>
                <w:kern w:val="16"/>
                <w:sz w:val="24"/>
                <w:szCs w:val="24"/>
              </w:rPr>
              <w:t xml:space="preserve"> с использованием единой информационной системы в сфере закупок, который отделяется знаком «//».</w:t>
            </w:r>
            <w:bookmarkStart w:id="0" w:name="_GoBack"/>
            <w:bookmarkEnd w:id="0"/>
          </w:p>
        </w:tc>
      </w:tr>
    </w:tbl>
    <w:p w:rsidR="00967C7E" w:rsidRPr="00D42A78" w:rsidRDefault="00240F91" w:rsidP="00967C7E">
      <w:pPr>
        <w:ind w:firstLine="0"/>
        <w:rPr>
          <w:sz w:val="24"/>
          <w:szCs w:val="24"/>
        </w:rPr>
      </w:pPr>
    </w:p>
    <w:p w:rsidR="00967C7E" w:rsidRPr="00D42A78" w:rsidRDefault="00D05DE4" w:rsidP="00967C7E">
      <w:pPr>
        <w:tabs>
          <w:tab w:val="left" w:pos="4500"/>
        </w:tabs>
        <w:rPr>
          <w:sz w:val="24"/>
          <w:szCs w:val="24"/>
        </w:rPr>
      </w:pPr>
      <w:r w:rsidRPr="00D42A78">
        <w:rPr>
          <w:sz w:val="24"/>
          <w:szCs w:val="24"/>
        </w:rPr>
        <w:tab/>
      </w:r>
    </w:p>
    <w:sectPr w:rsidR="00967C7E" w:rsidRPr="00D42A78" w:rsidSect="00967C7E">
      <w:headerReference w:type="default" r:id="rId8"/>
      <w:footerReference w:type="default" r:id="rId9"/>
      <w:pgSz w:w="11906" w:h="16838"/>
      <w:pgMar w:top="720" w:right="720" w:bottom="720" w:left="720" w:header="709" w:footer="709" w:gutter="0"/>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67" w:rsidRDefault="00FC0D67">
      <w:r>
        <w:separator/>
      </w:r>
    </w:p>
  </w:endnote>
  <w:endnote w:type="continuationSeparator" w:id="0">
    <w:p w:rsidR="00FC0D67" w:rsidRDefault="00FC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iberation Serif" w:hAnsi="Liberation Serif" w:cs="Liberation Serif"/>
        <w:sz w:val="24"/>
      </w:rPr>
      <w:id w:val="79261478"/>
      <w:docPartObj>
        <w:docPartGallery w:val="Page Numbers (Bottom of Page)"/>
        <w:docPartUnique/>
      </w:docPartObj>
    </w:sdtPr>
    <w:sdtEndPr/>
    <w:sdtContent>
      <w:p w:rsidR="00967C7E" w:rsidRPr="00B21120" w:rsidRDefault="00D05DE4">
        <w:pPr>
          <w:pStyle w:val="a8"/>
          <w:jc w:val="center"/>
          <w:rPr>
            <w:rFonts w:ascii="Liberation Serif" w:hAnsi="Liberation Serif" w:cs="Liberation Serif"/>
            <w:sz w:val="24"/>
          </w:rPr>
        </w:pPr>
        <w:r w:rsidRPr="00B21120">
          <w:rPr>
            <w:rFonts w:ascii="Liberation Serif" w:hAnsi="Liberation Serif" w:cs="Liberation Serif"/>
            <w:sz w:val="24"/>
          </w:rPr>
          <w:fldChar w:fldCharType="begin"/>
        </w:r>
        <w:r w:rsidRPr="00B21120">
          <w:rPr>
            <w:rFonts w:ascii="Liberation Serif" w:hAnsi="Liberation Serif" w:cs="Liberation Serif"/>
            <w:sz w:val="24"/>
          </w:rPr>
          <w:instrText>PAGE   \* MERGEFORMAT</w:instrText>
        </w:r>
        <w:r w:rsidRPr="00B21120">
          <w:rPr>
            <w:rFonts w:ascii="Liberation Serif" w:hAnsi="Liberation Serif" w:cs="Liberation Serif"/>
            <w:sz w:val="24"/>
          </w:rPr>
          <w:fldChar w:fldCharType="separate"/>
        </w:r>
        <w:r w:rsidR="00240F91">
          <w:rPr>
            <w:rFonts w:ascii="Liberation Serif" w:hAnsi="Liberation Serif" w:cs="Liberation Serif"/>
            <w:noProof/>
            <w:sz w:val="24"/>
          </w:rPr>
          <w:t>1</w:t>
        </w:r>
        <w:r w:rsidRPr="00B21120">
          <w:rPr>
            <w:rFonts w:ascii="Liberation Serif" w:hAnsi="Liberation Serif" w:cs="Liberation Serif"/>
            <w:sz w:val="24"/>
          </w:rPr>
          <w:fldChar w:fldCharType="end"/>
        </w:r>
      </w:p>
    </w:sdtContent>
  </w:sdt>
  <w:p w:rsidR="00967C7E" w:rsidRDefault="00240F91">
    <w:pPr>
      <w:pStyle w:val="a8"/>
      <w:rPr>
        <w:rFonts w:ascii="Liberation Serif" w:hAnsi="Liberation Serif" w:cs="Liberation Serif"/>
        <w:sz w:val="24"/>
      </w:rPr>
    </w:pPr>
  </w:p>
  <w:p w:rsidR="00B21120" w:rsidRPr="00B21120" w:rsidRDefault="00240F91">
    <w:pPr>
      <w:pStyle w:val="a8"/>
      <w:rPr>
        <w:rFonts w:ascii="Liberation Serif" w:hAnsi="Liberation Serif" w:cs="Liberation Serif"/>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67" w:rsidRDefault="00FC0D67">
      <w:r>
        <w:separator/>
      </w:r>
    </w:p>
  </w:footnote>
  <w:footnote w:type="continuationSeparator" w:id="0">
    <w:p w:rsidR="00FC0D67" w:rsidRDefault="00FC0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7E" w:rsidRPr="00967C7E" w:rsidRDefault="00D05DE4" w:rsidP="00967C7E">
    <w:pPr>
      <w:pStyle w:val="a6"/>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F08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C63D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915D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3403F1"/>
    <w:multiLevelType w:val="multilevel"/>
    <w:tmpl w:val="3A02E25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7E30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93"/>
    <w:rsid w:val="000A12C2"/>
    <w:rsid w:val="000C50BE"/>
    <w:rsid w:val="00132305"/>
    <w:rsid w:val="001357F2"/>
    <w:rsid w:val="001543E1"/>
    <w:rsid w:val="00240F91"/>
    <w:rsid w:val="00256B8D"/>
    <w:rsid w:val="0028186E"/>
    <w:rsid w:val="00310182"/>
    <w:rsid w:val="0034598A"/>
    <w:rsid w:val="0039393A"/>
    <w:rsid w:val="003F3A01"/>
    <w:rsid w:val="00404E72"/>
    <w:rsid w:val="0044431A"/>
    <w:rsid w:val="00444540"/>
    <w:rsid w:val="00465993"/>
    <w:rsid w:val="004E2E0D"/>
    <w:rsid w:val="0055248C"/>
    <w:rsid w:val="005D6BE2"/>
    <w:rsid w:val="006036D5"/>
    <w:rsid w:val="00755DF6"/>
    <w:rsid w:val="007566ED"/>
    <w:rsid w:val="00784B53"/>
    <w:rsid w:val="007E3E88"/>
    <w:rsid w:val="00852967"/>
    <w:rsid w:val="009052A1"/>
    <w:rsid w:val="0092487F"/>
    <w:rsid w:val="00945F1F"/>
    <w:rsid w:val="009B2B27"/>
    <w:rsid w:val="009C58D1"/>
    <w:rsid w:val="00A72648"/>
    <w:rsid w:val="00AD005E"/>
    <w:rsid w:val="00CA087F"/>
    <w:rsid w:val="00CA4713"/>
    <w:rsid w:val="00CF0D98"/>
    <w:rsid w:val="00D05DE4"/>
    <w:rsid w:val="00D155BF"/>
    <w:rsid w:val="00D42A78"/>
    <w:rsid w:val="00E05ED1"/>
    <w:rsid w:val="00E45C9A"/>
    <w:rsid w:val="00E679D4"/>
    <w:rsid w:val="00ED0E67"/>
    <w:rsid w:val="00FC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75E7E-C116-4064-B0E7-61778A20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45"/>
    <w:pPr>
      <w:widowControl w:val="0"/>
      <w:ind w:firstLine="720"/>
      <w:jc w:val="both"/>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7A45"/>
    <w:pPr>
      <w:widowControl/>
      <w:spacing w:line="360" w:lineRule="auto"/>
      <w:ind w:firstLine="0"/>
    </w:pPr>
    <w:rPr>
      <w:sz w:val="24"/>
    </w:rPr>
  </w:style>
  <w:style w:type="character" w:styleId="a4">
    <w:name w:val="Hyperlink"/>
    <w:rsid w:val="00AF7A45"/>
    <w:rPr>
      <w:color w:val="0000FF"/>
      <w:u w:val="single"/>
    </w:rPr>
  </w:style>
  <w:style w:type="paragraph" w:styleId="a5">
    <w:name w:val="Balloon Text"/>
    <w:basedOn w:val="a"/>
    <w:semiHidden/>
    <w:rsid w:val="00AF7A45"/>
    <w:rPr>
      <w:rFonts w:ascii="Tahoma" w:hAnsi="Tahoma" w:cs="Tahoma"/>
      <w:sz w:val="16"/>
      <w:szCs w:val="16"/>
    </w:rPr>
  </w:style>
  <w:style w:type="paragraph" w:customStyle="1" w:styleId="TableContents">
    <w:name w:val="Table Contents"/>
    <w:basedOn w:val="a"/>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a6">
    <w:name w:val="header"/>
    <w:basedOn w:val="a"/>
    <w:link w:val="a7"/>
    <w:uiPriority w:val="99"/>
    <w:rsid w:val="00CE293E"/>
    <w:pPr>
      <w:tabs>
        <w:tab w:val="center" w:pos="4677"/>
        <w:tab w:val="right" w:pos="9355"/>
      </w:tabs>
    </w:pPr>
  </w:style>
  <w:style w:type="character" w:customStyle="1" w:styleId="a7">
    <w:name w:val="Верхний колонтитул Знак"/>
    <w:link w:val="a6"/>
    <w:uiPriority w:val="99"/>
    <w:rsid w:val="00CE293E"/>
    <w:rPr>
      <w:sz w:val="30"/>
    </w:rPr>
  </w:style>
  <w:style w:type="paragraph" w:styleId="a8">
    <w:name w:val="footer"/>
    <w:basedOn w:val="a"/>
    <w:link w:val="a9"/>
    <w:uiPriority w:val="99"/>
    <w:rsid w:val="00CE293E"/>
    <w:pPr>
      <w:tabs>
        <w:tab w:val="center" w:pos="4677"/>
        <w:tab w:val="right" w:pos="9355"/>
      </w:tabs>
    </w:pPr>
  </w:style>
  <w:style w:type="character" w:customStyle="1" w:styleId="a9">
    <w:name w:val="Нижний колонтитул Знак"/>
    <w:link w:val="a8"/>
    <w:uiPriority w:val="99"/>
    <w:rsid w:val="00CE293E"/>
    <w:rPr>
      <w:sz w:val="30"/>
    </w:rPr>
  </w:style>
  <w:style w:type="paragraph" w:styleId="aa">
    <w:name w:val="Title"/>
    <w:basedOn w:val="a"/>
    <w:link w:val="ab"/>
    <w:qFormat/>
    <w:rsid w:val="00050C27"/>
    <w:pPr>
      <w:widowControl/>
      <w:ind w:firstLine="0"/>
      <w:jc w:val="center"/>
    </w:pPr>
    <w:rPr>
      <w:b/>
      <w:sz w:val="24"/>
    </w:rPr>
  </w:style>
  <w:style w:type="character" w:customStyle="1" w:styleId="ab">
    <w:name w:val="Название Знак"/>
    <w:basedOn w:val="a0"/>
    <w:link w:val="aa"/>
    <w:rsid w:val="00050C27"/>
    <w:rPr>
      <w:b/>
      <w:sz w:val="24"/>
    </w:rPr>
  </w:style>
  <w:style w:type="paragraph" w:customStyle="1" w:styleId="ac">
    <w:name w:val="Содержимое таблицы"/>
    <w:basedOn w:val="a"/>
    <w:rsid w:val="00B34D8D"/>
    <w:pPr>
      <w:widowControl/>
      <w:suppressLineNumbers/>
      <w:suppressAutoHyphens/>
      <w:ind w:firstLine="0"/>
      <w:jc w:val="left"/>
    </w:pPr>
    <w:rPr>
      <w:sz w:val="24"/>
      <w:szCs w:val="24"/>
      <w:lang w:eastAsia="ar-SA"/>
    </w:rPr>
  </w:style>
  <w:style w:type="table" w:styleId="ad">
    <w:name w:val="Table Grid"/>
    <w:basedOn w:val="a1"/>
    <w:uiPriority w:val="39"/>
    <w:rsid w:val="0096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967C7E"/>
    <w:pPr>
      <w:widowControl/>
      <w:ind w:left="708" w:firstLine="0"/>
    </w:pPr>
    <w:rPr>
      <w:sz w:val="24"/>
      <w:szCs w:val="24"/>
      <w:lang w:eastAsia="en-US"/>
    </w:rPr>
  </w:style>
  <w:style w:type="character" w:customStyle="1" w:styleId="af">
    <w:name w:val="Абзац списка Знак"/>
    <w:link w:val="ae"/>
    <w:uiPriority w:val="34"/>
    <w:rsid w:val="00967C7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576">
      <w:bodyDiv w:val="1"/>
      <w:marLeft w:val="0"/>
      <w:marRight w:val="0"/>
      <w:marTop w:val="0"/>
      <w:marBottom w:val="0"/>
      <w:divBdr>
        <w:top w:val="none" w:sz="0" w:space="0" w:color="auto"/>
        <w:left w:val="none" w:sz="0" w:space="0" w:color="auto"/>
        <w:bottom w:val="none" w:sz="0" w:space="0" w:color="auto"/>
        <w:right w:val="none" w:sz="0" w:space="0" w:color="auto"/>
      </w:divBdr>
    </w:div>
    <w:div w:id="314187947">
      <w:bodyDiv w:val="1"/>
      <w:marLeft w:val="0"/>
      <w:marRight w:val="0"/>
      <w:marTop w:val="0"/>
      <w:marBottom w:val="0"/>
      <w:divBdr>
        <w:top w:val="none" w:sz="0" w:space="0" w:color="auto"/>
        <w:left w:val="none" w:sz="0" w:space="0" w:color="auto"/>
        <w:bottom w:val="none" w:sz="0" w:space="0" w:color="auto"/>
        <w:right w:val="none" w:sz="0" w:space="0" w:color="auto"/>
      </w:divBdr>
    </w:div>
    <w:div w:id="711418755">
      <w:bodyDiv w:val="1"/>
      <w:marLeft w:val="0"/>
      <w:marRight w:val="0"/>
      <w:marTop w:val="0"/>
      <w:marBottom w:val="0"/>
      <w:divBdr>
        <w:top w:val="none" w:sz="0" w:space="0" w:color="auto"/>
        <w:left w:val="none" w:sz="0" w:space="0" w:color="auto"/>
        <w:bottom w:val="none" w:sz="0" w:space="0" w:color="auto"/>
        <w:right w:val="none" w:sz="0" w:space="0" w:color="auto"/>
      </w:divBdr>
    </w:div>
    <w:div w:id="1381712988">
      <w:bodyDiv w:val="1"/>
      <w:marLeft w:val="0"/>
      <w:marRight w:val="0"/>
      <w:marTop w:val="0"/>
      <w:marBottom w:val="0"/>
      <w:divBdr>
        <w:top w:val="none" w:sz="0" w:space="0" w:color="auto"/>
        <w:left w:val="none" w:sz="0" w:space="0" w:color="auto"/>
        <w:bottom w:val="none" w:sz="0" w:space="0" w:color="auto"/>
        <w:right w:val="none" w:sz="0" w:space="0" w:color="auto"/>
      </w:divBdr>
    </w:div>
    <w:div w:id="1917938722">
      <w:bodyDiv w:val="1"/>
      <w:marLeft w:val="0"/>
      <w:marRight w:val="0"/>
      <w:marTop w:val="0"/>
      <w:marBottom w:val="0"/>
      <w:divBdr>
        <w:top w:val="none" w:sz="0" w:space="0" w:color="auto"/>
        <w:left w:val="none" w:sz="0" w:space="0" w:color="auto"/>
        <w:bottom w:val="none" w:sz="0" w:space="0" w:color="auto"/>
        <w:right w:val="none" w:sz="0" w:space="0" w:color="auto"/>
      </w:divBdr>
    </w:div>
    <w:div w:id="2036031326">
      <w:bodyDiv w:val="1"/>
      <w:marLeft w:val="0"/>
      <w:marRight w:val="0"/>
      <w:marTop w:val="0"/>
      <w:marBottom w:val="0"/>
      <w:divBdr>
        <w:top w:val="none" w:sz="0" w:space="0" w:color="auto"/>
        <w:left w:val="none" w:sz="0" w:space="0" w:color="auto"/>
        <w:bottom w:val="none" w:sz="0" w:space="0" w:color="auto"/>
        <w:right w:val="none" w:sz="0" w:space="0" w:color="auto"/>
      </w:divBdr>
    </w:div>
    <w:div w:id="20931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ANNEXtoNOTIFIC.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mdQpZE9S0pAnpLagMhEdTxqwm9q1zDuYbPv/JC+C9iE=</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YN2IXb1eIF7V8d9mD9OxD5JW/9LUDFjx+GVBULTOQLE=</DigestValue>
    </Reference>
  </SignedInfo>
  <SignatureValue>5WjvTlog2yZz2uZICZVJUHOoGOJ7+THWQ/zvs59mFA/FfTfXK3tBInMXNjoaW1ot
0uv33GI36r/QjXS0OKQ4cQ==</SignatureValue>
  <KeyInfo>
    <X509Data>
      <X509Certificate>MIIJzTCCCXqgAwIBAgIRAKs/WeHfX90iZe3r8SxQWHcwCgYIKoUDBwEBAwIwggFX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gdGB0LjQuDAeFw0yNDA1MTQwNDEyMjFaFw0yNTA4MDcwNDEyMjFaMIICzzELMAkG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0LjRhNGA0Ysg0KDQvtGB0YHQuNC4ggsA8KniiQAAAAAHnjAKBggqhQMHAQEDAgNB
AFH6PimK671SBinuplmUy+UA+Pg21eC4aSZZPFSzGN8bOvU1aoWvIwYnUi6yIC/Y
7BqSjYUumbMr/C66U/gPdjo=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+iOwdkSY2/8ZirXZZPJYS4omM5U=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2DxsUZlN5y91e6ssgUcWbX5eeNo=</DigestValue>
      </Reference>
      <Reference URI="/word/document.xml?ContentType=application/vnd.openxmlformats-officedocument.wordprocessingml.document.main+xml">
        <DigestMethod Algorithm="http://www.w3.org/2000/09/xmldsig#sha1"/>
        <DigestValue>EyI7RaCmeBgU+gCztGRxCAK5KWU=</DigestValue>
      </Reference>
      <Reference URI="/word/endnotes.xml?ContentType=application/vnd.openxmlformats-officedocument.wordprocessingml.endnotes+xml">
        <DigestMethod Algorithm="http://www.w3.org/2000/09/xmldsig#sha1"/>
        <DigestValue>B3Ulfbq61jK8vy0+zpq1kEhiobc=</DigestValue>
      </Reference>
      <Reference URI="/word/fontTable.xml?ContentType=application/vnd.openxmlformats-officedocument.wordprocessingml.fontTable+xml">
        <DigestMethod Algorithm="http://www.w3.org/2000/09/xmldsig#sha1"/>
        <DigestValue>FTREVIN5VBHxxPjcUO3XUbQbrj0=</DigestValue>
      </Reference>
      <Reference URI="/word/footer1.xml?ContentType=application/vnd.openxmlformats-officedocument.wordprocessingml.footer+xml">
        <DigestMethod Algorithm="http://www.w3.org/2000/09/xmldsig#sha1"/>
        <DigestValue>vtdr0zHPXWF4Ctw9lS+UefFD6N4=</DigestValue>
      </Reference>
      <Reference URI="/word/footnotes.xml?ContentType=application/vnd.openxmlformats-officedocument.wordprocessingml.footnotes+xml">
        <DigestMethod Algorithm="http://www.w3.org/2000/09/xmldsig#sha1"/>
        <DigestValue>45ARRUKkxKGmiRk1USH7H16yh4w=</DigestValue>
      </Reference>
      <Reference URI="/word/header1.xml?ContentType=application/vnd.openxmlformats-officedocument.wordprocessingml.header+xml">
        <DigestMethod Algorithm="http://www.w3.org/2000/09/xmldsig#sha1"/>
        <DigestValue>9ZT4FFO/ujwgKxlr5Q34BhtMe0o=</DigestValue>
      </Reference>
      <Reference URI="/word/numbering.xml?ContentType=application/vnd.openxmlformats-officedocument.wordprocessingml.numbering+xml">
        <DigestMethod Algorithm="http://www.w3.org/2000/09/xmldsig#sha1"/>
        <DigestValue>7NRCIrvlpFVjLYWlbm1ZRqbJ66s=</DigestValue>
      </Reference>
      <Reference URI="/word/settings.xml?ContentType=application/vnd.openxmlformats-officedocument.wordprocessingml.settings+xml">
        <DigestMethod Algorithm="http://www.w3.org/2000/09/xmldsig#sha1"/>
        <DigestValue>3t/zTK0B/C8g9v3xilA9BctxgZw=</DigestValue>
      </Reference>
      <Reference URI="/word/styles.xml?ContentType=application/vnd.openxmlformats-officedocument.wordprocessingml.styles+xml">
        <DigestMethod Algorithm="http://www.w3.org/2000/09/xmldsig#sha1"/>
        <DigestValue>faykfbOjPtsVtZrbNkfw0x73o5k=</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5opjtuoeOgLAIhtxEmrCoVjyOjE=</DigestValue>
      </Reference>
    </Manifest>
    <SignatureProperties>
      <SignatureProperty Id="idSignatureTime" Target="#idPackageSignature">
        <mdssi:SignatureTime xmlns:mdssi="http://schemas.openxmlformats.org/package/2006/digital-signature">
          <mdssi:Format>YYYY-MM-DDThh:mm:ssTZD</mdssi:Format>
          <mdssi:Value>2025-04-02T06:41:10Z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2025-04-02T06:41:10Z</xd:SigningTime>
          <xd:SigningCertificate>
            <xd:Cert>
              <xd:CertDigest>
                <DigestMethod Algorithm="http://www.w3.org/2000/09/xmldsig#sha1"/>
                <DigestValue>PQNMsjkg23xl6ueriXaw4q2QfBU=</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227626925011230648535842257212747569271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3D3E-4101-4580-B6FC-88097B54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SYS_ANNEXtoNOTIFIC</Template>
  <TotalTime>3</TotalTime>
  <Pages>7</Pages>
  <Words>3899</Words>
  <Characters>22225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26072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dc:creator>
  <cp:lastModifiedBy>Анастасия В. Новоселова</cp:lastModifiedBy>
  <cp:revision>4</cp:revision>
  <cp:lastPrinted>2015-09-16T11:52:00Z</cp:lastPrinted>
  <dcterms:created xsi:type="dcterms:W3CDTF">2025-02-18T09:21:00Z</dcterms:created>
  <dcterms:modified xsi:type="dcterms:W3CDTF">2025-03-25T09:24:00Z</dcterms:modified>
</cp:coreProperties>
</file>