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2F" w:rsidRPr="009E6F43" w:rsidRDefault="00D7672F" w:rsidP="00D7672F">
      <w:pPr>
        <w:spacing w:after="0"/>
        <w:jc w:val="right"/>
        <w:rPr>
          <w:rFonts w:ascii="Times New Roman" w:hAnsi="Times New Roman" w:cs="Times New Roman"/>
          <w:b/>
        </w:rPr>
      </w:pPr>
      <w:r>
        <w:rPr>
          <w:b/>
        </w:rPr>
        <w:t xml:space="preserve">                    </w:t>
      </w:r>
      <w:r w:rsidRPr="009E6F43">
        <w:rPr>
          <w:rFonts w:ascii="Times New Roman" w:hAnsi="Times New Roman" w:cs="Times New Roman"/>
          <w:b/>
        </w:rPr>
        <w:t>УТВЕРЖДАЮ:</w:t>
      </w:r>
      <w:r w:rsidRPr="009E6F43">
        <w:rPr>
          <w:rFonts w:ascii="Times New Roman" w:hAnsi="Times New Roman" w:cs="Times New Roman"/>
        </w:rPr>
        <w:t xml:space="preserve">                                                                                                                     </w:t>
      </w:r>
      <w:r>
        <w:rPr>
          <w:rFonts w:ascii="Times New Roman" w:hAnsi="Times New Roman" w:cs="Times New Roman"/>
        </w:rPr>
        <w:t xml:space="preserve">                           Главный</w:t>
      </w:r>
      <w:r w:rsidRPr="009E6F43">
        <w:rPr>
          <w:rFonts w:ascii="Times New Roman" w:hAnsi="Times New Roman" w:cs="Times New Roman"/>
        </w:rPr>
        <w:t xml:space="preserve"> врач</w:t>
      </w:r>
    </w:p>
    <w:p w:rsidR="00D7672F" w:rsidRPr="009E6F43" w:rsidRDefault="00D7672F" w:rsidP="00D7672F">
      <w:pPr>
        <w:spacing w:after="0"/>
        <w:jc w:val="right"/>
        <w:rPr>
          <w:rFonts w:ascii="Times New Roman" w:hAnsi="Times New Roman" w:cs="Times New Roman"/>
        </w:rPr>
      </w:pPr>
      <w:r w:rsidRPr="009E6F43">
        <w:rPr>
          <w:rFonts w:ascii="Times New Roman" w:hAnsi="Times New Roman" w:cs="Times New Roman"/>
        </w:rPr>
        <w:t xml:space="preserve">ГБУЗ </w:t>
      </w:r>
      <w:proofErr w:type="gramStart"/>
      <w:r w:rsidRPr="009E6F43">
        <w:rPr>
          <w:rFonts w:ascii="Times New Roman" w:hAnsi="Times New Roman" w:cs="Times New Roman"/>
        </w:rPr>
        <w:t>СО</w:t>
      </w:r>
      <w:proofErr w:type="gramEnd"/>
      <w:r w:rsidRPr="009E6F43">
        <w:rPr>
          <w:rFonts w:ascii="Times New Roman" w:hAnsi="Times New Roman" w:cs="Times New Roman"/>
        </w:rPr>
        <w:t xml:space="preserve"> «Карпинская центральная городская больница»</w:t>
      </w:r>
    </w:p>
    <w:p w:rsidR="00D7672F" w:rsidRPr="009E6F43" w:rsidRDefault="00D7672F" w:rsidP="00D7672F">
      <w:pPr>
        <w:spacing w:after="0"/>
        <w:jc w:val="right"/>
        <w:rPr>
          <w:rFonts w:ascii="Times New Roman" w:hAnsi="Times New Roman" w:cs="Times New Roman"/>
        </w:rPr>
      </w:pPr>
      <w:r w:rsidRPr="009E6F43">
        <w:rPr>
          <w:rFonts w:ascii="Times New Roman" w:hAnsi="Times New Roman" w:cs="Times New Roman"/>
        </w:rPr>
        <w:t>_________ Е.В.</w:t>
      </w:r>
      <w:r>
        <w:rPr>
          <w:rFonts w:ascii="Times New Roman" w:hAnsi="Times New Roman" w:cs="Times New Roman"/>
        </w:rPr>
        <w:t xml:space="preserve"> </w:t>
      </w:r>
      <w:r w:rsidRPr="009E6F43">
        <w:rPr>
          <w:rFonts w:ascii="Times New Roman" w:hAnsi="Times New Roman" w:cs="Times New Roman"/>
        </w:rPr>
        <w:t xml:space="preserve">Штах                                                                                                                                                                                                                                                                                                                    </w:t>
      </w:r>
    </w:p>
    <w:p w:rsidR="00D7672F" w:rsidRPr="003B5D5D" w:rsidRDefault="00D7672F" w:rsidP="00D7672F">
      <w:pPr>
        <w:spacing w:after="0"/>
        <w:jc w:val="right"/>
        <w:rPr>
          <w:rFonts w:ascii="Times New Roman" w:hAnsi="Times New Roman" w:cs="Times New Roman"/>
        </w:rPr>
      </w:pPr>
      <w:r w:rsidRPr="009E6F43">
        <w:rPr>
          <w:rFonts w:ascii="Times New Roman" w:hAnsi="Times New Roman" w:cs="Times New Roman"/>
        </w:rPr>
        <w:t xml:space="preserve">                                                                                             </w:t>
      </w:r>
      <w:r w:rsidR="00A830D7">
        <w:rPr>
          <w:rFonts w:ascii="Times New Roman" w:hAnsi="Times New Roman" w:cs="Times New Roman"/>
        </w:rPr>
        <w:t xml:space="preserve">                             «17</w:t>
      </w:r>
      <w:r w:rsidRPr="009E6F43">
        <w:rPr>
          <w:rFonts w:ascii="Times New Roman" w:hAnsi="Times New Roman" w:cs="Times New Roman"/>
        </w:rPr>
        <w:t xml:space="preserve">» </w:t>
      </w:r>
      <w:r w:rsidR="00A830D7">
        <w:rPr>
          <w:rFonts w:ascii="Times New Roman" w:hAnsi="Times New Roman" w:cs="Times New Roman"/>
        </w:rPr>
        <w:t>июня</w:t>
      </w:r>
      <w:r w:rsidR="009E1B4F">
        <w:rPr>
          <w:rFonts w:ascii="Times New Roman" w:hAnsi="Times New Roman" w:cs="Times New Roman"/>
        </w:rPr>
        <w:t xml:space="preserve"> 2019</w:t>
      </w:r>
      <w:r w:rsidRPr="009E6F43">
        <w:rPr>
          <w:rFonts w:ascii="Times New Roman" w:hAnsi="Times New Roman" w:cs="Times New Roman"/>
        </w:rPr>
        <w:t>г</w:t>
      </w:r>
    </w:p>
    <w:p w:rsidR="00603678" w:rsidRDefault="00603678" w:rsidP="00D7672F">
      <w:pPr>
        <w:pStyle w:val="ConsPlusNormal"/>
        <w:jc w:val="center"/>
        <w:rPr>
          <w:rFonts w:ascii="Times New Roman" w:hAnsi="Times New Roman" w:cs="Times New Roman"/>
          <w:b/>
          <w:sz w:val="24"/>
          <w:szCs w:val="24"/>
        </w:rPr>
      </w:pPr>
    </w:p>
    <w:p w:rsidR="00D7672F" w:rsidRDefault="00D7672F" w:rsidP="00D7672F">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Pr="00CA62C7">
        <w:rPr>
          <w:rFonts w:ascii="Times New Roman" w:hAnsi="Times New Roman" w:cs="Times New Roman"/>
          <w:b/>
          <w:sz w:val="24"/>
          <w:szCs w:val="24"/>
        </w:rPr>
        <w:t xml:space="preserve"> «Проект контракта»</w:t>
      </w:r>
    </w:p>
    <w:p w:rsidR="00D7672F" w:rsidRPr="003579D0" w:rsidRDefault="00D7672F" w:rsidP="00D7672F">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3579D0">
        <w:rPr>
          <w:rFonts w:ascii="Times New Roman" w:hAnsi="Times New Roman" w:cs="Times New Roman"/>
          <w:sz w:val="24"/>
          <w:szCs w:val="24"/>
        </w:rPr>
        <w:t>онтракт № ____</w:t>
      </w:r>
    </w:p>
    <w:p w:rsidR="00D7672F" w:rsidRDefault="00D7672F" w:rsidP="00D7672F">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Pr="004C3A4E">
        <w:rPr>
          <w:rFonts w:ascii="Times New Roman" w:hAnsi="Times New Roman" w:cs="Times New Roman"/>
          <w:sz w:val="24"/>
          <w:szCs w:val="24"/>
        </w:rPr>
        <w:t xml:space="preserve">лекарственного препарата для медицинского применения </w:t>
      </w:r>
    </w:p>
    <w:p w:rsidR="00D7672F" w:rsidRDefault="00D7672F" w:rsidP="00D7672F">
      <w:pPr>
        <w:pStyle w:val="ConsPlusNormal"/>
        <w:jc w:val="center"/>
        <w:rPr>
          <w:rFonts w:ascii="Times New Roman" w:hAnsi="Times New Roman" w:cs="Times New Roman"/>
          <w:sz w:val="24"/>
          <w:szCs w:val="24"/>
          <w:u w:val="single"/>
        </w:rPr>
      </w:pPr>
      <w:r w:rsidRPr="00D7672F">
        <w:rPr>
          <w:rFonts w:ascii="Times New Roman" w:hAnsi="Times New Roman" w:cs="Times New Roman"/>
          <w:sz w:val="24"/>
          <w:szCs w:val="24"/>
          <w:u w:val="single"/>
        </w:rPr>
        <w:t xml:space="preserve"> </w:t>
      </w:r>
      <w:r w:rsidR="00594182">
        <w:rPr>
          <w:rFonts w:ascii="Times New Roman" w:hAnsi="Times New Roman" w:cs="Times New Roman"/>
          <w:sz w:val="24"/>
          <w:szCs w:val="24"/>
          <w:u w:val="single"/>
        </w:rPr>
        <w:t>(М</w:t>
      </w:r>
      <w:r w:rsidR="007C0BCE">
        <w:rPr>
          <w:rFonts w:ascii="Times New Roman" w:hAnsi="Times New Roman" w:cs="Times New Roman"/>
          <w:sz w:val="24"/>
          <w:szCs w:val="24"/>
          <w:u w:val="single"/>
        </w:rPr>
        <w:t xml:space="preserve">НН </w:t>
      </w:r>
      <w:proofErr w:type="spellStart"/>
      <w:r w:rsidR="00D42F54">
        <w:rPr>
          <w:rFonts w:ascii="Times New Roman" w:hAnsi="Times New Roman" w:cs="Times New Roman"/>
          <w:sz w:val="24"/>
          <w:szCs w:val="24"/>
          <w:u w:val="single"/>
        </w:rPr>
        <w:t>Эноксапарин</w:t>
      </w:r>
      <w:proofErr w:type="spellEnd"/>
      <w:r w:rsidR="00D42F54">
        <w:rPr>
          <w:rFonts w:ascii="Times New Roman" w:hAnsi="Times New Roman" w:cs="Times New Roman"/>
          <w:sz w:val="24"/>
          <w:szCs w:val="24"/>
          <w:u w:val="single"/>
        </w:rPr>
        <w:t xml:space="preserve"> натрия</w:t>
      </w:r>
      <w:r w:rsidR="00417AD0" w:rsidRPr="00417AD0">
        <w:rPr>
          <w:rFonts w:ascii="Times New Roman" w:hAnsi="Times New Roman" w:cs="Times New Roman"/>
          <w:sz w:val="24"/>
          <w:szCs w:val="24"/>
          <w:u w:val="single"/>
        </w:rPr>
        <w:t>)</w:t>
      </w:r>
    </w:p>
    <w:p w:rsidR="00417AD0" w:rsidRPr="00D7672F" w:rsidRDefault="00417AD0" w:rsidP="00D7672F">
      <w:pPr>
        <w:pStyle w:val="ConsPlusNormal"/>
        <w:jc w:val="center"/>
        <w:rPr>
          <w:rFonts w:ascii="Times New Roman" w:hAnsi="Times New Roman" w:cs="Times New Roman"/>
          <w:sz w:val="24"/>
          <w:szCs w:val="24"/>
          <w:u w:val="single"/>
        </w:rPr>
      </w:pPr>
    </w:p>
    <w:p w:rsidR="00D7672F" w:rsidRPr="003579D0" w:rsidRDefault="00D7672F" w:rsidP="00D7672F">
      <w:pPr>
        <w:pStyle w:val="ConsPlusCell"/>
        <w:jc w:val="both"/>
        <w:rPr>
          <w:rFonts w:ascii="Times New Roman" w:hAnsi="Times New Roman" w:cs="Times New Roman"/>
          <w:sz w:val="24"/>
          <w:szCs w:val="24"/>
        </w:rPr>
      </w:pPr>
      <w:r>
        <w:rPr>
          <w:rFonts w:ascii="Times New Roman" w:hAnsi="Times New Roman" w:cs="Times New Roman"/>
          <w:sz w:val="24"/>
          <w:szCs w:val="24"/>
        </w:rPr>
        <w:t>г. Карпинск</w:t>
      </w:r>
      <w:r w:rsidRPr="003579D0">
        <w:rPr>
          <w:rFonts w:ascii="Times New Roman" w:hAnsi="Times New Roman" w:cs="Times New Roman"/>
          <w:sz w:val="24"/>
          <w:szCs w:val="24"/>
        </w:rPr>
        <w:t xml:space="preserve">                                    </w:t>
      </w:r>
      <w:r w:rsidRPr="003579D0">
        <w:rPr>
          <w:rFonts w:ascii="Times New Roman" w:hAnsi="Times New Roman" w:cs="Times New Roman"/>
          <w:sz w:val="24"/>
          <w:szCs w:val="24"/>
        </w:rPr>
        <w:tab/>
      </w:r>
      <w:r w:rsidRPr="003579D0">
        <w:rPr>
          <w:rFonts w:ascii="Times New Roman" w:hAnsi="Times New Roman" w:cs="Times New Roman"/>
          <w:sz w:val="24"/>
          <w:szCs w:val="24"/>
        </w:rPr>
        <w:tab/>
      </w:r>
      <w:r w:rsidRPr="003579D0">
        <w:rPr>
          <w:rFonts w:ascii="Times New Roman" w:hAnsi="Times New Roman" w:cs="Times New Roman"/>
          <w:sz w:val="24"/>
          <w:szCs w:val="24"/>
        </w:rPr>
        <w:tab/>
      </w:r>
      <w:r>
        <w:rPr>
          <w:rFonts w:ascii="Times New Roman" w:hAnsi="Times New Roman" w:cs="Times New Roman"/>
          <w:sz w:val="24"/>
          <w:szCs w:val="24"/>
        </w:rPr>
        <w:t xml:space="preserve">                            </w:t>
      </w:r>
      <w:r w:rsidRPr="003579D0">
        <w:rPr>
          <w:rFonts w:ascii="Times New Roman" w:hAnsi="Times New Roman" w:cs="Times New Roman"/>
          <w:sz w:val="24"/>
          <w:szCs w:val="24"/>
        </w:rPr>
        <w:tab/>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«__» _________ </w:t>
      </w:r>
      <w:r>
        <w:rPr>
          <w:rFonts w:ascii="Times New Roman" w:hAnsi="Times New Roman" w:cs="Times New Roman"/>
          <w:sz w:val="24"/>
          <w:szCs w:val="24"/>
        </w:rPr>
        <w:t>2019</w:t>
      </w:r>
      <w:r w:rsidRPr="003579D0">
        <w:rPr>
          <w:rFonts w:ascii="Times New Roman" w:hAnsi="Times New Roman" w:cs="Times New Roman"/>
          <w:sz w:val="24"/>
          <w:szCs w:val="24"/>
        </w:rPr>
        <w:t xml:space="preserve"> г.</w:t>
      </w:r>
    </w:p>
    <w:p w:rsidR="00D7672F" w:rsidRPr="003579D0" w:rsidRDefault="00D7672F" w:rsidP="00D7672F">
      <w:pPr>
        <w:pStyle w:val="ConsPlusNormal"/>
        <w:jc w:val="both"/>
        <w:rPr>
          <w:rFonts w:ascii="Times New Roman" w:hAnsi="Times New Roman" w:cs="Times New Roman"/>
          <w:sz w:val="24"/>
          <w:szCs w:val="24"/>
        </w:rPr>
      </w:pPr>
    </w:p>
    <w:p w:rsidR="00D7672F" w:rsidRPr="003579D0" w:rsidRDefault="00D7672F" w:rsidP="00D767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ГБУЗ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«Карпинская ЦГБ»</w:t>
      </w:r>
      <w:r w:rsidRPr="002444F5">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главного врача Штаха Евгения Владимировича</w:t>
      </w:r>
      <w:r w:rsidRPr="002444F5">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Устава</w:t>
      </w:r>
      <w:r w:rsidRPr="002444F5">
        <w:rPr>
          <w:rFonts w:ascii="Times New Roman" w:hAnsi="Times New Roman" w:cs="Times New Roman"/>
          <w:sz w:val="24"/>
          <w:szCs w:val="24"/>
        </w:rPr>
        <w:t>, с одной стороны и _________, именуемое в дальнейшем «Поставщик», в лице _________,</w:t>
      </w:r>
      <w:r w:rsidRPr="003579D0">
        <w:rPr>
          <w:rFonts w:ascii="Times New Roman" w:hAnsi="Times New Roman" w:cs="Times New Roman"/>
          <w:sz w:val="24"/>
          <w:szCs w:val="24"/>
        </w:rPr>
        <w:t xml:space="preserve"> действующего на основании _______, с другой стороны, здесь и далее именуемые «Стороны», в порядке _________  Федерального закона от 05.04.2013 № 44-ФЗ «О 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w:t>
      </w:r>
      <w:proofErr w:type="gramStart"/>
      <w:r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Pr>
          <w:rFonts w:ascii="Times New Roman" w:hAnsi="Times New Roman" w:cs="Times New Roman"/>
          <w:sz w:val="24"/>
          <w:szCs w:val="24"/>
        </w:rPr>
        <w:t xml:space="preserve"> (Идентификационный код закупки: </w:t>
      </w:r>
      <w:r w:rsidR="00D42F54" w:rsidRPr="00D42F54">
        <w:rPr>
          <w:rFonts w:ascii="Times New Roman" w:hAnsi="Times New Roman" w:cs="Times New Roman"/>
          <w:sz w:val="24"/>
          <w:szCs w:val="24"/>
        </w:rPr>
        <w:t>192661400197766170100101390062120000</w:t>
      </w:r>
      <w:r w:rsidRPr="003579D0">
        <w:rPr>
          <w:rFonts w:ascii="Times New Roman" w:hAnsi="Times New Roman" w:cs="Times New Roman"/>
          <w:sz w:val="24"/>
          <w:szCs w:val="24"/>
        </w:rPr>
        <w:t>, на основании _________ от «__» _____ ____ г.</w:t>
      </w:r>
      <w:proofErr w:type="gramEnd"/>
      <w:r w:rsidRPr="003579D0">
        <w:rPr>
          <w:rFonts w:ascii="Times New Roman" w:hAnsi="Times New Roman" w:cs="Times New Roman"/>
          <w:sz w:val="24"/>
          <w:szCs w:val="24"/>
        </w:rPr>
        <w:t xml:space="preserve"> № ___, заключили настоящий государственный контракт (далее – Контракт) о нижеследующем:</w:t>
      </w:r>
    </w:p>
    <w:p w:rsidR="000043AC" w:rsidRDefault="000043AC" w:rsidP="003579D0">
      <w:pPr>
        <w:pStyle w:val="ConsPlusNormal"/>
        <w:jc w:val="center"/>
        <w:outlineLvl w:val="0"/>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w:t>
      </w:r>
      <w:r w:rsidR="003579D0" w:rsidRPr="00D7672F">
        <w:rPr>
          <w:rFonts w:ascii="Times New Roman" w:hAnsi="Times New Roman" w:cs="Times New Roman"/>
          <w:sz w:val="24"/>
          <w:szCs w:val="24"/>
        </w:rPr>
        <w:t xml:space="preserve">применения </w:t>
      </w:r>
      <w:r w:rsidR="00D7672F" w:rsidRPr="00D7672F">
        <w:rPr>
          <w:rFonts w:ascii="Times New Roman" w:hAnsi="Times New Roman" w:cs="Times New Roman"/>
          <w:sz w:val="24"/>
          <w:szCs w:val="24"/>
        </w:rPr>
        <w:t xml:space="preserve"> </w:t>
      </w:r>
      <w:r w:rsidR="00417AD0" w:rsidRPr="00417AD0">
        <w:rPr>
          <w:rFonts w:ascii="Times New Roman" w:hAnsi="Times New Roman" w:cs="Times New Roman"/>
          <w:sz w:val="24"/>
          <w:szCs w:val="24"/>
        </w:rPr>
        <w:t xml:space="preserve">(МНН </w:t>
      </w:r>
      <w:proofErr w:type="spellStart"/>
      <w:r w:rsidR="00D42F54">
        <w:rPr>
          <w:rFonts w:ascii="Times New Roman" w:hAnsi="Times New Roman" w:cs="Times New Roman"/>
          <w:sz w:val="24"/>
          <w:szCs w:val="24"/>
          <w:u w:val="single"/>
        </w:rPr>
        <w:t>Эноксапарин</w:t>
      </w:r>
      <w:proofErr w:type="spellEnd"/>
      <w:r w:rsidR="00D42F54">
        <w:rPr>
          <w:rFonts w:ascii="Times New Roman" w:hAnsi="Times New Roman" w:cs="Times New Roman"/>
          <w:sz w:val="24"/>
          <w:szCs w:val="24"/>
          <w:u w:val="single"/>
        </w:rPr>
        <w:t xml:space="preserve"> натрия</w:t>
      </w:r>
      <w:r w:rsidR="00417AD0" w:rsidRPr="00417AD0">
        <w:rPr>
          <w:rFonts w:ascii="Times New Roman" w:hAnsi="Times New Roman" w:cs="Times New Roman"/>
          <w:sz w:val="24"/>
          <w:szCs w:val="24"/>
        </w:rPr>
        <w:t xml:space="preserve">) </w:t>
      </w:r>
      <w:r w:rsidRPr="00D7672F">
        <w:rPr>
          <w:rFonts w:ascii="Times New Roman" w:hAnsi="Times New Roman" w:cs="Times New Roman"/>
          <w:sz w:val="24"/>
          <w:szCs w:val="24"/>
        </w:rPr>
        <w:t xml:space="preserve">(код </w:t>
      </w:r>
      <w:hyperlink r:id="rId8" w:history="1">
        <w:r w:rsidRPr="00D7672F">
          <w:rPr>
            <w:rFonts w:ascii="Times New Roman" w:hAnsi="Times New Roman" w:cs="Times New Roman"/>
            <w:sz w:val="24"/>
            <w:szCs w:val="24"/>
          </w:rPr>
          <w:t>ОКПД2</w:t>
        </w:r>
      </w:hyperlink>
      <w:r w:rsidR="00D42F54">
        <w:rPr>
          <w:rFonts w:ascii="Times New Roman" w:hAnsi="Times New Roman" w:cs="Times New Roman"/>
          <w:sz w:val="24"/>
          <w:szCs w:val="24"/>
        </w:rPr>
        <w:t xml:space="preserve"> 21.20.10.131</w:t>
      </w:r>
      <w:r w:rsidRPr="00D7672F">
        <w:rPr>
          <w:rFonts w:ascii="Times New Roman" w:hAnsi="Times New Roman" w:cs="Times New Roman"/>
          <w:sz w:val="24"/>
          <w:szCs w:val="24"/>
        </w:rPr>
        <w:t xml:space="preserve">) (далее - Товар) </w:t>
      </w:r>
      <w:r w:rsidR="003579D0" w:rsidRPr="00D7672F">
        <w:rPr>
          <w:rFonts w:ascii="Times New Roman" w:hAnsi="Times New Roman" w:cs="Times New Roman"/>
          <w:sz w:val="24"/>
          <w:szCs w:val="24"/>
        </w:rPr>
        <w:t>в соответствии со Спецификацией</w:t>
      </w:r>
      <w:r w:rsidRPr="00D7672F">
        <w:rPr>
          <w:rFonts w:ascii="Times New Roman" w:hAnsi="Times New Roman" w:cs="Times New Roman"/>
          <w:sz w:val="24"/>
          <w:szCs w:val="24"/>
        </w:rPr>
        <w:t xml:space="preserve"> (</w:t>
      </w:r>
      <w:r w:rsidR="003579D0" w:rsidRPr="00D7672F">
        <w:rPr>
          <w:rFonts w:ascii="Times New Roman" w:hAnsi="Times New Roman" w:cs="Times New Roman"/>
          <w:sz w:val="24"/>
          <w:szCs w:val="24"/>
        </w:rPr>
        <w:t>приложение</w:t>
      </w:r>
      <w:r w:rsidR="003579D0" w:rsidRPr="003579D0">
        <w:rPr>
          <w:rFonts w:ascii="Times New Roman" w:hAnsi="Times New Roman" w:cs="Times New Roman"/>
          <w:sz w:val="24"/>
          <w:szCs w:val="24"/>
        </w:rPr>
        <w:t xml:space="preserve">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в </w:t>
      </w:r>
      <w:r>
        <w:rPr>
          <w:rFonts w:ascii="Times New Roman" w:hAnsi="Times New Roman" w:cs="Times New Roman"/>
          <w:sz w:val="24"/>
          <w:szCs w:val="24"/>
        </w:rPr>
        <w:t xml:space="preserve">течение </w:t>
      </w:r>
      <w:r w:rsidR="00103F76">
        <w:rPr>
          <w:rFonts w:ascii="Times New Roman" w:hAnsi="Times New Roman" w:cs="Times New Roman"/>
          <w:sz w:val="24"/>
          <w:szCs w:val="24"/>
        </w:rPr>
        <w:t xml:space="preserve">2019 года </w:t>
      </w:r>
      <w:r>
        <w:rPr>
          <w:rFonts w:ascii="Times New Roman" w:hAnsi="Times New Roman" w:cs="Times New Roman"/>
          <w:sz w:val="24"/>
          <w:szCs w:val="24"/>
        </w:rPr>
        <w:t>с момента заключения Контракта</w:t>
      </w:r>
      <w:r w:rsidR="00103F76">
        <w:rPr>
          <w:rFonts w:ascii="Times New Roman" w:hAnsi="Times New Roman" w:cs="Times New Roman"/>
          <w:sz w:val="24"/>
          <w:szCs w:val="24"/>
        </w:rPr>
        <w:t xml:space="preserve">. По заявке Заказчика, в течении 7 рабочих дней с момента получения заявки от Заказчика. </w:t>
      </w:r>
    </w:p>
    <w:p w:rsidR="009E4664" w:rsidRPr="004A3474" w:rsidRDefault="00103F76" w:rsidP="009E4664">
      <w:pPr>
        <w:pStyle w:val="ConsPlusNormal"/>
        <w:ind w:firstLine="540"/>
        <w:jc w:val="both"/>
        <w:rPr>
          <w:rFonts w:ascii="Times New Roman" w:hAnsi="Times New Roman" w:cs="Times New Roman"/>
          <w:sz w:val="24"/>
          <w:szCs w:val="24"/>
        </w:rPr>
      </w:pPr>
      <w:r w:rsidRPr="00103F76">
        <w:rPr>
          <w:rFonts w:ascii="Times New Roman" w:hAnsi="Times New Roman" w:cs="Times New Roman"/>
          <w:sz w:val="24"/>
          <w:szCs w:val="24"/>
        </w:rPr>
        <w:t xml:space="preserve">Поставщик доставляет Товар </w:t>
      </w:r>
      <w:r w:rsidR="00D90892" w:rsidRPr="00103F76">
        <w:rPr>
          <w:rFonts w:ascii="Times New Roman" w:hAnsi="Times New Roman" w:cs="Times New Roman"/>
          <w:sz w:val="24"/>
          <w:szCs w:val="24"/>
        </w:rPr>
        <w:t xml:space="preserve"> по адресу: Свердловская область, </w:t>
      </w:r>
      <w:r>
        <w:rPr>
          <w:rFonts w:ascii="Times New Roman" w:hAnsi="Times New Roman" w:cs="Times New Roman"/>
          <w:sz w:val="24"/>
          <w:szCs w:val="24"/>
        </w:rPr>
        <w:t>г. Карпинск, ул. Серова, 34 (склад аптеки)</w:t>
      </w:r>
      <w:r w:rsidR="00D90892" w:rsidRPr="00103F76">
        <w:rPr>
          <w:rFonts w:ascii="Times New Roman" w:hAnsi="Times New Roman" w:cs="Times New Roman"/>
          <w:sz w:val="24"/>
          <w:szCs w:val="24"/>
        </w:rPr>
        <w:t xml:space="preserve"> (далее - Место доставки), контактное лицо – </w:t>
      </w:r>
      <w:proofErr w:type="spellStart"/>
      <w:r>
        <w:rPr>
          <w:rFonts w:ascii="Times New Roman" w:hAnsi="Times New Roman" w:cs="Times New Roman"/>
          <w:sz w:val="24"/>
          <w:szCs w:val="24"/>
        </w:rPr>
        <w:t>Старцева</w:t>
      </w:r>
      <w:proofErr w:type="spellEnd"/>
      <w:r>
        <w:rPr>
          <w:rFonts w:ascii="Times New Roman" w:hAnsi="Times New Roman" w:cs="Times New Roman"/>
          <w:sz w:val="24"/>
          <w:szCs w:val="24"/>
        </w:rPr>
        <w:t xml:space="preserve"> Елена Владимировна</w:t>
      </w:r>
      <w:r w:rsidR="0034653F">
        <w:rPr>
          <w:rFonts w:ascii="Times New Roman" w:hAnsi="Times New Roman" w:cs="Times New Roman"/>
          <w:sz w:val="24"/>
          <w:szCs w:val="24"/>
        </w:rPr>
        <w:t>, тел. 8-34383- 3-35-81</w:t>
      </w:r>
      <w:r w:rsidR="00856A70" w:rsidRPr="00103F76">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2.2. Цена Контракта составляет ____ руб. (_____) ______ 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w:t>
      </w:r>
      <w:r w:rsidRPr="003579D0">
        <w:rPr>
          <w:rFonts w:ascii="Times New Roman" w:hAnsi="Times New Roman" w:cs="Times New Roman"/>
          <w:sz w:val="24"/>
          <w:szCs w:val="24"/>
        </w:rPr>
        <w:lastRenderedPageBreak/>
        <w:t>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w:t>
      </w:r>
      <w:r w:rsidRPr="00052334">
        <w:rPr>
          <w:sz w:val="24"/>
          <w:szCs w:val="24"/>
        </w:rPr>
        <w:t>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 xml:space="preserve">3.4.4. осуществлять выборочную проверку качества поставляемого Товара, в том числе </w:t>
      </w:r>
      <w:r w:rsidRPr="003579D0">
        <w:rPr>
          <w:rFonts w:ascii="Times New Roman" w:hAnsi="Times New Roman" w:cs="Times New Roman"/>
          <w:sz w:val="24"/>
          <w:szCs w:val="24"/>
        </w:rPr>
        <w:lastRenderedPageBreak/>
        <w:t>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r w:rsidR="00373CA7">
        <w:rPr>
          <w:rFonts w:ascii="Times New Roman" w:hAnsi="Times New Roman" w:cs="Times New Roman"/>
          <w:sz w:val="24"/>
          <w:szCs w:val="24"/>
        </w:rPr>
        <w:t xml:space="preserve"> </w:t>
      </w:r>
      <w:r w:rsidRPr="003579D0">
        <w:rPr>
          <w:rFonts w:ascii="Times New Roman" w:hAnsi="Times New Roman" w:cs="Times New Roman"/>
          <w:sz w:val="24"/>
          <w:szCs w:val="24"/>
        </w:rPr>
        <w:t>Федерации,</w:t>
      </w:r>
      <w:r w:rsidR="00373CA7">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брутто 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нетто ______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5.1. Поставка Товара осуществляется Поставщиком в Место доставки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5.2. Фактической датой поставки считается дата, указанная в Акте приема-передачи </w:t>
      </w:r>
      <w:r w:rsidRPr="003579D0">
        <w:rPr>
          <w:rFonts w:ascii="Times New Roman" w:hAnsi="Times New Roman" w:cs="Times New Roman"/>
          <w:sz w:val="24"/>
          <w:szCs w:val="24"/>
        </w:rPr>
        <w:lastRenderedPageBreak/>
        <w:t>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«О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контроль наличия/отсутствия внешних повреждений упаковки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w:t>
      </w:r>
      <w:r w:rsidRPr="003579D0">
        <w:rPr>
          <w:rFonts w:ascii="Times New Roman" w:hAnsi="Times New Roman" w:cs="Times New Roman"/>
          <w:sz w:val="24"/>
          <w:szCs w:val="24"/>
        </w:rPr>
        <w:lastRenderedPageBreak/>
        <w:t>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373CA7">
        <w:rPr>
          <w:rFonts w:ascii="Times New Roman" w:hAnsi="Times New Roman" w:cs="Times New Roman"/>
          <w:sz w:val="24"/>
          <w:szCs w:val="24"/>
        </w:rPr>
        <w:t>внебюджетных средств</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w:t>
      </w:r>
      <w:r>
        <w:rPr>
          <w:rFonts w:ascii="Times New Roman" w:hAnsi="Times New Roman" w:cs="Times New Roman"/>
          <w:sz w:val="24"/>
          <w:szCs w:val="24"/>
        </w:rPr>
        <w:lastRenderedPageBreak/>
        <w:t>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r>
        <w:rPr>
          <w:rFonts w:ascii="Times New Roman" w:hAnsi="Times New Roman" w:cs="Times New Roman"/>
          <w:sz w:val="24"/>
          <w:szCs w:val="24"/>
        </w:rPr>
        <w:t xml:space="preserve">с даты подписания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373CA7">
        <w:rPr>
          <w:rFonts w:ascii="Times New Roman" w:hAnsi="Times New Roman" w:cs="Times New Roman"/>
          <w:sz w:val="24"/>
          <w:szCs w:val="24"/>
        </w:rPr>
        <w:t>10</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дней с даты подписания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Pr="003579D0">
        <w:rPr>
          <w:rFonts w:ascii="Times New Roman" w:hAnsi="Times New Roman" w:cs="Times New Roman"/>
          <w:sz w:val="24"/>
          <w:szCs w:val="24"/>
        </w:rPr>
        <w:lastRenderedPageBreak/>
        <w:t>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11.2. 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 - Правила определения размера штрафа).</w:t>
      </w:r>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д</w:t>
      </w:r>
      <w:proofErr w:type="spellEnd"/>
      <w:r w:rsidRPr="00D7294E">
        <w:rPr>
          <w:rFonts w:ascii="Times New Roman" w:hAnsi="Times New Roman" w:cs="Times New Roman"/>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з</w:t>
      </w:r>
      <w:proofErr w:type="spellEnd"/>
      <w:r w:rsidRPr="00D7294E">
        <w:rPr>
          <w:rFonts w:ascii="Times New Roman" w:hAnsi="Times New Roman" w:cs="Times New Roman"/>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A830D7">
        <w:rPr>
          <w:rFonts w:ascii="Times New Roman" w:hAnsi="Times New Roman" w:cs="Times New Roman"/>
          <w:sz w:val="24"/>
          <w:szCs w:val="24"/>
        </w:rPr>
        <w:t>85 934,00</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w:t>
      </w:r>
      <w:r w:rsidR="00E142A6" w:rsidRPr="00D7294E">
        <w:rPr>
          <w:rFonts w:ascii="Times New Roman" w:hAnsi="Times New Roman" w:cs="Times New Roman"/>
          <w:i/>
          <w:sz w:val="24"/>
          <w:szCs w:val="24"/>
        </w:rPr>
        <w:lastRenderedPageBreak/>
        <w:t>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12.1. Контракт вступает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636A33">
        <w:rPr>
          <w:rFonts w:ascii="Times New Roman" w:hAnsi="Times New Roman" w:cs="Times New Roman"/>
          <w:sz w:val="24"/>
          <w:szCs w:val="24"/>
        </w:rPr>
        <w:t>31 декабря 2019 года</w:t>
      </w:r>
      <w:r w:rsidRPr="00636A33">
        <w:rPr>
          <w:rFonts w:ascii="Times New Roman" w:hAnsi="Times New Roman" w:cs="Times New Roman"/>
          <w:sz w:val="24"/>
          <w:szCs w:val="24"/>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12.3. Контракт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w:t>
      </w:r>
      <w:proofErr w:type="gramStart"/>
      <w:r w:rsidRPr="00053982">
        <w:rPr>
          <w:rFonts w:ascii="Times New Roman" w:hAnsi="Times New Roman" w:cs="Times New Roman"/>
          <w:sz w:val="24"/>
          <w:szCs w:val="24"/>
        </w:rPr>
        <w:t>ч</w:t>
      </w:r>
      <w:proofErr w:type="gramEnd"/>
      <w:r w:rsidRPr="00053982">
        <w:rPr>
          <w:rFonts w:ascii="Times New Roman" w:hAnsi="Times New Roman" w:cs="Times New Roman"/>
          <w:sz w:val="24"/>
          <w:szCs w:val="24"/>
        </w:rPr>
        <w:t xml:space="preserve">.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A830D7" w:rsidRPr="00053982" w:rsidRDefault="00A830D7" w:rsidP="000539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830D7">
        <w:rPr>
          <w:rFonts w:ascii="Times New Roman" w:hAnsi="Times New Roman" w:cs="Times New Roman"/>
          <w:sz w:val="24"/>
          <w:szCs w:val="24"/>
        </w:rPr>
        <w:t xml:space="preserve">отказ передать Товар и (или) сопроводительные документы согласно условиям настоящего контракта, в том числе </w:t>
      </w:r>
      <w:proofErr w:type="spellStart"/>
      <w:r w:rsidRPr="00A830D7">
        <w:rPr>
          <w:rFonts w:ascii="Times New Roman" w:hAnsi="Times New Roman" w:cs="Times New Roman"/>
          <w:sz w:val="24"/>
          <w:szCs w:val="24"/>
        </w:rPr>
        <w:t>непредоставление</w:t>
      </w:r>
      <w:proofErr w:type="spellEnd"/>
      <w:r w:rsidRPr="00A830D7">
        <w:rPr>
          <w:rFonts w:ascii="Times New Roman" w:hAnsi="Times New Roman" w:cs="Times New Roman"/>
          <w:sz w:val="24"/>
          <w:szCs w:val="24"/>
        </w:rPr>
        <w:t xml:space="preserve">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w:t>
      </w:r>
      <w:proofErr w:type="gramStart"/>
      <w:r w:rsidRPr="00A830D7">
        <w:rPr>
          <w:rFonts w:ascii="Times New Roman" w:hAnsi="Times New Roman" w:cs="Times New Roman"/>
          <w:sz w:val="24"/>
          <w:szCs w:val="24"/>
        </w:rPr>
        <w:t>),</w:t>
      </w:r>
      <w:r w:rsidRPr="00A830D7">
        <w:rPr>
          <w:rFonts w:ascii="Times New Roman" w:hAnsi="Times New Roman" w:cs="Times New Roman"/>
          <w:i/>
          <w:sz w:val="24"/>
          <w:szCs w:val="24"/>
        </w:rPr>
        <w:t>;</w:t>
      </w:r>
      <w:proofErr w:type="gramEnd"/>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A56E61" w:rsidRPr="003579D0" w:rsidRDefault="00053982" w:rsidP="003579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неоднократное нарушение сроков поставки Товара</w:t>
      </w:r>
      <w:r>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12.7. Изменение существенных условий Контракта при его исполнении допускается в случаях, предусмотренных</w:t>
      </w:r>
      <w:r w:rsidR="00584C9C">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w:t>
      </w:r>
      <w:r w:rsidR="003F7348" w:rsidRPr="003579D0">
        <w:rPr>
          <w:rFonts w:ascii="Times New Roman" w:hAnsi="Times New Roman" w:cs="Times New Roman"/>
          <w:sz w:val="24"/>
          <w:szCs w:val="24"/>
        </w:rPr>
        <w:t>ого кодекса Российской Федерации</w:t>
      </w:r>
      <w:r w:rsidRPr="003579D0">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2" w:name="P279"/>
      <w:bookmarkEnd w:id="12"/>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.3. Все споры и разногласия в связи с исполнением Контракта разрешаются путем </w:t>
      </w:r>
      <w:r w:rsidR="00E142A6" w:rsidRPr="003579D0">
        <w:rPr>
          <w:rFonts w:ascii="Times New Roman" w:hAnsi="Times New Roman" w:cs="Times New Roman"/>
          <w:sz w:val="24"/>
          <w:szCs w:val="24"/>
        </w:rPr>
        <w:lastRenderedPageBreak/>
        <w:t>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3F7348">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052334">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ED7A22" w:rsidRDefault="00ED7A22" w:rsidP="00ED7A22">
            <w:pPr>
              <w:tabs>
                <w:tab w:val="left" w:pos="142"/>
              </w:tabs>
              <w:rPr>
                <w:rFonts w:ascii="Times New Roman" w:hAnsi="Times New Roman" w:cs="Times New Roman"/>
                <w:b/>
              </w:rPr>
            </w:pPr>
            <w:r>
              <w:rPr>
                <w:rFonts w:ascii="Times New Roman" w:hAnsi="Times New Roman" w:cs="Times New Roman"/>
                <w:b/>
              </w:rPr>
              <w:t>ГБУЗ СО « Карпинская ЦГБ»</w:t>
            </w:r>
          </w:p>
          <w:p w:rsidR="00ED7A22" w:rsidRDefault="00ED7A22" w:rsidP="00ED7A22">
            <w:pPr>
              <w:tabs>
                <w:tab w:val="left" w:pos="0"/>
              </w:tabs>
              <w:rPr>
                <w:rFonts w:ascii="Times New Roman" w:hAnsi="Times New Roman" w:cs="Times New Roman"/>
                <w:b/>
              </w:rPr>
            </w:pPr>
            <w:r>
              <w:rPr>
                <w:rFonts w:ascii="Times New Roman" w:hAnsi="Times New Roman" w:cs="Times New Roman"/>
              </w:rPr>
              <w:t xml:space="preserve">Почтовый адрес: </w:t>
            </w:r>
            <w:r>
              <w:rPr>
                <w:rFonts w:ascii="Times New Roman" w:hAnsi="Times New Roman" w:cs="Times New Roman"/>
                <w:b/>
              </w:rPr>
              <w:t>624930, Свердловская обл., г.Карпинск,  ул.Серова, 34</w:t>
            </w:r>
          </w:p>
          <w:p w:rsidR="00ED7A22" w:rsidRDefault="00ED7A22" w:rsidP="00ED7A22">
            <w:pPr>
              <w:tabs>
                <w:tab w:val="left" w:pos="0"/>
              </w:tabs>
              <w:rPr>
                <w:rFonts w:ascii="Times New Roman" w:hAnsi="Times New Roman" w:cs="Times New Roman"/>
                <w:b/>
              </w:rPr>
            </w:pPr>
            <w:r>
              <w:rPr>
                <w:rFonts w:ascii="Times New Roman" w:hAnsi="Times New Roman" w:cs="Times New Roman"/>
              </w:rPr>
              <w:t xml:space="preserve">Юридический адрес: </w:t>
            </w:r>
            <w:r>
              <w:rPr>
                <w:rFonts w:ascii="Times New Roman" w:hAnsi="Times New Roman" w:cs="Times New Roman"/>
                <w:b/>
              </w:rPr>
              <w:t>624930, Свердловская обл., г.Карпинск, ул.Серова, 34</w:t>
            </w:r>
          </w:p>
          <w:p w:rsidR="00ED7A22" w:rsidRDefault="00ED7A22" w:rsidP="00ED7A22">
            <w:pPr>
              <w:tabs>
                <w:tab w:val="left" w:pos="0"/>
              </w:tabs>
              <w:rPr>
                <w:rFonts w:ascii="Times New Roman" w:hAnsi="Times New Roman" w:cs="Times New Roman"/>
                <w:b/>
              </w:rPr>
            </w:pPr>
            <w:r>
              <w:rPr>
                <w:rFonts w:ascii="Times New Roman" w:hAnsi="Times New Roman" w:cs="Times New Roman"/>
              </w:rPr>
              <w:t xml:space="preserve">Контактные телефоны: </w:t>
            </w:r>
            <w:r>
              <w:rPr>
                <w:rFonts w:ascii="Times New Roman" w:hAnsi="Times New Roman" w:cs="Times New Roman"/>
                <w:b/>
              </w:rPr>
              <w:t xml:space="preserve">(34383) 3-50-15, </w:t>
            </w:r>
          </w:p>
          <w:p w:rsidR="00ED7A22" w:rsidRDefault="00ED7A22" w:rsidP="00ED7A22">
            <w:pPr>
              <w:tabs>
                <w:tab w:val="left" w:pos="0"/>
              </w:tabs>
              <w:rPr>
                <w:rFonts w:ascii="Times New Roman" w:hAnsi="Times New Roman" w:cs="Times New Roman"/>
                <w:b/>
              </w:rPr>
            </w:pPr>
            <w:r>
              <w:rPr>
                <w:rFonts w:ascii="Times New Roman" w:hAnsi="Times New Roman" w:cs="Times New Roman"/>
                <w:b/>
              </w:rPr>
              <w:t xml:space="preserve">                                         (34383) 3-42-90</w:t>
            </w:r>
          </w:p>
          <w:p w:rsidR="00ED7A22" w:rsidRDefault="00ED7A22" w:rsidP="00ED7A22">
            <w:pPr>
              <w:tabs>
                <w:tab w:val="left" w:pos="0"/>
              </w:tabs>
              <w:ind w:right="-850"/>
              <w:contextualSpacing/>
              <w:rPr>
                <w:rFonts w:ascii="Times New Roman" w:hAnsi="Times New Roman" w:cs="Times New Roman"/>
                <w:b/>
              </w:rPr>
            </w:pPr>
            <w:r>
              <w:rPr>
                <w:rFonts w:ascii="Times New Roman" w:hAnsi="Times New Roman" w:cs="Times New Roman"/>
              </w:rPr>
              <w:t>Л/</w:t>
            </w:r>
            <w:proofErr w:type="spellStart"/>
            <w:r>
              <w:rPr>
                <w:rFonts w:ascii="Times New Roman" w:hAnsi="Times New Roman" w:cs="Times New Roman"/>
              </w:rPr>
              <w:t>сч</w:t>
            </w:r>
            <w:proofErr w:type="spellEnd"/>
            <w:r>
              <w:rPr>
                <w:rFonts w:ascii="Times New Roman" w:hAnsi="Times New Roman" w:cs="Times New Roman"/>
              </w:rPr>
              <w:t xml:space="preserve">.: </w:t>
            </w:r>
            <w:r>
              <w:rPr>
                <w:rFonts w:ascii="Times New Roman" w:hAnsi="Times New Roman" w:cs="Times New Roman"/>
                <w:b/>
              </w:rPr>
              <w:t>22013000750</w:t>
            </w:r>
          </w:p>
          <w:p w:rsidR="00ED7A22" w:rsidRDefault="00ED7A22" w:rsidP="00ED7A22">
            <w:pPr>
              <w:tabs>
                <w:tab w:val="left" w:pos="0"/>
              </w:tabs>
              <w:ind w:right="-850"/>
              <w:contextualSpacing/>
              <w:rPr>
                <w:rFonts w:ascii="Times New Roman" w:hAnsi="Times New Roman" w:cs="Times New Roman"/>
                <w:b/>
              </w:rPr>
            </w:pPr>
            <w:r>
              <w:rPr>
                <w:rFonts w:ascii="Times New Roman" w:hAnsi="Times New Roman" w:cs="Times New Roman"/>
              </w:rPr>
              <w:t xml:space="preserve">КПП </w:t>
            </w:r>
            <w:r>
              <w:rPr>
                <w:rFonts w:ascii="Times New Roman" w:hAnsi="Times New Roman" w:cs="Times New Roman"/>
                <w:b/>
              </w:rPr>
              <w:t xml:space="preserve">661701001 </w:t>
            </w:r>
            <w:r>
              <w:rPr>
                <w:rFonts w:ascii="Times New Roman" w:hAnsi="Times New Roman" w:cs="Times New Roman"/>
              </w:rPr>
              <w:t xml:space="preserve">ИНН </w:t>
            </w:r>
            <w:r>
              <w:rPr>
                <w:rFonts w:ascii="Times New Roman" w:hAnsi="Times New Roman" w:cs="Times New Roman"/>
                <w:b/>
              </w:rPr>
              <w:t xml:space="preserve">6614001977 </w:t>
            </w:r>
          </w:p>
          <w:p w:rsidR="00ED7A22" w:rsidRDefault="00ED7A22" w:rsidP="00ED7A22">
            <w:pPr>
              <w:tabs>
                <w:tab w:val="left" w:pos="0"/>
              </w:tabs>
              <w:ind w:right="-850"/>
              <w:contextualSpacing/>
              <w:rPr>
                <w:rFonts w:ascii="Times New Roman" w:hAnsi="Times New Roman" w:cs="Times New Roman"/>
                <w:b/>
              </w:rPr>
            </w:pPr>
            <w:r>
              <w:rPr>
                <w:rFonts w:ascii="Times New Roman" w:hAnsi="Times New Roman" w:cs="Times New Roman"/>
              </w:rPr>
              <w:t>Р/</w:t>
            </w:r>
            <w:proofErr w:type="spellStart"/>
            <w:r>
              <w:rPr>
                <w:rFonts w:ascii="Times New Roman" w:hAnsi="Times New Roman" w:cs="Times New Roman"/>
              </w:rPr>
              <w:t>сч</w:t>
            </w:r>
            <w:proofErr w:type="spellEnd"/>
            <w:r>
              <w:rPr>
                <w:rFonts w:ascii="Times New Roman" w:hAnsi="Times New Roman" w:cs="Times New Roman"/>
              </w:rPr>
              <w:t xml:space="preserve">.: </w:t>
            </w:r>
            <w:r>
              <w:rPr>
                <w:rFonts w:ascii="Times New Roman" w:hAnsi="Times New Roman" w:cs="Times New Roman"/>
                <w:b/>
              </w:rPr>
              <w:t>40601810165773000001</w:t>
            </w:r>
          </w:p>
          <w:p w:rsidR="00ED7A22" w:rsidRDefault="00ED7A22" w:rsidP="00ED7A22">
            <w:pPr>
              <w:tabs>
                <w:tab w:val="left" w:pos="0"/>
              </w:tabs>
              <w:ind w:right="-850"/>
              <w:contextualSpacing/>
              <w:rPr>
                <w:rFonts w:ascii="Times New Roman" w:hAnsi="Times New Roman" w:cs="Times New Roman"/>
              </w:rPr>
            </w:pPr>
            <w:r>
              <w:rPr>
                <w:rFonts w:ascii="Times New Roman" w:hAnsi="Times New Roman" w:cs="Times New Roman"/>
                <w:b/>
              </w:rPr>
              <w:t>БИК 046577001  Уральское ГУ Банка России.</w:t>
            </w:r>
          </w:p>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spellStart"/>
            <w:proofErr w:type="gramStart"/>
            <w:r w:rsidRPr="00685DC0">
              <w:rPr>
                <w:rFonts w:ascii="Times New Roman" w:hAnsi="Times New Roman" w:cs="Times New Roman"/>
                <w:sz w:val="16"/>
                <w:szCs w:val="16"/>
              </w:rPr>
              <w:t>п</w:t>
            </w:r>
            <w:proofErr w:type="spellEnd"/>
            <w:proofErr w:type="gramEnd"/>
            <w:r w:rsidRPr="00685DC0">
              <w:rPr>
                <w:rFonts w:ascii="Times New Roman" w:hAnsi="Times New Roman" w:cs="Times New Roman"/>
                <w:sz w:val="16"/>
                <w:szCs w:val="16"/>
              </w:rPr>
              <w:t>/</w:t>
            </w:r>
            <w:proofErr w:type="spellStart"/>
            <w:r w:rsidRPr="00685DC0">
              <w:rPr>
                <w:rFonts w:ascii="Times New Roman" w:hAnsi="Times New Roman" w:cs="Times New Roman"/>
                <w:sz w:val="16"/>
                <w:szCs w:val="16"/>
              </w:rPr>
              <w:t>п</w:t>
            </w:r>
            <w:proofErr w:type="spellEnd"/>
            <w:r w:rsidRPr="00685DC0">
              <w:rPr>
                <w:rFonts w:ascii="Times New Roman" w:hAnsi="Times New Roman" w:cs="Times New Roman"/>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3" w:name="P49"/>
      <w:bookmarkEnd w:id="13"/>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1D022D" w:rsidRPr="00811369" w:rsidRDefault="001D022D" w:rsidP="001D022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ГБУЗ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«Карпинская ЦГБ»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spellStart"/>
      <w:r w:rsidRPr="00393ED7">
        <w:rPr>
          <w:rFonts w:ascii="Times New Roman" w:hAnsi="Times New Roman" w:cs="Times New Roman"/>
          <w:sz w:val="24"/>
          <w:szCs w:val="24"/>
        </w:rPr>
        <w:t>д</w:t>
      </w:r>
      <w:proofErr w:type="spellEnd"/>
      <w:r w:rsidRPr="00393ED7">
        <w:rPr>
          <w:rFonts w:ascii="Times New Roman" w:hAnsi="Times New Roman" w:cs="Times New Roman"/>
          <w:sz w:val="24"/>
          <w:szCs w:val="24"/>
        </w:rPr>
        <w:t>)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sectPr w:rsidR="00325C6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2D" w:rsidRDefault="001D022D" w:rsidP="00DA3083">
      <w:pPr>
        <w:spacing w:after="0" w:line="240" w:lineRule="auto"/>
      </w:pPr>
      <w:r>
        <w:separator/>
      </w:r>
    </w:p>
  </w:endnote>
  <w:endnote w:type="continuationSeparator" w:id="0">
    <w:p w:rsidR="001D022D" w:rsidRDefault="001D022D"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1D022D" w:rsidRDefault="00812519">
        <w:pPr>
          <w:pStyle w:val="a5"/>
          <w:jc w:val="center"/>
        </w:pPr>
        <w:r w:rsidRPr="00524F6A">
          <w:rPr>
            <w:rFonts w:ascii="Times New Roman" w:hAnsi="Times New Roman" w:cs="Times New Roman"/>
          </w:rPr>
          <w:fldChar w:fldCharType="begin"/>
        </w:r>
        <w:r w:rsidR="001D022D"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A830D7">
          <w:rPr>
            <w:rFonts w:ascii="Times New Roman" w:hAnsi="Times New Roman" w:cs="Times New Roman"/>
            <w:noProof/>
          </w:rPr>
          <w:t>9</w:t>
        </w:r>
        <w:r w:rsidRPr="00524F6A">
          <w:rPr>
            <w:rFonts w:ascii="Times New Roman" w:hAnsi="Times New Roman" w:cs="Times New Roman"/>
          </w:rPr>
          <w:fldChar w:fldCharType="end"/>
        </w:r>
      </w:p>
    </w:sdtContent>
  </w:sdt>
  <w:p w:rsidR="001D022D" w:rsidRDefault="001D02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2D" w:rsidRDefault="001D022D" w:rsidP="00DA3083">
      <w:pPr>
        <w:spacing w:after="0" w:line="240" w:lineRule="auto"/>
      </w:pPr>
      <w:r>
        <w:separator/>
      </w:r>
    </w:p>
  </w:footnote>
  <w:footnote w:type="continuationSeparator" w:id="0">
    <w:p w:rsidR="001D022D" w:rsidRDefault="001D022D"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142A6"/>
    <w:rsid w:val="000043AC"/>
    <w:rsid w:val="000139AC"/>
    <w:rsid w:val="00052334"/>
    <w:rsid w:val="00053982"/>
    <w:rsid w:val="000E19DC"/>
    <w:rsid w:val="00103F76"/>
    <w:rsid w:val="00123B2B"/>
    <w:rsid w:val="00125DC5"/>
    <w:rsid w:val="001269A4"/>
    <w:rsid w:val="00154364"/>
    <w:rsid w:val="0015464C"/>
    <w:rsid w:val="001551F6"/>
    <w:rsid w:val="00161BF8"/>
    <w:rsid w:val="001B1824"/>
    <w:rsid w:val="001C5912"/>
    <w:rsid w:val="001D022D"/>
    <w:rsid w:val="001E1F78"/>
    <w:rsid w:val="001E6C56"/>
    <w:rsid w:val="001F74EC"/>
    <w:rsid w:val="002479FF"/>
    <w:rsid w:val="00262B8C"/>
    <w:rsid w:val="0029056F"/>
    <w:rsid w:val="00295C87"/>
    <w:rsid w:val="002A6E4A"/>
    <w:rsid w:val="00303F02"/>
    <w:rsid w:val="003170D8"/>
    <w:rsid w:val="00325C60"/>
    <w:rsid w:val="00337E2D"/>
    <w:rsid w:val="0034653F"/>
    <w:rsid w:val="00356FAE"/>
    <w:rsid w:val="003579D0"/>
    <w:rsid w:val="00373CA7"/>
    <w:rsid w:val="00393E12"/>
    <w:rsid w:val="00393ED7"/>
    <w:rsid w:val="003B2BD7"/>
    <w:rsid w:val="003C562C"/>
    <w:rsid w:val="003E3602"/>
    <w:rsid w:val="003F234E"/>
    <w:rsid w:val="003F7348"/>
    <w:rsid w:val="003F7C9F"/>
    <w:rsid w:val="00404E23"/>
    <w:rsid w:val="00405732"/>
    <w:rsid w:val="00417AD0"/>
    <w:rsid w:val="00477B07"/>
    <w:rsid w:val="004838EC"/>
    <w:rsid w:val="0048454F"/>
    <w:rsid w:val="004A3474"/>
    <w:rsid w:val="004A464E"/>
    <w:rsid w:val="004C3A4E"/>
    <w:rsid w:val="004E50CF"/>
    <w:rsid w:val="00517790"/>
    <w:rsid w:val="00520BDA"/>
    <w:rsid w:val="00524F6A"/>
    <w:rsid w:val="00524F7C"/>
    <w:rsid w:val="0052573C"/>
    <w:rsid w:val="005554E1"/>
    <w:rsid w:val="0055698F"/>
    <w:rsid w:val="00584C9C"/>
    <w:rsid w:val="00594182"/>
    <w:rsid w:val="005E1DEA"/>
    <w:rsid w:val="00603678"/>
    <w:rsid w:val="00603ED4"/>
    <w:rsid w:val="006145B4"/>
    <w:rsid w:val="0063380C"/>
    <w:rsid w:val="00636A33"/>
    <w:rsid w:val="00675B16"/>
    <w:rsid w:val="006822A8"/>
    <w:rsid w:val="00687C2F"/>
    <w:rsid w:val="00696674"/>
    <w:rsid w:val="006A78E1"/>
    <w:rsid w:val="006B1608"/>
    <w:rsid w:val="006B6029"/>
    <w:rsid w:val="006C62A6"/>
    <w:rsid w:val="006F3327"/>
    <w:rsid w:val="0070563B"/>
    <w:rsid w:val="0074482C"/>
    <w:rsid w:val="00747AFE"/>
    <w:rsid w:val="00781BB0"/>
    <w:rsid w:val="007B2726"/>
    <w:rsid w:val="007B4374"/>
    <w:rsid w:val="007C0BCE"/>
    <w:rsid w:val="007D46A9"/>
    <w:rsid w:val="00812519"/>
    <w:rsid w:val="00817C6D"/>
    <w:rsid w:val="00856A70"/>
    <w:rsid w:val="0089607E"/>
    <w:rsid w:val="00896131"/>
    <w:rsid w:val="008C3BAC"/>
    <w:rsid w:val="008D44FC"/>
    <w:rsid w:val="008D791C"/>
    <w:rsid w:val="009014CA"/>
    <w:rsid w:val="009725C6"/>
    <w:rsid w:val="00993416"/>
    <w:rsid w:val="009A2A37"/>
    <w:rsid w:val="009B2EDC"/>
    <w:rsid w:val="009B5F29"/>
    <w:rsid w:val="009C0AFB"/>
    <w:rsid w:val="009C5DA6"/>
    <w:rsid w:val="009D201B"/>
    <w:rsid w:val="009D5C47"/>
    <w:rsid w:val="009D7F15"/>
    <w:rsid w:val="009E1B4F"/>
    <w:rsid w:val="009E4664"/>
    <w:rsid w:val="00A36955"/>
    <w:rsid w:val="00A533B1"/>
    <w:rsid w:val="00A56E61"/>
    <w:rsid w:val="00A60931"/>
    <w:rsid w:val="00A668A6"/>
    <w:rsid w:val="00A830D7"/>
    <w:rsid w:val="00A96BC8"/>
    <w:rsid w:val="00AA3619"/>
    <w:rsid w:val="00AC1773"/>
    <w:rsid w:val="00B1445D"/>
    <w:rsid w:val="00B5055E"/>
    <w:rsid w:val="00B5424F"/>
    <w:rsid w:val="00B9370E"/>
    <w:rsid w:val="00BB7523"/>
    <w:rsid w:val="00BC2660"/>
    <w:rsid w:val="00BF5CA1"/>
    <w:rsid w:val="00C316CF"/>
    <w:rsid w:val="00C33B07"/>
    <w:rsid w:val="00C55E85"/>
    <w:rsid w:val="00C66E4C"/>
    <w:rsid w:val="00C71C13"/>
    <w:rsid w:val="00C91725"/>
    <w:rsid w:val="00CA7BB6"/>
    <w:rsid w:val="00CD4F8A"/>
    <w:rsid w:val="00D16FCB"/>
    <w:rsid w:val="00D36EF8"/>
    <w:rsid w:val="00D42F54"/>
    <w:rsid w:val="00D430E8"/>
    <w:rsid w:val="00D47678"/>
    <w:rsid w:val="00D7294E"/>
    <w:rsid w:val="00D754CD"/>
    <w:rsid w:val="00D76462"/>
    <w:rsid w:val="00D7672F"/>
    <w:rsid w:val="00D77BCD"/>
    <w:rsid w:val="00D87820"/>
    <w:rsid w:val="00D90892"/>
    <w:rsid w:val="00DA3083"/>
    <w:rsid w:val="00DA4920"/>
    <w:rsid w:val="00DB77A7"/>
    <w:rsid w:val="00DD574F"/>
    <w:rsid w:val="00DE4E32"/>
    <w:rsid w:val="00E142A6"/>
    <w:rsid w:val="00E331A8"/>
    <w:rsid w:val="00E41B80"/>
    <w:rsid w:val="00E96D67"/>
    <w:rsid w:val="00ED7A22"/>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divs>
    <w:div w:id="13832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6136-888D-4FF2-9AF3-6BEBC9C5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6723</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Белошевич Светлана Олеговна</dc:creator>
  <cp:lastModifiedBy>KRPB-ADM-ZAK-1</cp:lastModifiedBy>
  <cp:revision>33</cp:revision>
  <cp:lastPrinted>2019-01-15T11:41:00Z</cp:lastPrinted>
  <dcterms:created xsi:type="dcterms:W3CDTF">2019-02-07T06:57:00Z</dcterms:created>
  <dcterms:modified xsi:type="dcterms:W3CDTF">2019-06-17T10:34:00Z</dcterms:modified>
</cp:coreProperties>
</file>