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bookmarkStart w:id="0" w:name="_GoBack"/>
      <w:bookmarkEnd w:id="0"/>
    </w:p>
    <w:p w:rsidR="00FE6BC2" w:rsidP="00AC1FC6">
      <w:pPr>
        <w:spacing w:after="0"/>
        <w:jc w:val="center"/>
        <w:rPr>
          <w:rFonts w:ascii="Liberation Serif" w:hAnsi="Liberation Serif" w:cs="Liberation Serif"/>
          <w:b/>
          <w:szCs w:val="24"/>
        </w:rPr>
      </w:pPr>
      <w:bookmarkStart w:id="1" w:name="P210"/>
      <w:bookmarkEnd w:id="1"/>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RPr="006B75D2" w:rsidP="00BD628A">
      <w:pPr>
        <w:autoSpaceDE w:val="0"/>
        <w:autoSpaceDN w:val="0"/>
        <w:adjustRightInd w:val="0"/>
        <w:spacing w:after="0" w:line="240" w:lineRule="auto"/>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802"/>
        <w:gridCol w:w="851"/>
        <w:gridCol w:w="992"/>
        <w:gridCol w:w="3260"/>
        <w:gridCol w:w="3686"/>
        <w:gridCol w:w="2126"/>
        <w:gridCol w:w="2068"/>
      </w:tblGrid>
      <w:tr w:rsidTr="002963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603"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P="002963D0">
            <w:pPr>
              <w:jc w:val="center"/>
            </w:pPr>
            <w:r>
              <w:rPr>
                <w:rFonts w:ascii="Liberation Serif" w:hAnsi="Liberation Serif" w:cs="Liberation Serif"/>
                <w:szCs w:val="24"/>
              </w:rPr>
              <w:t>Наименование товара</w:t>
            </w:r>
            <w:r>
              <w:rPr>
                <w:rStyle w:val="FootnoteReference"/>
                <w:rFonts w:ascii="Liberation Serif" w:hAnsi="Liberation Serif" w:cs="Liberation Serif"/>
                <w:szCs w:val="24"/>
              </w:rPr>
              <w:footnoteReference w:id="2"/>
            </w:r>
          </w:p>
        </w:tc>
        <w:tc>
          <w:tcPr>
            <w:tcW w:w="851"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FootnoteReference"/>
                <w:rFonts w:ascii="Liberation Serif" w:hAnsi="Liberation Serif" w:cs="Liberation Serif"/>
                <w:szCs w:val="24"/>
              </w:rPr>
              <w:footnoteReference w:id="3"/>
            </w:r>
          </w:p>
        </w:tc>
        <w:tc>
          <w:tcPr>
            <w:tcW w:w="3686" w:type="dxa"/>
            <w:vAlign w:val="center"/>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FootnoteReference"/>
                <w:rFonts w:ascii="Liberation Serif" w:hAnsi="Liberation Serif" w:cs="Liberation Serif"/>
                <w:szCs w:val="24"/>
              </w:rPr>
              <w:footnoteReference w:id="4"/>
            </w:r>
          </w:p>
        </w:tc>
        <w:tc>
          <w:tcPr>
            <w:tcW w:w="2126"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FootnoteReference"/>
                <w:rFonts w:ascii="Liberation Serif" w:hAnsi="Liberation Serif" w:cs="Liberation Serif"/>
                <w:szCs w:val="24"/>
              </w:rPr>
              <w:footnoteReference w:id="5"/>
            </w:r>
          </w:p>
        </w:tc>
        <w:tc>
          <w:tcPr>
            <w:tcW w:w="2068"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Контур дыхательный</w:t>
            </w:r>
            <w:r w:rsidRPr="00E5163D">
              <w:rPr>
                <w:rFonts w:ascii="Liberation Serif" w:hAnsi="Liberation Serif" w:cs="Liberation Serif"/>
                <w:noProof/>
                <w:szCs w:val="24"/>
              </w:rPr>
              <w:t xml:space="preserve"> аппарата искусственной вентиляции легких, одноразового использования</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210.00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Адаптер для</w:t>
                  </w:r>
                  <w:r>
                    <w:rPr>
                      <w:rFonts w:ascii="Liberation Serif" w:hAnsi="Liberation Serif" w:cs="Liberation Serif"/>
                      <w:noProof/>
                      <w:szCs w:val="24"/>
                      <w:lang w:val="en-US"/>
                    </w:rPr>
                    <w:t xml:space="preserve"> подключения к аппарату ИВЛ</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Для оптимального</w:t>
                  </w:r>
                  <w:r>
                    <w:rPr>
                      <w:rFonts w:ascii="Liberation Serif" w:hAnsi="Liberation Serif" w:cs="Liberation Serif"/>
                      <w:i/>
                      <w:iCs/>
                      <w:noProof/>
                      <w:szCs w:val="24"/>
                      <w:lang w:val="en-US"/>
                    </w:rPr>
                    <w:t xml:space="preserve"> соединения элементов контура и дыхательной аппаратуры. Обеспечение различных видов респираторной поддержки при использовании с аппаратами ИВЛ разных производителей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Адаптер для</w:t>
                  </w:r>
                  <w:r>
                    <w:rPr>
                      <w:rFonts w:ascii="Liberation Serif" w:hAnsi="Liberation Serif" w:cs="Liberation Serif"/>
                      <w:noProof/>
                      <w:szCs w:val="24"/>
                      <w:lang w:val="en-US"/>
                    </w:rPr>
                    <w:t xml:space="preserve"> использования назальных канюль (СРАР), проведения кислородной терапии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Для оптимального</w:t>
                  </w:r>
                  <w:r>
                    <w:rPr>
                      <w:rFonts w:ascii="Liberation Serif" w:hAnsi="Liberation Serif" w:cs="Liberation Serif"/>
                      <w:i/>
                      <w:iCs/>
                      <w:noProof/>
                      <w:szCs w:val="24"/>
                      <w:lang w:val="en-US"/>
                    </w:rPr>
                    <w:t xml:space="preserve"> соединения элементов контура и дыхательной аппаратуры. Обеспечение различных видов респираторной поддержки при использовании с аппаратами ИВЛ разных производителей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Адаптер порта</w:t>
                  </w:r>
                  <w:r>
                    <w:rPr>
                      <w:rFonts w:ascii="Liberation Serif" w:hAnsi="Liberation Serif" w:cs="Liberation Serif"/>
                      <w:noProof/>
                      <w:szCs w:val="24"/>
                      <w:lang w:val="en-US"/>
                    </w:rPr>
                    <w:t xml:space="preserve"> давления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Для оптимального</w:t>
                  </w:r>
                  <w:r>
                    <w:rPr>
                      <w:rFonts w:ascii="Liberation Serif" w:hAnsi="Liberation Serif" w:cs="Liberation Serif"/>
                      <w:i/>
                      <w:iCs/>
                      <w:noProof/>
                      <w:szCs w:val="24"/>
                      <w:lang w:val="en-US"/>
                    </w:rPr>
                    <w:t xml:space="preserve"> соединения элементов контура и дыхательной аппаратуры. Обеспечение различных видов респираторной поддержки при использовании с аппаратами ИВЛ разных производителей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Адаптер для</w:t>
                  </w:r>
                  <w:r>
                    <w:rPr>
                      <w:rFonts w:ascii="Liberation Serif" w:hAnsi="Liberation Serif" w:cs="Liberation Serif"/>
                      <w:noProof/>
                      <w:szCs w:val="24"/>
                      <w:lang w:val="en-US"/>
                    </w:rPr>
                    <w:t xml:space="preserve"> подключения к аппарату ИВЛ Drager Babylog</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Для оптимального</w:t>
                  </w:r>
                  <w:r>
                    <w:rPr>
                      <w:rFonts w:ascii="Liberation Serif" w:hAnsi="Liberation Serif" w:cs="Liberation Serif"/>
                      <w:i/>
                      <w:iCs/>
                      <w:noProof/>
                      <w:szCs w:val="24"/>
                      <w:lang w:val="en-US"/>
                    </w:rPr>
                    <w:t xml:space="preserve"> соединения элементов контура и дыхательной аппаратуры. Обеспечение различных видов респираторной поддержки при использовании с аппаратами ИВЛ разных производителей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Переходник Y-образный</w:t>
                  </w:r>
                  <w:r>
                    <w:rPr>
                      <w:rFonts w:ascii="Liberation Serif" w:hAnsi="Liberation Serif" w:cs="Liberation Serif"/>
                      <w:noProof/>
                      <w:szCs w:val="24"/>
                      <w:lang w:val="en-US"/>
                    </w:rPr>
                    <w:t xml:space="preserve"> с ротируемым шарнирным соединением и клапаном быстрого доступа для санации (мертвое пространство не более 0,4мл)</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Для оптимального</w:t>
                  </w:r>
                  <w:r>
                    <w:rPr>
                      <w:rFonts w:ascii="Liberation Serif" w:hAnsi="Liberation Serif" w:cs="Liberation Serif"/>
                      <w:i/>
                      <w:iCs/>
                      <w:noProof/>
                      <w:szCs w:val="24"/>
                      <w:lang w:val="en-US"/>
                    </w:rPr>
                    <w:t xml:space="preserve"> соединения с пациентом; исключение нарушения герметичности контура при проведении аспирации</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Материал изготовления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Полиэтилен</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Дыхательные контуры</w:t>
                  </w:r>
                  <w:r>
                    <w:rPr>
                      <w:rFonts w:ascii="Liberation Serif" w:hAnsi="Liberation Serif" w:cs="Liberation Serif"/>
                      <w:i/>
                      <w:iCs/>
                      <w:noProof/>
                      <w:szCs w:val="24"/>
                      <w:lang w:val="en-US"/>
                    </w:rPr>
                    <w:t xml:space="preserve"> из полиэтилена более легкие. </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Малый вес системы снижает вероятность травмы пациента за счет уменьшения ''натяжения'' в области соприкосновения трубки с трахеей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Линия давления</w:t>
                  </w:r>
                  <w:r>
                    <w:rPr>
                      <w:rFonts w:ascii="Liberation Serif" w:hAnsi="Liberation Serif" w:cs="Liberation Serif"/>
                      <w:noProof/>
                      <w:szCs w:val="24"/>
                      <w:lang w:val="en-US"/>
                    </w:rPr>
                    <w:t xml:space="preserve"> (дыхательных параметров газов) с гибким переходником 5 мм и адаптером 2 мм (внутренние диаметры)</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Для соединения</w:t>
                  </w:r>
                  <w:r>
                    <w:rPr>
                      <w:rFonts w:ascii="Liberation Serif" w:hAnsi="Liberation Serif" w:cs="Liberation Serif"/>
                      <w:i/>
                      <w:iCs/>
                      <w:noProof/>
                      <w:szCs w:val="24"/>
                      <w:lang w:val="en-US"/>
                    </w:rPr>
                    <w:t xml:space="preserve"> с тройником пациента и аппаратом ИВЛ</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Камера увлажнителя</w:t>
                  </w:r>
                  <w:r>
                    <w:rPr>
                      <w:rFonts w:ascii="Liberation Serif" w:hAnsi="Liberation Serif" w:cs="Liberation Serif"/>
                      <w:noProof/>
                      <w:szCs w:val="24"/>
                      <w:lang w:val="en-US"/>
                    </w:rPr>
                    <w:t xml:space="preserve"> одноразовая самозаполняемая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Для обеспечения</w:t>
                  </w:r>
                  <w:r>
                    <w:rPr>
                      <w:rFonts w:ascii="Liberation Serif" w:hAnsi="Liberation Serif" w:cs="Liberation Serif"/>
                      <w:i/>
                      <w:iCs/>
                      <w:noProof/>
                      <w:szCs w:val="24"/>
                      <w:lang w:val="en-US"/>
                    </w:rPr>
                    <w:t xml:space="preserve"> необслуживаемой закрытой системы и исключения перекрестной контаминации, обеспечение безопасного механизма защиты от переполнения и поддержки постоянного уровня воды</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Двойная поплавковая</w:t>
                  </w:r>
                  <w:r>
                    <w:rPr>
                      <w:rFonts w:ascii="Liberation Serif" w:hAnsi="Liberation Serif" w:cs="Liberation Serif"/>
                      <w:noProof/>
                      <w:szCs w:val="24"/>
                      <w:lang w:val="en-US"/>
                    </w:rPr>
                    <w:t xml:space="preserve"> система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Для обеспечения</w:t>
                  </w:r>
                  <w:r>
                    <w:rPr>
                      <w:rFonts w:ascii="Liberation Serif" w:hAnsi="Liberation Serif" w:cs="Liberation Serif"/>
                      <w:i/>
                      <w:iCs/>
                      <w:noProof/>
                      <w:szCs w:val="24"/>
                      <w:lang w:val="en-US"/>
                    </w:rPr>
                    <w:t xml:space="preserve"> необслуживаемой закрытой системы и исключения перекрестной контаминации, обеспечение безопасного механизма защиты от переполнения и поддержки постоянного уровня воды</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Стенка трубок</w:t>
                  </w:r>
                  <w:r>
                    <w:rPr>
                      <w:rFonts w:ascii="Liberation Serif" w:hAnsi="Liberation Serif" w:cs="Liberation Serif"/>
                      <w:noProof/>
                      <w:szCs w:val="24"/>
                      <w:lang w:val="en-US"/>
                    </w:rPr>
                    <w:t xml:space="preserve"> вдоха и выдоха имеет гофрированную наружную и внутреннюю поверхности, образованные множественными слоями микроячеек, в линии выдоха технология микроячеек реализована на основе полупроницаемой мембраны (непроницаема для газов и микроорганизмов, проницаема для паров воды)</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Для придания</w:t>
                  </w:r>
                  <w:r>
                    <w:rPr>
                      <w:rFonts w:ascii="Liberation Serif" w:hAnsi="Liberation Serif" w:cs="Liberation Serif"/>
                      <w:i/>
                      <w:iCs/>
                      <w:noProof/>
                      <w:szCs w:val="24"/>
                      <w:lang w:val="en-US"/>
                    </w:rPr>
                    <w:t xml:space="preserve"> трубке прочности, обеспечения оптимального увлажнения. </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Данная технология позволяет получить необслуживаемую закрытую систему, исключающую конденсатообразование в инспираторной и экспираторной частях контура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Кол-во адаптеров</w:t>
                  </w:r>
                  <w:r>
                    <w:rPr>
                      <w:rFonts w:ascii="Liberation Serif" w:hAnsi="Liberation Serif" w:cs="Liberation Serif"/>
                      <w:noProof/>
                      <w:szCs w:val="24"/>
                      <w:lang w:val="en-US"/>
                    </w:rPr>
                    <w:t xml:space="preserve"> для подключения к аппарату ИВЛ</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Для оптимального</w:t>
                  </w:r>
                  <w:r>
                    <w:rPr>
                      <w:rFonts w:ascii="Liberation Serif" w:hAnsi="Liberation Serif" w:cs="Liberation Serif"/>
                      <w:i/>
                      <w:iCs/>
                      <w:noProof/>
                      <w:szCs w:val="24"/>
                      <w:lang w:val="en-US"/>
                    </w:rPr>
                    <w:t xml:space="preserve"> соединения элементов контура и дыхательной аппаратуры. Обеспечение различных видов респираторной поддержки при использовании с аппаратами ИВЛ разных производителей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Подогрев линии</w:t>
                  </w:r>
                  <w:r>
                    <w:rPr>
                      <w:rFonts w:ascii="Liberation Serif" w:hAnsi="Liberation Serif" w:cs="Liberation Serif"/>
                      <w:noProof/>
                      <w:szCs w:val="24"/>
                      <w:lang w:val="en-US"/>
                    </w:rPr>
                    <w:t xml:space="preserve"> выдоха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Для придания</w:t>
                  </w:r>
                  <w:r>
                    <w:rPr>
                      <w:rFonts w:ascii="Liberation Serif" w:hAnsi="Liberation Serif" w:cs="Liberation Serif"/>
                      <w:i/>
                      <w:iCs/>
                      <w:noProof/>
                      <w:szCs w:val="24"/>
                      <w:lang w:val="en-US"/>
                    </w:rPr>
                    <w:t xml:space="preserve"> трубке прочности, обеспечения оптимального увлажнения.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Данная технология позволяет получить необслуживаемую закрытую систему, исключающую конденсатообразование в инспираторной и экспираторной частях контура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Луер-адаптер</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Для оптимального</w:t>
                  </w:r>
                  <w:r>
                    <w:rPr>
                      <w:rFonts w:ascii="Liberation Serif" w:hAnsi="Liberation Serif" w:cs="Liberation Serif"/>
                      <w:i/>
                      <w:iCs/>
                      <w:noProof/>
                      <w:szCs w:val="24"/>
                      <w:lang w:val="en-US"/>
                    </w:rPr>
                    <w:t xml:space="preserve"> соединения элементов контура и дыхательной аппаратуры. Обеспечение различных видов респираторной поддержки при использовании с аппаратами ИВЛ разных производителей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подключения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Инвазивный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32.50.13.190-00247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Внутренний диаметр</w:t>
                  </w:r>
                  <w:r>
                    <w:rPr>
                      <w:rFonts w:ascii="Liberation Serif" w:hAnsi="Liberation Serif" w:cs="Liberation Serif"/>
                      <w:noProof/>
                      <w:szCs w:val="24"/>
                      <w:lang w:val="en-US"/>
                    </w:rPr>
                    <w:t xml:space="preserve"> дыхательной трубки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10</w:t>
                        </w:r>
                        <w:r>
                          <w:rPr>
                            <w:rFonts w:ascii="Liberation Serif" w:hAnsi="Liberation Serif" w:cs="Liberation Serif"/>
                            <w:noProof/>
                            <w:szCs w:val="24"/>
                            <w:lang w:val="en-US"/>
                          </w:rPr>
                          <w:t xml:space="preserve"> и ≤ 14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32.50.13.190-00247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Комплектация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Камера увлажнителя</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Подогрев линии</w:t>
                        </w:r>
                        <w:r>
                          <w:rPr>
                            <w:rFonts w:ascii="Liberation Serif" w:hAnsi="Liberation Serif" w:cs="Liberation Serif"/>
                            <w:noProof/>
                            <w:szCs w:val="24"/>
                            <w:lang w:val="en-US"/>
                          </w:rPr>
                          <w:t xml:space="preserve"> вдоха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Трубка для</w:t>
                        </w:r>
                        <w:r>
                          <w:rPr>
                            <w:rFonts w:ascii="Liberation Serif" w:hAnsi="Liberation Serif" w:cs="Liberation Serif"/>
                            <w:noProof/>
                            <w:szCs w:val="24"/>
                            <w:lang w:val="en-US"/>
                          </w:rPr>
                          <w:t xml:space="preserve"> подключения к увлажнителю</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Соединители (</w:t>
                        </w:r>
                        <w:r>
                          <w:rPr>
                            <w:rFonts w:ascii="Liberation Serif" w:hAnsi="Liberation Serif" w:cs="Liberation Serif"/>
                            <w:noProof/>
                            <w:szCs w:val="24"/>
                            <w:lang w:val="en-US"/>
                          </w:rPr>
                          <w:t>переходники/адаптеры/коннекторы)</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Линия давления</w:t>
                        </w:r>
                        <w:r>
                          <w:rPr>
                            <w:rFonts w:ascii="Liberation Serif" w:hAnsi="Liberation Serif" w:cs="Liberation Serif"/>
                            <w:noProof/>
                            <w:szCs w:val="24"/>
                            <w:lang w:val="en-US"/>
                          </w:rPr>
                          <w:t xml:space="preserve"> (дыхательных параметров газов)</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32.50.13.190-00247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все значения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Длина дыхательной</w:t>
                  </w:r>
                  <w:r>
                    <w:rPr>
                      <w:rFonts w:ascii="Liberation Serif" w:hAnsi="Liberation Serif" w:cs="Liberation Serif"/>
                      <w:noProof/>
                      <w:szCs w:val="24"/>
                      <w:lang w:val="en-US"/>
                    </w:rPr>
                    <w:t xml:space="preserve"> трубки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100</w:t>
                        </w:r>
                        <w:r>
                          <w:rPr>
                            <w:rFonts w:ascii="Liberation Serif" w:hAnsi="Liberation Serif" w:cs="Liberation Serif"/>
                            <w:noProof/>
                            <w:szCs w:val="24"/>
                            <w:lang w:val="en-US"/>
                          </w:rPr>
                          <w:t xml:space="preserve"> и ≤ 700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w:t>
                  </w:r>
                  <w:r>
                    <w:rPr>
                      <w:rFonts w:ascii="Liberation Serif" w:hAnsi="Liberation Serif" w:cs="Liberation Serif"/>
                      <w:noProof/>
                      <w:szCs w:val="24"/>
                    </w:rPr>
                    <w:t xml:space="preserve"> (</w:t>
                  </w:r>
                  <w:r>
                    <w:rPr>
                      <w:rFonts w:ascii="Liberation Serif" w:hAnsi="Liberation Serif" w:cs="Liberation Serif"/>
                      <w:noProof/>
                      <w:szCs w:val="24"/>
                      <w:lang w:val="en-US"/>
                    </w:rPr>
                    <w:t>Сантиметр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32.50.13.190-00247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контура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Реверсивный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32.50.13.190-00247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D5AEE" w:rsidP="00A00184">
      <w:pPr>
        <w:spacing w:after="0" w:line="240" w:lineRule="auto"/>
      </w:pPr>
      <w:r>
        <w:separator/>
      </w:r>
    </w:p>
  </w:footnote>
  <w:footnote w:type="continuationSeparator" w:id="1">
    <w:p w:rsidR="001D5AEE" w:rsidP="00A00184">
      <w:pPr>
        <w:spacing w:after="0" w:line="240" w:lineRule="auto"/>
      </w:pPr>
      <w:r>
        <w:continuationSeparator/>
      </w:r>
    </w:p>
  </w:footnote>
  <w:footnote w:id="2">
    <w:p w:rsidR="00BD628A" w:rsidP="00BD628A">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BD628A" w:rsidP="00BD628A">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Осин Андрей</cp:lastModifiedBy>
  <cp:revision>72</cp:revision>
  <dcterms:created xsi:type="dcterms:W3CDTF">2023-05-29T19:08:00Z</dcterms:created>
  <dcterms:modified xsi:type="dcterms:W3CDTF">2024-10-21T04:11:00Z</dcterms:modified>
</cp:coreProperties>
</file>