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C571" w14:textId="77777777" w:rsidR="00CD4066" w:rsidRDefault="002D4A89" w:rsidP="00CD406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F422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Описание объекта закупки</w:t>
      </w:r>
    </w:p>
    <w:p w14:paraId="0F01577F" w14:textId="66B07008" w:rsidR="00C42A81" w:rsidRPr="0095733D" w:rsidRDefault="00B7535B" w:rsidP="00BB50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0239D">
        <w:rPr>
          <w:rFonts w:ascii="Times New Roman" w:hAnsi="Times New Roman" w:cs="Times New Roman"/>
          <w:b/>
          <w:sz w:val="28"/>
          <w:szCs w:val="28"/>
        </w:rPr>
        <w:t>оставк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0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78">
        <w:rPr>
          <w:rFonts w:ascii="Times New Roman" w:hAnsi="Times New Roman" w:cs="Times New Roman"/>
          <w:b/>
          <w:sz w:val="28"/>
          <w:szCs w:val="28"/>
        </w:rPr>
        <w:t>товаров медицинского назначения</w:t>
      </w:r>
    </w:p>
    <w:p w14:paraId="418655A3" w14:textId="571F3861" w:rsidR="00493AA5" w:rsidRDefault="002D4A89" w:rsidP="00CD406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F4225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ИКЗ</w:t>
      </w:r>
      <w:r w:rsidR="007A3486" w:rsidRPr="007A3486">
        <w:t xml:space="preserve"> </w:t>
      </w:r>
      <w:r w:rsidR="00794C7E">
        <w:t xml:space="preserve"> </w:t>
      </w:r>
      <w:r w:rsidR="001C3557" w:rsidRPr="001C3557">
        <w:t>232660700378066230100100040240000244</w:t>
      </w:r>
      <w:bookmarkStart w:id="0" w:name="_GoBack"/>
      <w:bookmarkEnd w:id="0"/>
    </w:p>
    <w:p w14:paraId="59903863" w14:textId="77777777" w:rsidR="00C54275" w:rsidRPr="000E5DF7" w:rsidRDefault="00C54275" w:rsidP="00CD406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CD01691" w14:textId="77777777" w:rsidR="00EC4E37" w:rsidRPr="00DF4225" w:rsidRDefault="00616977" w:rsidP="00EC4E3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F4225">
        <w:rPr>
          <w:rFonts w:ascii="Liberation Serif" w:hAnsi="Liberation Serif" w:cs="Liberation Serif"/>
          <w:b/>
          <w:sz w:val="24"/>
          <w:szCs w:val="24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</w:t>
      </w:r>
    </w:p>
    <w:p w14:paraId="2E5ACAB9" w14:textId="5E4F62DC" w:rsidR="00B03EC2" w:rsidRPr="00A17001" w:rsidRDefault="00B03EC2" w:rsidP="00B03EC2">
      <w:pPr>
        <w:rPr>
          <w:rFonts w:ascii="Times New Roman" w:hAnsi="Times New Roman"/>
          <w:b/>
          <w:sz w:val="20"/>
          <w:szCs w:val="20"/>
        </w:rPr>
      </w:pPr>
    </w:p>
    <w:tbl>
      <w:tblPr>
        <w:tblW w:w="11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49"/>
        <w:gridCol w:w="1906"/>
        <w:gridCol w:w="5009"/>
        <w:gridCol w:w="1113"/>
        <w:gridCol w:w="1180"/>
      </w:tblGrid>
      <w:tr w:rsidR="00B03EC2" w:rsidRPr="00A17001" w14:paraId="42CAF823" w14:textId="77777777" w:rsidTr="00B03EC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DB0B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2BE9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Код позиции КТРУ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474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5009" w:type="dxa"/>
            <w:vAlign w:val="center"/>
          </w:tcPr>
          <w:p w14:paraId="7AB48E58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AE57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E40DB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Требуемое количество</w:t>
            </w:r>
          </w:p>
        </w:tc>
      </w:tr>
      <w:tr w:rsidR="00B03EC2" w:rsidRPr="00A17001" w14:paraId="56DE22E5" w14:textId="77777777" w:rsidTr="00B03EC2">
        <w:trPr>
          <w:trHeight w:val="2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E23BD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F5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21.20.24.131-00000028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724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F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Рулон марлевый тканый, нестерильный</w:t>
            </w:r>
          </w:p>
        </w:tc>
        <w:tc>
          <w:tcPr>
            <w:tcW w:w="5009" w:type="dxa"/>
          </w:tcPr>
          <w:p w14:paraId="63466BA5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по КТРУ: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C824B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Длина – 7 метров</w:t>
            </w:r>
          </w:p>
          <w:p w14:paraId="523F398F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 укладки – бинты</w:t>
            </w:r>
          </w:p>
          <w:p w14:paraId="5E8FF345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Ширина – 14 см</w:t>
            </w:r>
          </w:p>
          <w:p w14:paraId="5374937A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3A4AA15D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Бинт марлевый нестерильный в индивидуальной упаковке плотностью не менее 39 гр/м</w:t>
            </w:r>
            <w:r w:rsidRPr="00A1700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D31CB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C1DB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</w:tr>
      <w:tr w:rsidR="00B03EC2" w:rsidRPr="00A17001" w14:paraId="0A13D7E1" w14:textId="77777777" w:rsidTr="00B03EC2">
        <w:trPr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D845C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6B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21.20.24.131-00000002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F24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E2F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Бинт/рулон марлевый тканый</w:t>
            </w:r>
          </w:p>
        </w:tc>
        <w:tc>
          <w:tcPr>
            <w:tcW w:w="5009" w:type="dxa"/>
          </w:tcPr>
          <w:p w14:paraId="7CA842EE" w14:textId="77777777" w:rsidR="00B03EC2" w:rsidRDefault="00B03EC2" w:rsidP="00C679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5E1C8FE8" w14:textId="77777777" w:rsidR="00B03EC2" w:rsidRPr="007E2FCA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FCA">
              <w:rPr>
                <w:rFonts w:ascii="Times New Roman" w:hAnsi="Times New Roman"/>
                <w:sz w:val="20"/>
                <w:szCs w:val="20"/>
              </w:rPr>
              <w:t xml:space="preserve">Длина –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E2FCA">
              <w:rPr>
                <w:rFonts w:ascii="Times New Roman" w:hAnsi="Times New Roman"/>
                <w:sz w:val="20"/>
                <w:szCs w:val="20"/>
              </w:rPr>
              <w:t xml:space="preserve"> метров</w:t>
            </w:r>
          </w:p>
          <w:p w14:paraId="08C9A368" w14:textId="77777777" w:rsidR="00B03EC2" w:rsidRPr="007E2FCA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FCA">
              <w:rPr>
                <w:rFonts w:ascii="Times New Roman" w:hAnsi="Times New Roman"/>
                <w:sz w:val="20"/>
                <w:szCs w:val="20"/>
              </w:rPr>
              <w:t>Способ укладки – бинты</w:t>
            </w:r>
          </w:p>
          <w:p w14:paraId="3A8E8461" w14:textId="77777777" w:rsidR="00B03EC2" w:rsidRPr="007E2FCA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Ширина – 10</w:t>
            </w:r>
            <w:r w:rsidRPr="007E2FCA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08794E8A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Бинт марлевый стерильный в индивидуальной упаковке плотностью не менее 39 гр/м</w:t>
            </w:r>
            <w:r w:rsidRPr="00A1700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6BAA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4880A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B03EC2" w:rsidRPr="00A17001" w14:paraId="7E9F5B42" w14:textId="77777777" w:rsidTr="00B03EC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D89F6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72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796" w14:textId="77777777" w:rsidR="00B03EC2" w:rsidRPr="001B7569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5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гипоаллергенный</w:t>
            </w:r>
          </w:p>
        </w:tc>
        <w:tc>
          <w:tcPr>
            <w:tcW w:w="5009" w:type="dxa"/>
          </w:tcPr>
          <w:p w14:paraId="4EC87CD0" w14:textId="77777777" w:rsidR="00B03EC2" w:rsidRPr="001B7569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75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7C691332" w14:textId="77777777" w:rsidR="00B03EC2" w:rsidRPr="001B7569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569">
              <w:rPr>
                <w:rFonts w:ascii="Times New Roman" w:hAnsi="Times New Roman"/>
                <w:sz w:val="20"/>
                <w:szCs w:val="20"/>
              </w:rPr>
              <w:t xml:space="preserve">Гипоаллергенный фиксирующий катушечный пластырь для длительной особо прочной фиксации повязок, катетеров и канюль. Основа пластыря должна быть </w:t>
            </w:r>
            <w:r w:rsidRPr="0013107C">
              <w:rPr>
                <w:rFonts w:ascii="Times New Roman" w:hAnsi="Times New Roman"/>
                <w:sz w:val="20"/>
                <w:szCs w:val="20"/>
                <w:u w:val="single"/>
              </w:rPr>
              <w:t>на тканой</w:t>
            </w:r>
            <w:r w:rsidRPr="001B7569">
              <w:rPr>
                <w:rFonts w:ascii="Times New Roman" w:hAnsi="Times New Roman"/>
                <w:sz w:val="20"/>
                <w:szCs w:val="20"/>
              </w:rPr>
              <w:t xml:space="preserve"> основе, хлопковый водонепроницаемый, гипоаллергенный. Клей должен быть гипоаллергенным, для предупреждения развития нежелательных реакций и раздражения кожи. Индивидуальная упаковка.</w:t>
            </w:r>
            <w:r w:rsidRPr="001B7569">
              <w:t xml:space="preserve"> </w:t>
            </w:r>
            <w:r w:rsidRPr="001B7569">
              <w:rPr>
                <w:rFonts w:ascii="Times New Roman" w:hAnsi="Times New Roman"/>
                <w:sz w:val="20"/>
                <w:szCs w:val="20"/>
              </w:rPr>
              <w:t>Соответствует требованиям ГОСТ Р 53498-2019</w:t>
            </w:r>
          </w:p>
          <w:p w14:paraId="66126AFC" w14:textId="6AAFAE6B" w:rsidR="00B03EC2" w:rsidRPr="001B7569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7569">
              <w:rPr>
                <w:rFonts w:ascii="Times New Roman" w:hAnsi="Times New Roman"/>
                <w:sz w:val="20"/>
                <w:szCs w:val="20"/>
              </w:rPr>
              <w:t>Состав основы: хлопок; тип переплетения: полотняное. Поверхностная плотность не менее 85г/м², плотность по основе не менее 20 нити/см, плотно</w:t>
            </w:r>
            <w:r w:rsidR="009700B8">
              <w:rPr>
                <w:rFonts w:ascii="Times New Roman" w:hAnsi="Times New Roman"/>
                <w:sz w:val="20"/>
                <w:szCs w:val="20"/>
              </w:rPr>
              <w:t>сть по утку не менее 17 нити/см</w:t>
            </w:r>
            <w:r w:rsidRPr="001B7569">
              <w:rPr>
                <w:rFonts w:ascii="Times New Roman" w:hAnsi="Times New Roman"/>
                <w:sz w:val="20"/>
                <w:szCs w:val="20"/>
              </w:rPr>
              <w:t xml:space="preserve">. Толщина полиэтиленового (PE) покрытия не менее 0,06 не более 0,1мм. </w:t>
            </w:r>
          </w:p>
          <w:p w14:paraId="6B9F2F45" w14:textId="77777777" w:rsidR="00B03EC2" w:rsidRPr="001B7569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569">
              <w:rPr>
                <w:rFonts w:ascii="Times New Roman" w:hAnsi="Times New Roman"/>
                <w:sz w:val="20"/>
                <w:szCs w:val="20"/>
              </w:rPr>
              <w:t xml:space="preserve">Необходимые размеры обусловлены статистикой потребления работы операционных и перевязочных отделений ЛПО в зависимости от частоты типов манипуляций и области локализации раны: длинна не менее 5 не более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B7569">
              <w:rPr>
                <w:rFonts w:ascii="Times New Roman" w:hAnsi="Times New Roman"/>
                <w:sz w:val="20"/>
                <w:szCs w:val="20"/>
              </w:rPr>
              <w:t xml:space="preserve"> м  ширина не менее 2 не более 4 см.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54F38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CF992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B03EC2" w:rsidRPr="00A17001" w14:paraId="0F63FA6B" w14:textId="77777777" w:rsidTr="00B03EC2">
        <w:trPr>
          <w:trHeight w:val="2975"/>
        </w:trPr>
        <w:tc>
          <w:tcPr>
            <w:tcW w:w="567" w:type="dxa"/>
            <w:shd w:val="clear" w:color="auto" w:fill="auto"/>
            <w:noWrap/>
            <w:hideMark/>
          </w:tcPr>
          <w:p w14:paraId="427CF1AE" w14:textId="42FD608F" w:rsidR="00B03EC2" w:rsidRPr="00A17001" w:rsidRDefault="0047169A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9" w:type="dxa"/>
          </w:tcPr>
          <w:p w14:paraId="4E50800B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21.20.24.110-00000001</w:t>
            </w:r>
          </w:p>
        </w:tc>
        <w:tc>
          <w:tcPr>
            <w:tcW w:w="1906" w:type="dxa"/>
            <w:shd w:val="clear" w:color="auto" w:fill="auto"/>
            <w:hideMark/>
          </w:tcPr>
          <w:p w14:paraId="014D0C0D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гипоаллергенный</w:t>
            </w:r>
          </w:p>
        </w:tc>
        <w:tc>
          <w:tcPr>
            <w:tcW w:w="5009" w:type="dxa"/>
          </w:tcPr>
          <w:p w14:paraId="03D41157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79A9D613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 xml:space="preserve">Гипоаллергенный фиксирующий катушечный пластырь для щадящей фиксации повязок, катетеров и канюль на коже повышенной чувствительности. Основа пластыря из </w:t>
            </w:r>
            <w:r w:rsidRPr="0013107C">
              <w:rPr>
                <w:rFonts w:ascii="Times New Roman" w:hAnsi="Times New Roman"/>
                <w:sz w:val="20"/>
                <w:szCs w:val="20"/>
                <w:u w:val="single"/>
              </w:rPr>
              <w:t>нетканого материала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 с высокой воздухо- и паропроницаемостью для фиксации на особо чувствительной коже. Клей гипоаллергенный, клей должен быть нанесен фрагментарно для обеспечения воздухо- и паропроницаемости.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упаковка. 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>Соответствует требованиям ГОСТ Р 53498-2019</w:t>
            </w:r>
          </w:p>
          <w:p w14:paraId="03868755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 xml:space="preserve">Необходимые размеры обусловлены статистикой потребления работы операционных и перевязочных отделений ЛПО в зависимости от частоты типов манипуляций и области локализации раны. Размер </w:t>
            </w:r>
            <w:r w:rsidRPr="0013107C">
              <w:rPr>
                <w:rFonts w:ascii="Times New Roman" w:hAnsi="Times New Roman"/>
                <w:sz w:val="20"/>
                <w:szCs w:val="20"/>
              </w:rPr>
              <w:t xml:space="preserve">длинна не менее 5 не более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3107C">
              <w:rPr>
                <w:rFonts w:ascii="Times New Roman" w:hAnsi="Times New Roman"/>
                <w:sz w:val="20"/>
                <w:szCs w:val="20"/>
              </w:rPr>
              <w:t xml:space="preserve"> м  ширина не менее 2 не более 4 см.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14:paraId="5B0275CF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86E6D4E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03EC2" w:rsidRPr="00A17001" w14:paraId="431A8EDC" w14:textId="77777777" w:rsidTr="00B03EC2">
        <w:trPr>
          <w:trHeight w:val="699"/>
        </w:trPr>
        <w:tc>
          <w:tcPr>
            <w:tcW w:w="567" w:type="dxa"/>
            <w:shd w:val="clear" w:color="auto" w:fill="auto"/>
            <w:noWrap/>
          </w:tcPr>
          <w:p w14:paraId="098A8D60" w14:textId="53FC78F2" w:rsidR="00B03EC2" w:rsidRPr="00A17001" w:rsidRDefault="0047169A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</w:tcPr>
          <w:p w14:paraId="235E5FB0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21.20.24.110-00000006</w:t>
            </w:r>
          </w:p>
        </w:tc>
        <w:tc>
          <w:tcPr>
            <w:tcW w:w="1906" w:type="dxa"/>
            <w:shd w:val="clear" w:color="auto" w:fill="auto"/>
          </w:tcPr>
          <w:p w14:paraId="7689A52C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374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для поверхностных ран, антибактериальный</w:t>
            </w:r>
          </w:p>
        </w:tc>
        <w:tc>
          <w:tcPr>
            <w:tcW w:w="5009" w:type="dxa"/>
          </w:tcPr>
          <w:p w14:paraId="199278B5" w14:textId="77777777" w:rsidR="00B03EC2" w:rsidRDefault="00B03EC2" w:rsidP="00C6797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потребности Заказчика. </w:t>
            </w:r>
          </w:p>
          <w:p w14:paraId="232D64A3" w14:textId="77777777" w:rsidR="00B03EC2" w:rsidRDefault="00B03EC2" w:rsidP="00C679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Атравматичный слой покрывающий впитывающую прокладку из проницаемой микросетки. Обоснование - препятствие прилипанию впитывающей п</w:t>
            </w:r>
            <w:r>
              <w:rPr>
                <w:rFonts w:ascii="Times New Roman" w:hAnsi="Times New Roman"/>
                <w:sz w:val="20"/>
                <w:szCs w:val="20"/>
              </w:rPr>
              <w:t>рокладки и травмированию раны. П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репарат пропитки должен быть зарегистрирован на территории РФ. Обоснование - обеспечение бактерицидного эффекта.  Изделие стерильно.  </w:t>
            </w:r>
          </w:p>
          <w:p w14:paraId="1F7A937D" w14:textId="77777777" w:rsidR="00B03EC2" w:rsidRDefault="00B03EC2" w:rsidP="00C679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 xml:space="preserve">Пропитка впитывающей прокладки раствором бриллиантовым зеленым </w:t>
            </w:r>
            <w:r w:rsidRPr="00E3746B">
              <w:rPr>
                <w:rFonts w:ascii="Times New Roman" w:hAnsi="Times New Roman"/>
                <w:sz w:val="20"/>
                <w:szCs w:val="20"/>
                <w:u w:val="single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антисептик акринол. </w:t>
            </w:r>
          </w:p>
          <w:p w14:paraId="3C78E6D2" w14:textId="77777777" w:rsidR="00B03EC2" w:rsidRPr="00E3746B" w:rsidRDefault="00B03EC2" w:rsidP="00C679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длинна не менее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 не более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м  ширина не менее </w:t>
            </w:r>
            <w:r>
              <w:rPr>
                <w:rFonts w:ascii="Times New Roman" w:hAnsi="Times New Roman"/>
                <w:sz w:val="20"/>
                <w:szCs w:val="20"/>
              </w:rPr>
              <w:t>1,8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 не более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3746B">
              <w:rPr>
                <w:rFonts w:ascii="Times New Roman" w:hAnsi="Times New Roman"/>
                <w:sz w:val="20"/>
                <w:szCs w:val="20"/>
              </w:rPr>
              <w:t xml:space="preserve"> см.</w:t>
            </w:r>
          </w:p>
        </w:tc>
        <w:tc>
          <w:tcPr>
            <w:tcW w:w="1113" w:type="dxa"/>
            <w:shd w:val="clear" w:color="auto" w:fill="auto"/>
            <w:noWrap/>
          </w:tcPr>
          <w:p w14:paraId="053BD9EA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shd w:val="clear" w:color="auto" w:fill="auto"/>
            <w:noWrap/>
          </w:tcPr>
          <w:p w14:paraId="64238E64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03EC2" w:rsidRPr="00A17001" w14:paraId="56A688FA" w14:textId="77777777" w:rsidTr="00B03EC2">
        <w:trPr>
          <w:trHeight w:val="364"/>
        </w:trPr>
        <w:tc>
          <w:tcPr>
            <w:tcW w:w="567" w:type="dxa"/>
            <w:shd w:val="clear" w:color="auto" w:fill="auto"/>
            <w:noWrap/>
          </w:tcPr>
          <w:p w14:paraId="6CE7636A" w14:textId="24245EA8" w:rsidR="00B03EC2" w:rsidRPr="00A17001" w:rsidRDefault="0047169A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</w:tcPr>
          <w:p w14:paraId="03DDBD04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eastAsia="SimSun" w:hAnsi="Times New Roman"/>
                <w:color w:val="212529"/>
                <w:kern w:val="1"/>
                <w:sz w:val="20"/>
                <w:szCs w:val="20"/>
                <w:lang w:eastAsia="zh-CN" w:bidi="hi-IN"/>
              </w:rPr>
              <w:t>21.20.24.131-00000</w:t>
            </w:r>
            <w:r>
              <w:rPr>
                <w:rFonts w:ascii="Times New Roman" w:eastAsia="SimSun" w:hAnsi="Times New Roman"/>
                <w:color w:val="212529"/>
                <w:kern w:val="1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1906" w:type="dxa"/>
            <w:shd w:val="clear" w:color="auto" w:fill="auto"/>
          </w:tcPr>
          <w:p w14:paraId="6CA8FE52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Рулон марлевый тканый, нестерильный</w:t>
            </w:r>
          </w:p>
        </w:tc>
        <w:tc>
          <w:tcPr>
            <w:tcW w:w="5009" w:type="dxa"/>
          </w:tcPr>
          <w:p w14:paraId="2A316EA6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по КТРУ: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6EAEA5" w14:textId="77777777" w:rsidR="00B03EC2" w:rsidRPr="007C0F8E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Длина: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500 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 более</w:t>
            </w: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1300 (м) .</w:t>
            </w:r>
          </w:p>
          <w:p w14:paraId="422ECFB3" w14:textId="77777777" w:rsidR="00B03EC2" w:rsidRPr="007C0F8E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 укладки: Рулон .</w:t>
            </w:r>
          </w:p>
          <w:p w14:paraId="18E2E51D" w14:textId="77777777" w:rsidR="00B03EC2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Ширина: 100 (см) .</w:t>
            </w:r>
          </w:p>
          <w:p w14:paraId="537C5044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63202C86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Отрез нестерильный, в индивидуальной упаковке, плотностью не менее 39 гр/м2</w:t>
            </w:r>
          </w:p>
        </w:tc>
        <w:tc>
          <w:tcPr>
            <w:tcW w:w="1113" w:type="dxa"/>
            <w:shd w:val="clear" w:color="auto" w:fill="auto"/>
            <w:noWrap/>
          </w:tcPr>
          <w:p w14:paraId="6458F921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shd w:val="clear" w:color="auto" w:fill="auto"/>
            <w:noWrap/>
          </w:tcPr>
          <w:p w14:paraId="445A48C5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03EC2" w:rsidRPr="00A17001" w14:paraId="74B63A4A" w14:textId="77777777" w:rsidTr="00B03EC2">
        <w:trPr>
          <w:trHeight w:val="364"/>
        </w:trPr>
        <w:tc>
          <w:tcPr>
            <w:tcW w:w="567" w:type="dxa"/>
            <w:shd w:val="clear" w:color="auto" w:fill="auto"/>
            <w:noWrap/>
          </w:tcPr>
          <w:p w14:paraId="4DE1CFBD" w14:textId="7826E092" w:rsidR="00B03EC2" w:rsidRPr="00A17001" w:rsidRDefault="0047169A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</w:tcPr>
          <w:p w14:paraId="6AEB553B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21.20.24.131-00000005</w:t>
            </w:r>
          </w:p>
        </w:tc>
        <w:tc>
          <w:tcPr>
            <w:tcW w:w="1906" w:type="dxa"/>
            <w:shd w:val="clear" w:color="auto" w:fill="auto"/>
          </w:tcPr>
          <w:p w14:paraId="6131B4E3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Рулон марлевый тканый, нестерильный</w:t>
            </w:r>
          </w:p>
        </w:tc>
        <w:tc>
          <w:tcPr>
            <w:tcW w:w="5009" w:type="dxa"/>
          </w:tcPr>
          <w:p w14:paraId="4AF55D6D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по КТРУ: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0E0D31" w14:textId="77777777" w:rsidR="00B03EC2" w:rsidRPr="007C0F8E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Длина: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 менее 8</w:t>
            </w: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00 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 более</w:t>
            </w: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1300 (м) .</w:t>
            </w:r>
          </w:p>
          <w:p w14:paraId="301CEE8A" w14:textId="77777777" w:rsidR="00B03EC2" w:rsidRPr="007C0F8E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 укладки: Рулон .</w:t>
            </w:r>
          </w:p>
          <w:p w14:paraId="60F7E086" w14:textId="77777777" w:rsidR="00B03EC2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Ширина: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84</w:t>
            </w:r>
            <w:r w:rsidRPr="007C0F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(см) .</w:t>
            </w:r>
          </w:p>
          <w:p w14:paraId="206D5DF5" w14:textId="77777777" w:rsidR="00B03EC2" w:rsidRPr="00A17001" w:rsidRDefault="00B03EC2" w:rsidP="00C67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1EBA3B59" w14:textId="77777777" w:rsidR="00B03EC2" w:rsidRPr="007C0F8E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Отрез нестерильный, в индивидуальной упаковке, плотностью не менее 39 гр/м2</w:t>
            </w:r>
          </w:p>
        </w:tc>
        <w:tc>
          <w:tcPr>
            <w:tcW w:w="1113" w:type="dxa"/>
            <w:shd w:val="clear" w:color="auto" w:fill="auto"/>
            <w:noWrap/>
          </w:tcPr>
          <w:p w14:paraId="698399C6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80" w:type="dxa"/>
            <w:shd w:val="clear" w:color="auto" w:fill="auto"/>
            <w:noWrap/>
          </w:tcPr>
          <w:p w14:paraId="78AF35F7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03EC2" w:rsidRPr="00A17001" w14:paraId="2C0F6C91" w14:textId="77777777" w:rsidTr="00B03EC2">
        <w:trPr>
          <w:trHeight w:val="364"/>
        </w:trPr>
        <w:tc>
          <w:tcPr>
            <w:tcW w:w="567" w:type="dxa"/>
            <w:shd w:val="clear" w:color="auto" w:fill="auto"/>
            <w:noWrap/>
          </w:tcPr>
          <w:p w14:paraId="0DE728F0" w14:textId="4B6A3796" w:rsidR="00B03EC2" w:rsidRPr="00A17001" w:rsidRDefault="0047169A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</w:tcPr>
          <w:p w14:paraId="781A42FF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21.20.24.110-00000005</w:t>
            </w:r>
          </w:p>
        </w:tc>
        <w:tc>
          <w:tcPr>
            <w:tcW w:w="1906" w:type="dxa"/>
            <w:shd w:val="clear" w:color="auto" w:fill="auto"/>
          </w:tcPr>
          <w:p w14:paraId="2289193D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913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для поверхностных ран</w:t>
            </w:r>
          </w:p>
        </w:tc>
        <w:tc>
          <w:tcPr>
            <w:tcW w:w="5009" w:type="dxa"/>
          </w:tcPr>
          <w:p w14:paraId="009A0285" w14:textId="77777777" w:rsidR="00B03EC2" w:rsidRDefault="00B03EC2" w:rsidP="00C6797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потребности Заказчика. </w:t>
            </w:r>
          </w:p>
          <w:p w14:paraId="2F5F5520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Небольшая узкая гибкая полоска (из ткани, пластика, 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бумаги или другого материала), покрытая с одной стороны самоклеящимся слоем и возможно имеющая впитывающую прокладку. Изделие обычно предназначено для закрытия поверхностных ран или фиксации повязки на поверхности кожи. Пластырь может быть гипоалле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ргенным и/или водонепроницаемым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зделие одноразового использования.  </w:t>
            </w:r>
          </w:p>
          <w:p w14:paraId="775177ED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 Основа изделия – нетканый материал. Обоснование - эластичная структура материала легко моделируется на сложных участках тела.                                                                                                                                                  2- Клеевой слой - на основе синтетических связующих, нанесенный прерывисто. Обоснование - обеспечение повышенной воздухопроницаемости, предотвращение мацерации и аллергических реакций.                                                                                                            3- Плотность впитывающей прокладки - не менее 130 г/м2. Обоснование - для оптимальной сорбции экссудата. </w:t>
            </w:r>
          </w:p>
          <w:p w14:paraId="0B72B97F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 Размер впитывающей прокладки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длинна </w:t>
            </w:r>
            <w:r w:rsidRPr="00A91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60мм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ширина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35мм. Обоснование - для полного закрытия раны, шва втипывающей прокладкой.                                                                                                                         5- Атравматичный слой из проницаемой микросетки. Обоснование - препятствие прилипанию впитывающей прокладки и травмированию раны.                                                                                                                                                                                                                                                6- Индивидуальная упаковка. Обоснование -сохранность изделия и его стерильности в течение всего срока годности.                                                                                                                   7- Размер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длинна </w:t>
            </w:r>
            <w:r w:rsidRPr="000664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10см не более 15</w:t>
            </w:r>
            <w:r w:rsidRPr="000664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 ширина не менее 8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более 9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Обоснование - данный размер подходит для определенной группы пациентов и удовлетворяет потребностям Заказчика.                                                                                                         8- Изделие стерильно.  Обоснование - необходимо при контакте с раневой поверхностью и кровью. </w:t>
            </w:r>
          </w:p>
          <w:p w14:paraId="4B42F8B4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9 - Количество штук в упаковке - не менее 20. Обоснование - в связи с функциональными и технологическими взаимосвязями заказчика.        </w:t>
            </w:r>
          </w:p>
        </w:tc>
        <w:tc>
          <w:tcPr>
            <w:tcW w:w="1113" w:type="dxa"/>
            <w:shd w:val="clear" w:color="auto" w:fill="auto"/>
            <w:noWrap/>
          </w:tcPr>
          <w:p w14:paraId="634BFABD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180" w:type="dxa"/>
            <w:shd w:val="clear" w:color="auto" w:fill="auto"/>
            <w:noWrap/>
          </w:tcPr>
          <w:p w14:paraId="74DF0D55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3EC2" w:rsidRPr="00A17001" w14:paraId="72C80C17" w14:textId="77777777" w:rsidTr="00B03EC2">
        <w:trPr>
          <w:trHeight w:val="364"/>
        </w:trPr>
        <w:tc>
          <w:tcPr>
            <w:tcW w:w="567" w:type="dxa"/>
            <w:shd w:val="clear" w:color="auto" w:fill="auto"/>
            <w:noWrap/>
          </w:tcPr>
          <w:p w14:paraId="66C4C5B9" w14:textId="60BD5229" w:rsidR="00B03EC2" w:rsidRPr="00A17001" w:rsidRDefault="0047169A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</w:tcPr>
          <w:p w14:paraId="25E23C40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21.20.24.110-00000005</w:t>
            </w:r>
          </w:p>
        </w:tc>
        <w:tc>
          <w:tcPr>
            <w:tcW w:w="1906" w:type="dxa"/>
            <w:shd w:val="clear" w:color="auto" w:fill="auto"/>
          </w:tcPr>
          <w:p w14:paraId="732E2842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913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для поверхностных ран</w:t>
            </w:r>
          </w:p>
        </w:tc>
        <w:tc>
          <w:tcPr>
            <w:tcW w:w="5009" w:type="dxa"/>
          </w:tcPr>
          <w:p w14:paraId="4CCB50FB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EEE8154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Небольшая узкая гибкая полоска (из ткани, пластика, бумаги или другого материала), покрытая с одной стороны самоклеящимся слоем и возможно имеющая впитывающую прокладку. Изделие обычно предназначено для закрытия поверхностных ран или фиксации повязки на поверхности кожи. Пластырь может быть гипоаллергенным и/или водонепроницаемым. Изделие одноразового использования.  </w:t>
            </w:r>
          </w:p>
          <w:p w14:paraId="0EE44CAF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 Основа изделия – нетканый материал. Обоснование - эластичная структура материала легко моделируется на сложных участках тела.                                                                                                                                                  2- Клеевой слой - на основе синтетических связующих, нанесенный прерывисто. Обоснование - обеспечение повышенной воздухопроницаемости, предотвращение мацерации и аллергических реакций.                                                                                                            3- Плотность впитывающей прокладки - не менее 130 г/м2. Обоснование - для оптимальной сорбции экссудата. </w:t>
            </w:r>
          </w:p>
          <w:p w14:paraId="675E8EE4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 Размер впитывающей прокладки – длинна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ширина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мм. Обоснование - для полного закрытия раны, шва втипывающей прокладкой.                                                                                                                         5- Атравматичный слой из проницаемой микросетки. 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Обоснование - препятствие прилипанию впитывающей прокладки и травмированию раны.                                                                                                                                                                                                                                                6- Индивидуальная упаковка. Обоснование -сохранность изделия и его стерильности в течение всего срока годности.                                                                                                                   7- Размер – длинна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 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 / ширина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 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см. Обоснование - данный размер подходит для определенной группы пациентов и удовлетворяет потребностям Заказчика.                                                                                                         8- Изделие стерильно.  Обоснование - необходимо при контакте с раневой поверхностью и кровью. </w:t>
            </w:r>
          </w:p>
          <w:p w14:paraId="319CBF4F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9 - Количество штук в упаковке - не менее 20. Обоснование - в связи с функциональными и технологическими взаимосвязями заказчика.        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noWrap/>
          </w:tcPr>
          <w:p w14:paraId="6564048D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180" w:type="dxa"/>
            <w:shd w:val="clear" w:color="auto" w:fill="auto"/>
            <w:noWrap/>
          </w:tcPr>
          <w:p w14:paraId="490F80AB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3EC2" w:rsidRPr="00A17001" w14:paraId="17559ACB" w14:textId="77777777" w:rsidTr="00B03EC2">
        <w:trPr>
          <w:trHeight w:val="364"/>
        </w:trPr>
        <w:tc>
          <w:tcPr>
            <w:tcW w:w="567" w:type="dxa"/>
            <w:shd w:val="clear" w:color="auto" w:fill="auto"/>
            <w:noWrap/>
          </w:tcPr>
          <w:p w14:paraId="7F84C4BD" w14:textId="2C207864" w:rsidR="00B03EC2" w:rsidRPr="00A17001" w:rsidRDefault="00B03EC2" w:rsidP="0047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1</w:t>
            </w:r>
            <w:r w:rsidR="004716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14:paraId="237C8691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21.20.24.110-00000005</w:t>
            </w:r>
          </w:p>
        </w:tc>
        <w:tc>
          <w:tcPr>
            <w:tcW w:w="1906" w:type="dxa"/>
            <w:shd w:val="clear" w:color="auto" w:fill="auto"/>
          </w:tcPr>
          <w:p w14:paraId="7B431E8C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913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для поверхностных ран</w:t>
            </w:r>
          </w:p>
        </w:tc>
        <w:tc>
          <w:tcPr>
            <w:tcW w:w="5009" w:type="dxa"/>
          </w:tcPr>
          <w:p w14:paraId="58F7D1B3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C73">
              <w:rPr>
                <w:rFonts w:ascii="Times New Roman" w:hAnsi="Times New Roman"/>
                <w:b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3634AF26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sz w:val="20"/>
                <w:szCs w:val="20"/>
              </w:rPr>
              <w:t xml:space="preserve">Небольшая узкая гибкая полоска (из ткани, пластика, бумаги или другого материала), покрытая с одной стороны самоклеящимся слоем и возможно имеющая впитывающую прокладку. Изделие обычно предназначено для закрытия поверхностных ран или фиксации повязки на поверхности кожи. Пластырь может быть гипоаллергенным и/или водонепроницаемым. Изделие одноразового использования.  </w:t>
            </w:r>
          </w:p>
          <w:p w14:paraId="1E300698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sz w:val="20"/>
                <w:szCs w:val="20"/>
              </w:rPr>
              <w:t xml:space="preserve">1- Основа изделия – нетканый материал. Обоснование - эластичная структура материала легко моделируется на сложных участках тела.                                                                                                                                                  2- Клеевой слой - на основе синтетических связующих, нанесенный прерывисто. Обоснование - обеспечение повышенной воздухопроницаемости, предотвращение мацерации и аллергических реакций.                                                                                                            3- Плотность впитывающей прокладки - не менее 130 г/м2. Обоснование - для оптимальной сорбции экссудата. </w:t>
            </w:r>
          </w:p>
          <w:p w14:paraId="3379BB21" w14:textId="77777777" w:rsidR="00B03EC2" w:rsidRPr="00985C73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sz w:val="20"/>
                <w:szCs w:val="20"/>
              </w:rPr>
              <w:t>4- Размер впитывающей прокладки – длинна не менее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85C7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м/ ширина не менее 4</w:t>
            </w:r>
            <w:r w:rsidRPr="00985C73">
              <w:rPr>
                <w:rFonts w:ascii="Times New Roman" w:hAnsi="Times New Roman"/>
                <w:sz w:val="20"/>
                <w:szCs w:val="20"/>
              </w:rPr>
              <w:t xml:space="preserve">0мм. Обоснование - для полного закрытия раны, шва втипывающей прокладкой.                                                                                                                         5- Атравматичный слой из проницаемой микросетки. Обоснование - препятствие прилипанию впитывающей прокладки и травмированию раны.                                                                                                                                                                                                                                                6- Индивидуальная упаковка. Обоснование -сохранность изделия и его стерильности в течение всего срока годности.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7- Размер – длинна не менее 7см не более 1</w:t>
            </w:r>
            <w:r w:rsidRPr="00985C73">
              <w:rPr>
                <w:rFonts w:ascii="Times New Roman" w:hAnsi="Times New Roman"/>
                <w:sz w:val="20"/>
                <w:szCs w:val="20"/>
              </w:rPr>
              <w:t xml:space="preserve">0см / ширина не менее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85C73">
              <w:rPr>
                <w:rFonts w:ascii="Times New Roman" w:hAnsi="Times New Roman"/>
                <w:sz w:val="20"/>
                <w:szCs w:val="20"/>
              </w:rPr>
              <w:t xml:space="preserve">см не более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85C73">
              <w:rPr>
                <w:rFonts w:ascii="Times New Roman" w:hAnsi="Times New Roman"/>
                <w:sz w:val="20"/>
                <w:szCs w:val="20"/>
              </w:rPr>
              <w:t xml:space="preserve">см. Обоснование - данный размер подходит для определенной группы пациентов и удовлетворяет потребностям Заказчика.                                                                                                         8- Изделие стерильно.  Обоснование - необходимо при контакте с раневой поверхностью и кровью. </w:t>
            </w:r>
          </w:p>
          <w:p w14:paraId="600CA685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C73">
              <w:rPr>
                <w:rFonts w:ascii="Times New Roman" w:hAnsi="Times New Roman"/>
                <w:sz w:val="20"/>
                <w:szCs w:val="20"/>
              </w:rPr>
              <w:t>9 - Количес</w:t>
            </w:r>
            <w:r>
              <w:rPr>
                <w:rFonts w:ascii="Times New Roman" w:hAnsi="Times New Roman"/>
                <w:sz w:val="20"/>
                <w:szCs w:val="20"/>
              </w:rPr>
              <w:t>тво штук в упаковке - не менее 4</w:t>
            </w:r>
            <w:r w:rsidRPr="00985C73">
              <w:rPr>
                <w:rFonts w:ascii="Times New Roman" w:hAnsi="Times New Roman"/>
                <w:sz w:val="20"/>
                <w:szCs w:val="20"/>
              </w:rPr>
              <w:t xml:space="preserve">0. Обоснование - в связи с функциональными и технологическими взаимосвязями заказчика.         </w:t>
            </w:r>
            <w:r w:rsidRPr="00A17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noWrap/>
          </w:tcPr>
          <w:p w14:paraId="605D2BBC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80" w:type="dxa"/>
            <w:shd w:val="clear" w:color="auto" w:fill="auto"/>
            <w:noWrap/>
          </w:tcPr>
          <w:p w14:paraId="7163A8F4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B03EC2" w:rsidRPr="00A17001" w14:paraId="4B888DD3" w14:textId="77777777" w:rsidTr="00B03EC2">
        <w:trPr>
          <w:trHeight w:val="364"/>
        </w:trPr>
        <w:tc>
          <w:tcPr>
            <w:tcW w:w="567" w:type="dxa"/>
            <w:shd w:val="clear" w:color="auto" w:fill="auto"/>
            <w:noWrap/>
          </w:tcPr>
          <w:p w14:paraId="4A2024DA" w14:textId="3A5DEC90" w:rsidR="00B03EC2" w:rsidRPr="00A17001" w:rsidRDefault="00B03EC2" w:rsidP="0047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sz w:val="20"/>
                <w:szCs w:val="20"/>
              </w:rPr>
              <w:t>1</w:t>
            </w:r>
            <w:r w:rsidR="00471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4E32A77F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21.20.24.110-00000005</w:t>
            </w:r>
          </w:p>
        </w:tc>
        <w:tc>
          <w:tcPr>
            <w:tcW w:w="1906" w:type="dxa"/>
            <w:shd w:val="clear" w:color="auto" w:fill="auto"/>
          </w:tcPr>
          <w:p w14:paraId="085086FC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70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Лейкопластырь для поверхностных ран</w:t>
            </w:r>
          </w:p>
        </w:tc>
        <w:tc>
          <w:tcPr>
            <w:tcW w:w="5009" w:type="dxa"/>
          </w:tcPr>
          <w:p w14:paraId="14572ED7" w14:textId="77777777" w:rsidR="00B03EC2" w:rsidRPr="00FA3C1B" w:rsidRDefault="00B03EC2" w:rsidP="00C679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3C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связи с отсутствием характеристик товара, работы, услуги в КТРУ Заказчиком приведены характеристики Товара, которые позволяют определить соответствие Товара потребности Заказчика. </w:t>
            </w:r>
          </w:p>
          <w:p w14:paraId="6FACB7E8" w14:textId="77777777" w:rsidR="00B03EC2" w:rsidRPr="00FA3C1B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Небольшая узкая гибкая полоска (из ткани, пластика, бумаги или другого материала), покрытая с одной стороны самоклеящимся слоем и возможно имеющая впитывающую прокладку. Изделие обычно </w:t>
            </w: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предназначено для закрытия поверхностных ран или фиксации повязки на поверхности кожи. Пластырь может быть гипоаллергенным и/или водонепроницаемым. Изделие одноразового использования.  </w:t>
            </w:r>
          </w:p>
          <w:p w14:paraId="50183C43" w14:textId="77777777" w:rsidR="00B03EC2" w:rsidRPr="00FA3C1B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 Основа изделия – нетканый материал. Обоснование - эластичная структура материала легко моделируется на сложных участках тела.                                                                                                                                                  2- Клеевой слой - на основе синтетических связующих, нанесенный прерывисто. Обоснование - обеспечение повышенной воздухопроницаемости, предотвращение мацерации и аллергических реакций.                                                                                                            3- Плотность впитывающей прокладки - не менее 130 г/м2. Обоснование - для оптимальной сорбции экссудата. </w:t>
            </w:r>
          </w:p>
          <w:p w14:paraId="4CCCAF47" w14:textId="77777777" w:rsidR="00B03EC2" w:rsidRPr="00FA3C1B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t>4- Размер впитывающ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 прокладки – длинна не менее 3</w:t>
            </w: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00мм/ ширина не менее 50мм. Обоснование - для полного закрытия раны, шва втипывающей прокладкой.                                                                                                                         5- Атравматичный слой из проницаемой микросетки. Обоснование - препятствие прилипанию впитывающей прокладки и травмированию раны.                                                                                                                                                                                                                                                6- Индивидуальная упаковка. Обоснование -сохранность изделия и его стерильности в течение всего срока годности.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7- Размер – длинна не менее 35см не более 4</w:t>
            </w: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0см / ширина не менее 10см не более 15см. Обоснование - данный размер подходит для определенной группы пациентов и удовлетворяет потребностям Заказчика.                                                                                                         8- Изделие стерильно.  Обоснование - необходимо при контакте с раневой поверхностью и кровью. </w:t>
            </w:r>
          </w:p>
          <w:p w14:paraId="636D27EF" w14:textId="77777777" w:rsidR="00B03EC2" w:rsidRPr="00A17001" w:rsidRDefault="00B03EC2" w:rsidP="00C679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C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9 - Количество штук в упаковке - не менее 20. Обоснование - в связи с функциональными и технологическими взаимосвязями заказчика.         </w:t>
            </w: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noWrap/>
          </w:tcPr>
          <w:p w14:paraId="6DA1E04D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180" w:type="dxa"/>
            <w:shd w:val="clear" w:color="auto" w:fill="auto"/>
            <w:noWrap/>
          </w:tcPr>
          <w:p w14:paraId="7626DA10" w14:textId="77777777" w:rsidR="00B03EC2" w:rsidRPr="00A17001" w:rsidRDefault="00B03EC2" w:rsidP="00C6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00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1CF80519" w14:textId="77777777" w:rsidR="00B03EC2" w:rsidRDefault="00B03EC2" w:rsidP="00B03EC2">
      <w:pPr>
        <w:pStyle w:val="Standard"/>
        <w:rPr>
          <w:rFonts w:cs="Times New Roman"/>
          <w:b/>
          <w:bCs/>
          <w:sz w:val="22"/>
          <w:lang w:val="ru-RU"/>
        </w:rPr>
      </w:pPr>
    </w:p>
    <w:p w14:paraId="50B5B4CA" w14:textId="145506F1" w:rsidR="00B03EC2" w:rsidRPr="003F7199" w:rsidRDefault="00B03EC2" w:rsidP="00B03EC2">
      <w:pPr>
        <w:pStyle w:val="Standard"/>
        <w:rPr>
          <w:lang w:val="ru-RU"/>
        </w:rPr>
      </w:pPr>
      <w:r w:rsidRPr="003F7199">
        <w:rPr>
          <w:rFonts w:cs="Times New Roman"/>
          <w:b/>
          <w:bCs/>
          <w:sz w:val="22"/>
          <w:lang w:val="ru-RU"/>
        </w:rPr>
        <w:t>Место поставки:</w:t>
      </w:r>
      <w:r w:rsidRPr="003F7199">
        <w:rPr>
          <w:rFonts w:cs="Times New Roman"/>
          <w:bCs/>
          <w:sz w:val="22"/>
          <w:lang w:val="ru-RU"/>
        </w:rPr>
        <w:t xml:space="preserve"> Свердловская обл., г. Верхняя Салда, ул. Рабочей Молодежи, д.2а.</w:t>
      </w:r>
    </w:p>
    <w:p w14:paraId="65E57AC1" w14:textId="77777777" w:rsidR="00B03EC2" w:rsidRPr="003F7199" w:rsidRDefault="00B03EC2" w:rsidP="00B03EC2">
      <w:pPr>
        <w:pStyle w:val="Standard"/>
        <w:rPr>
          <w:lang w:val="ru-RU"/>
        </w:rPr>
      </w:pPr>
      <w:r w:rsidRPr="003F7199">
        <w:rPr>
          <w:rFonts w:cs="Times New Roman"/>
          <w:b/>
          <w:bCs/>
          <w:sz w:val="22"/>
          <w:lang w:val="ru-RU"/>
        </w:rPr>
        <w:t>Сроки поставки:</w:t>
      </w:r>
      <w:r w:rsidRPr="003F7199">
        <w:rPr>
          <w:rFonts w:cs="Times New Roman"/>
          <w:bCs/>
          <w:sz w:val="22"/>
          <w:lang w:val="ru-RU"/>
        </w:rPr>
        <w:t xml:space="preserve"> </w:t>
      </w:r>
      <w:r w:rsidRPr="003F7199">
        <w:rPr>
          <w:sz w:val="22"/>
          <w:lang w:val="ru-RU"/>
        </w:rPr>
        <w:t>Товар должен поставляться партиями по Заявке Заказчика, в течение 5 календарных дней с момента подачи заявки Заказчика.</w:t>
      </w:r>
    </w:p>
    <w:p w14:paraId="2FA321FE" w14:textId="77777777" w:rsidR="00B03EC2" w:rsidRPr="003F7199" w:rsidRDefault="00B03EC2" w:rsidP="00B03EC2">
      <w:pPr>
        <w:pStyle w:val="Standard"/>
        <w:rPr>
          <w:lang w:val="ru-RU"/>
        </w:rPr>
      </w:pPr>
      <w:r w:rsidRPr="003F7199">
        <w:rPr>
          <w:b/>
          <w:sz w:val="22"/>
          <w:lang w:val="ru-RU"/>
        </w:rPr>
        <w:t>Период поставки:</w:t>
      </w:r>
      <w:r w:rsidRPr="003F7199">
        <w:rPr>
          <w:sz w:val="22"/>
          <w:lang w:val="ru-RU"/>
        </w:rPr>
        <w:t xml:space="preserve"> с момента подписания договора по 3</w:t>
      </w:r>
      <w:r>
        <w:rPr>
          <w:sz w:val="22"/>
          <w:lang w:val="ru-RU"/>
        </w:rPr>
        <w:t>0.06</w:t>
      </w:r>
      <w:r w:rsidRPr="003F7199">
        <w:rPr>
          <w:sz w:val="22"/>
          <w:lang w:val="ru-RU"/>
        </w:rPr>
        <w:t>.202</w:t>
      </w:r>
      <w:r>
        <w:rPr>
          <w:sz w:val="22"/>
          <w:lang w:val="ru-RU"/>
        </w:rPr>
        <w:t>4</w:t>
      </w:r>
      <w:r w:rsidRPr="003F7199">
        <w:rPr>
          <w:sz w:val="22"/>
          <w:lang w:val="ru-RU"/>
        </w:rPr>
        <w:t xml:space="preserve"> г.</w:t>
      </w:r>
    </w:p>
    <w:p w14:paraId="205BEBFC" w14:textId="77777777" w:rsidR="00B03EC2" w:rsidRPr="003F7199" w:rsidRDefault="00B03EC2" w:rsidP="00B03EC2">
      <w:pPr>
        <w:pStyle w:val="Standard"/>
        <w:rPr>
          <w:rFonts w:cs="Times New Roman"/>
          <w:bCs/>
          <w:sz w:val="22"/>
          <w:lang w:val="ru-RU"/>
        </w:rPr>
      </w:pPr>
      <w:r w:rsidRPr="003F7199">
        <w:rPr>
          <w:rFonts w:cs="Times New Roman"/>
          <w:b/>
          <w:bCs/>
          <w:sz w:val="22"/>
          <w:lang w:val="ru-RU"/>
        </w:rPr>
        <w:t>Требования к упаковке товара:</w:t>
      </w:r>
      <w:r w:rsidRPr="003F7199">
        <w:rPr>
          <w:rFonts w:cs="Times New Roman"/>
          <w:bCs/>
          <w:sz w:val="22"/>
          <w:lang w:val="ru-RU"/>
        </w:rPr>
        <w:t xml:space="preserve"> Поставляемый товар должен быть упакован с учётом её специфических свойств и особенностей таким образом, чтобы при обычных мерах обращения обеспечивалась его сохранность при транспортировке и хранении, маркировка должна соответствовать требованиям нормативных документов. Упаковка не должна содержать вмятин, порезов, следов вскрытия или иных потерь товарного вида. Маркировка и оформление товара должна соответствовать требованиям нормативных документов.</w:t>
      </w:r>
      <w:r w:rsidRPr="003F7199">
        <w:rPr>
          <w:rFonts w:cs="Times New Roman"/>
          <w:bCs/>
          <w:sz w:val="22"/>
          <w:lang w:val="ru-RU"/>
        </w:rPr>
        <w:br/>
      </w:r>
      <w:r w:rsidRPr="003F7199">
        <w:rPr>
          <w:rFonts w:cs="Times New Roman"/>
          <w:b/>
          <w:bCs/>
          <w:sz w:val="22"/>
          <w:lang w:val="ru-RU"/>
        </w:rPr>
        <w:t>Требования к отгрузке товара:</w:t>
      </w:r>
      <w:r w:rsidRPr="003F7199">
        <w:rPr>
          <w:rFonts w:cs="Times New Roman"/>
          <w:bCs/>
          <w:sz w:val="22"/>
          <w:lang w:val="ru-RU"/>
        </w:rPr>
        <w:t xml:space="preserve"> При отгрузке товара должна быть обеспечена защита поставляемых товаров от атмосферных осадков, воздействия низких и высоких температур; перевозка товаров должна осуществляться в условиях, обеспечивающих сохранение их качества и безопасности, с учётом физико-химических свойств товаров и в соответствии с требованиями нормативных документов.</w:t>
      </w:r>
      <w:r w:rsidRPr="003F7199">
        <w:rPr>
          <w:rFonts w:cs="Times New Roman"/>
          <w:bCs/>
          <w:sz w:val="22"/>
          <w:lang w:val="ru-RU"/>
        </w:rPr>
        <w:br/>
      </w:r>
      <w:r w:rsidRPr="003F7199">
        <w:rPr>
          <w:rFonts w:cs="Times New Roman"/>
          <w:b/>
          <w:bCs/>
          <w:sz w:val="22"/>
          <w:lang w:val="ru-RU"/>
        </w:rPr>
        <w:t>Требования к качеству:</w:t>
      </w:r>
      <w:r w:rsidRPr="003F7199">
        <w:rPr>
          <w:rFonts w:cs="Times New Roman"/>
          <w:bCs/>
          <w:sz w:val="22"/>
          <w:lang w:val="ru-RU"/>
        </w:rPr>
        <w:t xml:space="preserve"> Качество поставляемых товаров должно соответствовать требованиям нормативных документов и подтверждается посерийно в соответствии с законодательством Российской Федерации. Весь поставляемый товар должен сопровождаться необходимыми документами о качестве. Действующие копия сертификата соответствия либо декларации о соответствии на поставляемые товары должны быть оформлены в порядке, установленном законодательством Российской Федерации.</w:t>
      </w:r>
      <w:r w:rsidRPr="003F7199">
        <w:rPr>
          <w:rFonts w:cs="Times New Roman"/>
          <w:b/>
          <w:bCs/>
          <w:sz w:val="22"/>
          <w:lang w:val="ru-RU"/>
        </w:rPr>
        <w:t xml:space="preserve"> </w:t>
      </w:r>
      <w:r w:rsidRPr="003F7199">
        <w:rPr>
          <w:rFonts w:cs="Times New Roman"/>
          <w:bCs/>
          <w:sz w:val="22"/>
          <w:lang w:val="ru-RU"/>
        </w:rPr>
        <w:br/>
        <w:t>С</w:t>
      </w:r>
      <w:r w:rsidRPr="003F7199">
        <w:rPr>
          <w:rFonts w:cs="Times New Roman"/>
          <w:b/>
          <w:bCs/>
          <w:sz w:val="22"/>
          <w:lang w:val="ru-RU"/>
        </w:rPr>
        <w:t>роки годности/гарантии</w:t>
      </w:r>
      <w:r w:rsidRPr="003F7199">
        <w:rPr>
          <w:rFonts w:cs="Times New Roman"/>
          <w:bCs/>
          <w:sz w:val="22"/>
          <w:lang w:val="ru-RU"/>
        </w:rPr>
        <w:t xml:space="preserve"> поставляемых товаров должны составлять на день поставки не менее 1 (одного) года даты изготовления, указанной на упаковке</w:t>
      </w:r>
    </w:p>
    <w:p w14:paraId="0178ECCE" w14:textId="77777777" w:rsidR="00B03EC2" w:rsidRPr="00850314" w:rsidRDefault="00B03EC2" w:rsidP="00B03EC2"/>
    <w:p w14:paraId="72CC509D" w14:textId="77777777" w:rsidR="00137578" w:rsidRPr="00607D1D" w:rsidRDefault="00137578" w:rsidP="00137578">
      <w:pPr>
        <w:pStyle w:val="Standard"/>
        <w:rPr>
          <w:rFonts w:cs="Times New Roman"/>
          <w:b/>
          <w:bCs/>
          <w:lang w:val="ru-RU"/>
        </w:rPr>
      </w:pPr>
    </w:p>
    <w:p w14:paraId="572CEB12" w14:textId="77777777" w:rsidR="003A6343" w:rsidRPr="00206B6A" w:rsidRDefault="00C54275" w:rsidP="00206B6A">
      <w:pPr>
        <w:widowControl w:val="0"/>
        <w:tabs>
          <w:tab w:val="left" w:pos="-142"/>
        </w:tabs>
        <w:suppressAutoHyphens/>
        <w:autoSpaceDN w:val="0"/>
        <w:spacing w:after="0" w:line="240" w:lineRule="auto"/>
        <w:ind w:left="-142"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9582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</w:t>
      </w:r>
    </w:p>
    <w:sectPr w:rsidR="003A6343" w:rsidRPr="00206B6A" w:rsidSect="00206B6A"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5199" w14:textId="77777777" w:rsidR="00A94B13" w:rsidRDefault="00A94B13" w:rsidP="00EC4E37">
      <w:pPr>
        <w:spacing w:after="0" w:line="240" w:lineRule="auto"/>
      </w:pPr>
      <w:r>
        <w:separator/>
      </w:r>
    </w:p>
  </w:endnote>
  <w:endnote w:type="continuationSeparator" w:id="0">
    <w:p w14:paraId="2DC3636A" w14:textId="77777777" w:rsidR="00A94B13" w:rsidRDefault="00A94B13" w:rsidP="00EC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346E" w14:textId="77777777" w:rsidR="00A94B13" w:rsidRDefault="00A94B13" w:rsidP="00EC4E37">
      <w:pPr>
        <w:spacing w:after="0" w:line="240" w:lineRule="auto"/>
      </w:pPr>
      <w:r>
        <w:separator/>
      </w:r>
    </w:p>
  </w:footnote>
  <w:footnote w:type="continuationSeparator" w:id="0">
    <w:p w14:paraId="1B7B4CA7" w14:textId="77777777" w:rsidR="00A94B13" w:rsidRDefault="00A94B13" w:rsidP="00EC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103"/>
    <w:multiLevelType w:val="multilevel"/>
    <w:tmpl w:val="EDC06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eastAsia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1" w15:restartNumberingAfterBreak="0">
    <w:nsid w:val="56ED17EE"/>
    <w:multiLevelType w:val="hybridMultilevel"/>
    <w:tmpl w:val="8478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4"/>
    <w:rsid w:val="00054326"/>
    <w:rsid w:val="000E5DF7"/>
    <w:rsid w:val="00137578"/>
    <w:rsid w:val="00142F55"/>
    <w:rsid w:val="00153490"/>
    <w:rsid w:val="001669B4"/>
    <w:rsid w:val="001721B1"/>
    <w:rsid w:val="00176066"/>
    <w:rsid w:val="001B257B"/>
    <w:rsid w:val="001B7F66"/>
    <w:rsid w:val="001C3557"/>
    <w:rsid w:val="001E0564"/>
    <w:rsid w:val="00206B6A"/>
    <w:rsid w:val="00214F85"/>
    <w:rsid w:val="00240E14"/>
    <w:rsid w:val="00243E95"/>
    <w:rsid w:val="002777C3"/>
    <w:rsid w:val="002A5EA7"/>
    <w:rsid w:val="002A7E00"/>
    <w:rsid w:val="002D4A89"/>
    <w:rsid w:val="002F0D82"/>
    <w:rsid w:val="00373F12"/>
    <w:rsid w:val="003A38E8"/>
    <w:rsid w:val="003A6343"/>
    <w:rsid w:val="003E0F96"/>
    <w:rsid w:val="003E19E9"/>
    <w:rsid w:val="00412332"/>
    <w:rsid w:val="00416DC6"/>
    <w:rsid w:val="0047169A"/>
    <w:rsid w:val="004765BF"/>
    <w:rsid w:val="00493AA5"/>
    <w:rsid w:val="004E4616"/>
    <w:rsid w:val="00510399"/>
    <w:rsid w:val="005844AF"/>
    <w:rsid w:val="00591502"/>
    <w:rsid w:val="005B2A00"/>
    <w:rsid w:val="00616810"/>
    <w:rsid w:val="00616977"/>
    <w:rsid w:val="006A2A6D"/>
    <w:rsid w:val="006B14FB"/>
    <w:rsid w:val="00712E94"/>
    <w:rsid w:val="0075667E"/>
    <w:rsid w:val="00767C1A"/>
    <w:rsid w:val="00777289"/>
    <w:rsid w:val="00794C7E"/>
    <w:rsid w:val="007A2CCB"/>
    <w:rsid w:val="007A3486"/>
    <w:rsid w:val="007C3164"/>
    <w:rsid w:val="007F04FC"/>
    <w:rsid w:val="00831491"/>
    <w:rsid w:val="008828A2"/>
    <w:rsid w:val="00884DF4"/>
    <w:rsid w:val="00885998"/>
    <w:rsid w:val="00886CBC"/>
    <w:rsid w:val="008B2A04"/>
    <w:rsid w:val="009561E3"/>
    <w:rsid w:val="0095733D"/>
    <w:rsid w:val="009700B8"/>
    <w:rsid w:val="009D1EDF"/>
    <w:rsid w:val="00A46D18"/>
    <w:rsid w:val="00A7141A"/>
    <w:rsid w:val="00A94B13"/>
    <w:rsid w:val="00A96A5A"/>
    <w:rsid w:val="00B03EC2"/>
    <w:rsid w:val="00B17A43"/>
    <w:rsid w:val="00B52367"/>
    <w:rsid w:val="00B61D27"/>
    <w:rsid w:val="00B7535B"/>
    <w:rsid w:val="00B93B6F"/>
    <w:rsid w:val="00BA7A62"/>
    <w:rsid w:val="00BB2611"/>
    <w:rsid w:val="00BB5057"/>
    <w:rsid w:val="00BE3692"/>
    <w:rsid w:val="00C42A81"/>
    <w:rsid w:val="00C54275"/>
    <w:rsid w:val="00CB6C19"/>
    <w:rsid w:val="00CC3141"/>
    <w:rsid w:val="00CD4066"/>
    <w:rsid w:val="00D32E72"/>
    <w:rsid w:val="00D54032"/>
    <w:rsid w:val="00D5617D"/>
    <w:rsid w:val="00D95AD5"/>
    <w:rsid w:val="00DA47FC"/>
    <w:rsid w:val="00DD00E8"/>
    <w:rsid w:val="00DF00C9"/>
    <w:rsid w:val="00DF4225"/>
    <w:rsid w:val="00E16D13"/>
    <w:rsid w:val="00E87852"/>
    <w:rsid w:val="00E90256"/>
    <w:rsid w:val="00E968F7"/>
    <w:rsid w:val="00EB5B74"/>
    <w:rsid w:val="00EC4E37"/>
    <w:rsid w:val="00F511A4"/>
    <w:rsid w:val="00FB165D"/>
    <w:rsid w:val="00FE6F25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CD6"/>
  <w15:docId w15:val="{A87146FB-8E4A-4289-85A7-2A66A85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C4E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4E37"/>
    <w:rPr>
      <w:sz w:val="20"/>
      <w:szCs w:val="20"/>
    </w:rPr>
  </w:style>
  <w:style w:type="character" w:styleId="a5">
    <w:name w:val="footnote reference"/>
    <w:basedOn w:val="a0"/>
    <w:rsid w:val="00EC4E37"/>
    <w:rPr>
      <w:rFonts w:ascii="Times New Roman" w:hAnsi="Times New Roman"/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EC4E37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EC4E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4066"/>
    <w:rPr>
      <w:rFonts w:ascii="Segoe UI" w:hAnsi="Segoe UI" w:cs="Segoe UI"/>
      <w:sz w:val="18"/>
      <w:szCs w:val="18"/>
    </w:rPr>
  </w:style>
  <w:style w:type="character" w:customStyle="1" w:styleId="sectioninfo2">
    <w:name w:val="section__info2"/>
    <w:basedOn w:val="a0"/>
    <w:rsid w:val="006A2A6D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885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9573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B7535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Саратовская</dc:creator>
  <cp:lastModifiedBy>Репкина Екатерина Андреевна</cp:lastModifiedBy>
  <cp:revision>26</cp:revision>
  <cp:lastPrinted>2021-02-17T07:09:00Z</cp:lastPrinted>
  <dcterms:created xsi:type="dcterms:W3CDTF">2022-03-02T11:14:00Z</dcterms:created>
  <dcterms:modified xsi:type="dcterms:W3CDTF">2023-12-04T08:29:00Z</dcterms:modified>
</cp:coreProperties>
</file>