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shd w:val="clear" w:color="auto" w:fill="FFFFFF"/>
        <w:jc w:val="center"/>
        <w:rPr/>
      </w:pPr>
      <w:r>
        <w:rPr>
          <w:rFonts w:ascii="Liberation Serif" w:hAnsi="Liberation Serif"/>
          <w:b/>
          <w:bCs/>
        </w:rPr>
        <w:t>ПРОЕКТ КОНТРАКТА</w:t>
      </w:r>
    </w:p>
    <w:p>
      <w:pPr>
        <w:pStyle w:val="ConsPlusNormal"/>
        <w:jc w:val="center"/>
        <w:rPr>
          <w:rFonts w:ascii="Liberation Serif" w:hAnsi="Liberation Serif"/>
        </w:rPr>
      </w:pPr>
      <w:r>
        <w:rPr>
          <w:rFonts w:ascii="Liberation Serif" w:hAnsi="Liberation Serif"/>
        </w:rPr>
      </w:r>
    </w:p>
    <w:p>
      <w:pPr>
        <w:pStyle w:val="ConsPlusNormal"/>
        <w:jc w:val="center"/>
        <w:rPr/>
      </w:pPr>
      <w:r>
        <w:rPr>
          <w:rFonts w:ascii="Liberation Serif" w:hAnsi="Liberation Serif"/>
          <w:b/>
          <w:bCs/>
        </w:rPr>
        <w:t>Контракт</w:t>
      </w:r>
      <w:r>
        <w:rPr>
          <w:rFonts w:ascii="Liberation Serif" w:hAnsi="Liberation Serif"/>
        </w:rPr>
        <w:t xml:space="preserve"> </w:t>
      </w:r>
      <w:r>
        <w:rPr>
          <w:rFonts w:ascii="Liberation Serif" w:hAnsi="Liberation Serif"/>
          <w:b/>
          <w:bCs/>
        </w:rPr>
        <w:t>N ___</w:t>
      </w:r>
      <w:r>
        <w:rPr>
          <w:rFonts w:ascii="Liberation Serif" w:hAnsi="Liberation Serif"/>
        </w:rPr>
        <w:t xml:space="preserve"> </w:t>
      </w:r>
    </w:p>
    <w:p>
      <w:pPr>
        <w:pStyle w:val="ConsPlusNormal"/>
        <w:jc w:val="center"/>
        <w:rPr>
          <w:rFonts w:ascii="Liberation Serif" w:hAnsi="Liberation Serif"/>
        </w:rPr>
      </w:pPr>
      <w:r>
        <w:rPr>
          <w:rFonts w:ascii="Liberation Serif" w:hAnsi="Liberation Serif"/>
        </w:rPr>
      </w:r>
    </w:p>
    <w:p>
      <w:pPr>
        <w:pStyle w:val="ConsPlusNormal"/>
        <w:jc w:val="center"/>
        <w:rPr/>
      </w:pPr>
      <w:r>
        <w:rPr>
          <w:rFonts w:ascii="Liberation Serif" w:hAnsi="Liberation Serif"/>
          <w:b/>
          <w:bCs/>
        </w:rPr>
        <w:t>Обеспечение функционирования компьютерной и телекоммуникационной инфраструктуры исполнительных органов государственной власти Свердловской области в рамках централизованной модели управления в области информатизации: приобретение моноблоков для нужд Департамента государственных закупок Свердловской области, Министерства общественной безопасности Свердловской области</w:t>
      </w:r>
    </w:p>
    <w:p>
      <w:pPr>
        <w:pStyle w:val="ConsPlusNormal"/>
        <w:jc w:val="both"/>
        <w:rPr>
          <w:rFonts w:ascii="Liberation Serif" w:hAnsi="Liberation Serif"/>
        </w:rPr>
      </w:pPr>
      <w:r>
        <w:rPr>
          <w:rFonts w:ascii="Liberation Serif" w:hAnsi="Liberation Serif"/>
        </w:rPr>
      </w:r>
    </w:p>
    <w:p>
      <w:pPr>
        <w:pStyle w:val="ConsPlusNormal"/>
        <w:jc w:val="center"/>
        <w:rPr/>
      </w:pPr>
      <w:r>
        <w:rPr>
          <w:rFonts w:ascii="Liberation Serif" w:hAnsi="Liberation Serif"/>
        </w:rPr>
        <w:t xml:space="preserve">(Идентификационный код закупки N </w:t>
      </w:r>
      <w:r>
        <w:rPr>
          <w:rFonts w:cs="Liberation Serif" w:ascii="Liberation Serif" w:hAnsi="Liberation Serif"/>
          <w:b w:val="false"/>
          <w:bCs w:val="false"/>
          <w:sz w:val="24"/>
          <w:szCs w:val="24"/>
        </w:rPr>
        <w:t>252667135236166710100101090012620244</w:t>
      </w:r>
      <w:r>
        <w:rPr>
          <w:rFonts w:ascii="Liberation Serif" w:hAnsi="Liberation Serif"/>
          <w:b w:val="false"/>
          <w:bCs w:val="false"/>
          <w:sz w:val="24"/>
          <w:szCs w:val="24"/>
        </w:rPr>
        <w:t>)</w:t>
      </w:r>
    </w:p>
    <w:p>
      <w:pPr>
        <w:pStyle w:val="ConsPlusNormal"/>
        <w:jc w:val="center"/>
        <w:rPr>
          <w:rFonts w:ascii="Liberation Serif" w:hAnsi="Liberation Serif"/>
        </w:rPr>
      </w:pPr>
      <w:r>
        <w:rPr>
          <w:rFonts w:ascii="Liberation Serif" w:hAnsi="Liberation Serif"/>
        </w:rPr>
      </w:r>
    </w:p>
    <w:p>
      <w:pPr>
        <w:pStyle w:val="Normal"/>
        <w:tabs>
          <w:tab w:val="clear" w:pos="720"/>
          <w:tab w:val="left" w:pos="5387" w:leader="none"/>
        </w:tabs>
        <w:ind w:right="-28"/>
        <w:rPr/>
      </w:pPr>
      <w:r>
        <w:rPr>
          <w:rFonts w:cs="Liberation Serif" w:ascii="Liberation Serif" w:hAnsi="Liberation Serif"/>
        </w:rPr>
        <w:t>г. Екатеринбург                                                                                                                   «___» _________ 2025 г.</w:t>
      </w:r>
    </w:p>
    <w:p>
      <w:pPr>
        <w:pStyle w:val="ConsPlusNonformat"/>
        <w:jc w:val="both"/>
        <w:rPr>
          <w:rFonts w:ascii="Liberation Serif" w:hAnsi="Liberation Serif"/>
        </w:rPr>
      </w:pPr>
      <w:r>
        <w:rPr>
          <w:rFonts w:ascii="Liberation Serif" w:hAnsi="Liberation Serif"/>
        </w:rPr>
      </w:r>
    </w:p>
    <w:p>
      <w:pPr>
        <w:pStyle w:val="ConsPlusNormal"/>
        <w:jc w:val="both"/>
        <w:rPr>
          <w:rFonts w:ascii="Liberation Serif" w:hAnsi="Liberation Serif"/>
        </w:rPr>
      </w:pPr>
      <w:r>
        <w:rPr>
          <w:rFonts w:ascii="Liberation Serif" w:hAnsi="Liberation Serif"/>
        </w:rPr>
      </w:r>
    </w:p>
    <w:p>
      <w:pPr>
        <w:pStyle w:val="ConsPlusNormal"/>
        <w:ind w:firstLine="540"/>
        <w:jc w:val="both"/>
        <w:rPr/>
      </w:pPr>
      <w:r>
        <w:rPr>
          <w:rFonts w:ascii="Liberation Serif" w:hAnsi="Liberation Serif"/>
        </w:rPr>
        <w:t>Государственное бюджетное учреждение Свердловской области «Оператор электронного правительства», именуемый в дальнейшем "Заказчик", в лице ___________________, действующего на основании _________, с одной стороны, и __________________, именуемый в дальнейшем "Поставщик", в лице __________________, действующего на основании __________________, с другой стороны, вместе именуемые в дальнейшем "Стороны", на основании протокола от _______ № ______ заключили настоящий контракт (далее - Контракт) о нижеследующем.</w:t>
      </w:r>
    </w:p>
    <w:p>
      <w:pPr>
        <w:pStyle w:val="ConsPlusNormal"/>
        <w:jc w:val="both"/>
        <w:rPr>
          <w:rFonts w:ascii="Liberation Serif" w:hAnsi="Liberation Serif"/>
        </w:rPr>
      </w:pPr>
      <w:r>
        <w:rPr>
          <w:rFonts w:ascii="Liberation Serif" w:hAnsi="Liberation Serif"/>
        </w:rPr>
      </w:r>
    </w:p>
    <w:p>
      <w:pPr>
        <w:pStyle w:val="ConsPlusNormal"/>
        <w:jc w:val="center"/>
        <w:rPr/>
      </w:pPr>
      <w:r>
        <w:rPr>
          <w:rFonts w:ascii="Liberation Serif" w:hAnsi="Liberation Serif"/>
          <w:b/>
          <w:bCs/>
        </w:rPr>
        <w:t>I. Предмет Контракта</w:t>
      </w:r>
    </w:p>
    <w:p>
      <w:pPr>
        <w:pStyle w:val="ConsPlusNormal"/>
        <w:ind w:firstLine="540"/>
        <w:jc w:val="both"/>
        <w:rPr/>
      </w:pPr>
      <w:r>
        <w:rPr>
          <w:rFonts w:ascii="Liberation Serif" w:hAnsi="Liberation Serif"/>
        </w:rPr>
        <w:t>1.1. Поставщик обязуется поставить моноблоки для нужд Департамента государственных закупок Свердловской области, Министерства общественной безопасности Свердловской области (далее - Товар), а Заказчик обязуется принять и оплатить Товар в порядке и на условиях, предусмотренных Контрактом.</w:t>
      </w:r>
    </w:p>
    <w:p>
      <w:pPr>
        <w:pStyle w:val="ConsPlusNormal"/>
        <w:ind w:firstLine="540"/>
        <w:jc w:val="both"/>
        <w:rPr/>
      </w:pPr>
      <w:r>
        <w:rPr>
          <w:rFonts w:ascii="Liberation Serif" w:hAnsi="Liberation Serif"/>
        </w:rPr>
        <w:t>1.2. Наименование, количество и иные характеристики поставляемого Товара указаны в спецификации (</w:t>
      </w:r>
      <w:hyperlink w:anchor="Par493" w:tgtFrame="Спецификация">
        <w:r>
          <w:rPr>
            <w:rStyle w:val="Style8"/>
            <w:rFonts w:ascii="Liberation Serif" w:hAnsi="Liberation Serif"/>
          </w:rPr>
          <w:t>приложение</w:t>
        </w:r>
      </w:hyperlink>
      <w:r>
        <w:rPr>
          <w:rFonts w:ascii="Liberation Serif" w:hAnsi="Liberation Serif"/>
        </w:rPr>
        <w:t xml:space="preserve"> к Контракту), являющейся неотъемлемой частью Контракта.</w:t>
      </w:r>
    </w:p>
    <w:p>
      <w:pPr>
        <w:pStyle w:val="ConsPlusNormal"/>
        <w:jc w:val="both"/>
        <w:rPr>
          <w:rFonts w:ascii="Liberation Serif" w:hAnsi="Liberation Serif"/>
        </w:rPr>
      </w:pPr>
      <w:r>
        <w:rPr>
          <w:rFonts w:ascii="Liberation Serif" w:hAnsi="Liberation Serif"/>
        </w:rPr>
      </w:r>
    </w:p>
    <w:p>
      <w:pPr>
        <w:pStyle w:val="ConsPlusNormal"/>
        <w:jc w:val="center"/>
        <w:rPr/>
      </w:pPr>
      <w:r>
        <w:rPr>
          <w:rFonts w:ascii="Liberation Serif" w:hAnsi="Liberation Serif"/>
          <w:b/>
          <w:bCs/>
        </w:rPr>
        <w:t>II. Цена Контракта и порядок расчетов</w:t>
      </w:r>
    </w:p>
    <w:p>
      <w:pPr>
        <w:pStyle w:val="ConsPlusNonformat"/>
        <w:ind w:firstLine="567"/>
        <w:jc w:val="both"/>
        <w:rPr/>
      </w:pPr>
      <w:bookmarkStart w:id="0" w:name="Par22"/>
      <w:bookmarkEnd w:id="0"/>
      <w:r>
        <w:rPr>
          <w:rFonts w:ascii="Liberation Serif" w:hAnsi="Liberation Serif"/>
          <w:sz w:val="24"/>
        </w:rPr>
        <w:t>2.1.    Цена контракта 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pPr>
        <w:pStyle w:val="ConsPlusNormal"/>
        <w:ind w:firstLine="540"/>
        <w:jc w:val="both"/>
        <w:rPr/>
      </w:pPr>
      <w:bookmarkStart w:id="1" w:name="Par39"/>
      <w:bookmarkEnd w:id="1"/>
      <w:r>
        <w:rPr>
          <w:rFonts w:ascii="Liberation Serif" w:hAnsi="Liberation Serif"/>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ConsPlusNormal"/>
        <w:ind w:firstLine="540"/>
        <w:jc w:val="both"/>
        <w:rPr/>
      </w:pPr>
      <w:bookmarkStart w:id="2" w:name="Par40"/>
      <w:bookmarkEnd w:id="2"/>
      <w:r>
        <w:rPr>
          <w:rFonts w:ascii="Liberation Serif" w:hAnsi="Liberation Serif"/>
        </w:rPr>
        <w:t>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pPr>
        <w:pStyle w:val="ConsPlusNormal"/>
        <w:ind w:firstLine="540"/>
        <w:jc w:val="both"/>
        <w:rPr/>
      </w:pPr>
      <w:bookmarkStart w:id="3" w:name="Par41"/>
      <w:bookmarkEnd w:id="3"/>
      <w:r>
        <w:rPr>
          <w:rFonts w:ascii="Liberation Serif" w:hAnsi="Liberation Serif"/>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pPr>
        <w:pStyle w:val="ConsPlusNormal"/>
        <w:ind w:firstLine="540"/>
        <w:jc w:val="both"/>
        <w:rPr/>
      </w:pPr>
      <w:bookmarkStart w:id="4" w:name="Par42"/>
      <w:bookmarkEnd w:id="4"/>
      <w:r>
        <w:rPr>
          <w:rFonts w:ascii="Liberation Serif" w:hAnsi="Liberation Serif"/>
        </w:rPr>
        <w:t>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p>
    <w:p>
      <w:pPr>
        <w:pStyle w:val="ConsPlusNormal"/>
        <w:ind w:firstLine="540"/>
        <w:jc w:val="both"/>
        <w:rPr/>
      </w:pPr>
      <w:r>
        <w:rPr>
          <w:rFonts w:ascii="Liberation Serif" w:hAnsi="Liberation Serif"/>
        </w:rPr>
        <w:t>2.5. Источник финансирования Контракта - средства бюджетного учреждения.</w:t>
      </w:r>
    </w:p>
    <w:p>
      <w:pPr>
        <w:pStyle w:val="ConsPlusNormal"/>
        <w:ind w:firstLine="540"/>
        <w:jc w:val="both"/>
        <w:rPr/>
      </w:pPr>
      <w:r>
        <w:rPr>
          <w:rFonts w:ascii="Liberation Serif" w:hAnsi="Liberation Serif"/>
        </w:rPr>
        <w:t>2.6. Оплата по Контракту производится с авансовым платежом в размере 10% (десять процентов) от цены Контракта в пределах доведенных Заказчику лимитов бюджетных обязательств.</w:t>
      </w:r>
    </w:p>
    <w:p>
      <w:pPr>
        <w:pStyle w:val="ConsPlusNormal"/>
        <w:ind w:firstLine="540"/>
        <w:jc w:val="both"/>
        <w:rPr/>
      </w:pPr>
      <w:r>
        <w:rPr>
          <w:rFonts w:ascii="Liberation Serif" w:hAnsi="Liberation Serif"/>
        </w:rPr>
        <w:t>Авансовый платеж по Контракту выплачивается в течение 7 (семи) рабочих дней с даты заключения Контракта.</w:t>
      </w:r>
    </w:p>
    <w:p>
      <w:pPr>
        <w:pStyle w:val="ConsPlusNormal"/>
        <w:ind w:firstLine="540"/>
        <w:jc w:val="both"/>
        <w:rPr/>
      </w:pPr>
      <w:r>
        <w:rPr>
          <w:rFonts w:ascii="Liberation Serif" w:hAnsi="Liberation Serif"/>
        </w:rPr>
        <w:t xml:space="preserve">Оплата поставленного Товара производится в размере, не превышающем разницу между стоимостью фактически поставленных Товаров, подтвержденных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 и общей суммой ранее выплаченного авансового платежа. </w:t>
      </w:r>
    </w:p>
    <w:p>
      <w:pPr>
        <w:pStyle w:val="ConsPlusNormal"/>
        <w:ind w:firstLine="540"/>
        <w:jc w:val="both"/>
        <w:rPr/>
      </w:pPr>
      <w:r>
        <w:rPr>
          <w:rFonts w:cs="Liberation Serif" w:ascii="Liberation Serif" w:hAnsi="Liberation Serif"/>
        </w:rPr>
        <w:t>Авансовый платеж засчитывается при оплате принятого Заказчиком Товара.</w:t>
      </w:r>
    </w:p>
    <w:p>
      <w:pPr>
        <w:pStyle w:val="ConsPlusNormal"/>
        <w:ind w:firstLine="540"/>
        <w:jc w:val="both"/>
        <w:rPr/>
      </w:pPr>
      <w:bookmarkStart w:id="5" w:name="Par55"/>
      <w:bookmarkEnd w:id="5"/>
      <w:r>
        <w:rPr>
          <w:rFonts w:ascii="Liberation Serif" w:hAnsi="Liberation Serif"/>
        </w:rPr>
        <w:t xml:space="preserve">Выплата аванса при исполнении контракта, заключенного с участником закупки, указанным в части 1 или 2 статьи 37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не допускается. </w:t>
      </w:r>
    </w:p>
    <w:p>
      <w:pPr>
        <w:pStyle w:val="ConsPlusNormal"/>
        <w:ind w:firstLine="540"/>
        <w:jc w:val="both"/>
        <w:rPr/>
      </w:pPr>
      <w:r>
        <w:rPr>
          <w:rFonts w:ascii="Liberation Serif" w:hAnsi="Liberation Serif"/>
        </w:rPr>
        <w:t>2.7. Расчеты между Заказчиком и Поставщиком производятся не позднее 7 (семи) рабочих с даты подписания Заказчиком документа о приемке поставленного Товара.</w:t>
      </w:r>
    </w:p>
    <w:p>
      <w:pPr>
        <w:pStyle w:val="ConsPlusNormal"/>
        <w:ind w:firstLine="540"/>
        <w:jc w:val="both"/>
        <w:rPr/>
      </w:pPr>
      <w:bookmarkStart w:id="6" w:name="Par57"/>
      <w:bookmarkEnd w:id="6"/>
      <w:r>
        <w:rPr>
          <w:rFonts w:ascii="Liberation Serif" w:hAnsi="Liberation Serif"/>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pPr>
        <w:pStyle w:val="ConsPlusNormal"/>
        <w:jc w:val="both"/>
        <w:rPr>
          <w:rFonts w:ascii="Liberation Serif" w:hAnsi="Liberation Serif"/>
        </w:rPr>
      </w:pPr>
      <w:r>
        <w:rPr>
          <w:rFonts w:ascii="Liberation Serif" w:hAnsi="Liberation Serif"/>
        </w:rPr>
      </w:r>
    </w:p>
    <w:p>
      <w:pPr>
        <w:pStyle w:val="ConsPlusNormal"/>
        <w:jc w:val="center"/>
        <w:rPr/>
      </w:pPr>
      <w:bookmarkStart w:id="7" w:name="Par59"/>
      <w:bookmarkEnd w:id="7"/>
      <w:r>
        <w:rPr>
          <w:rFonts w:ascii="Liberation Serif" w:hAnsi="Liberation Serif"/>
          <w:b/>
          <w:bCs/>
        </w:rPr>
        <w:t>III. Порядок, сроки и условия поставки</w:t>
      </w:r>
    </w:p>
    <w:p>
      <w:pPr>
        <w:pStyle w:val="ConsPlusNormal"/>
        <w:jc w:val="center"/>
        <w:rPr/>
      </w:pPr>
      <w:r>
        <w:rPr>
          <w:rFonts w:ascii="Liberation Serif" w:hAnsi="Liberation Serif"/>
          <w:b/>
          <w:bCs/>
        </w:rPr>
        <w:t xml:space="preserve">и приемки Товара </w:t>
      </w:r>
    </w:p>
    <w:p>
      <w:pPr>
        <w:pStyle w:val="ConsPlusNormal"/>
        <w:ind w:firstLine="540"/>
        <w:jc w:val="both"/>
        <w:rPr/>
      </w:pPr>
      <w:r>
        <w:rPr>
          <w:rFonts w:ascii="Liberation Serif" w:hAnsi="Liberation Serif"/>
        </w:rPr>
        <w:t>3.1. Поставщик самостоятельно доставляет Товар Заказчику по адресу: 620144 г. Екатеринбург, ул. Большакова, 105, ГБУ СО «Оператор электронного правительства», в течение 40 (сорока) рабочих дней со дня, следующего за днем заключения Контракта.</w:t>
      </w:r>
    </w:p>
    <w:p>
      <w:pPr>
        <w:pStyle w:val="ConsPlusNormal"/>
        <w:ind w:firstLine="540"/>
        <w:jc w:val="both"/>
        <w:rPr/>
      </w:pPr>
      <w:r>
        <w:rPr>
          <w:rFonts w:ascii="Liberation Serif" w:hAnsi="Liberation Serif"/>
        </w:rPr>
        <w:t>Поставщик не менее чем за 2 (два) рабочих дня до осуществления поставки Товара направляет в адрес Заказчика уведомление о времени и дате доставки Товара в место доставки.</w:t>
      </w:r>
    </w:p>
    <w:p>
      <w:pPr>
        <w:pStyle w:val="ConsPlusNormal"/>
        <w:ind w:firstLine="540"/>
        <w:jc w:val="both"/>
        <w:rPr/>
      </w:pPr>
      <w:r>
        <w:rPr>
          <w:rFonts w:ascii="Liberation Serif" w:hAnsi="Liberation Serif"/>
        </w:rPr>
        <w:t xml:space="preserve">3.2. Поставщик в течение </w:t>
      </w:r>
      <w:r>
        <w:rPr>
          <w:rFonts w:ascii="Liberation Serif" w:hAnsi="Liberation Serif"/>
        </w:rPr>
        <w:t>5</w:t>
      </w:r>
      <w:r>
        <w:rPr>
          <w:rFonts w:ascii="Liberation Serif" w:hAnsi="Liberation Serif"/>
        </w:rPr>
        <w:t xml:space="preserve"> (</w:t>
      </w:r>
      <w:r>
        <w:rPr>
          <w:rFonts w:ascii="Liberation Serif" w:hAnsi="Liberation Serif"/>
        </w:rPr>
        <w:t>пяти</w:t>
      </w:r>
      <w:r>
        <w:rPr>
          <w:rFonts w:ascii="Liberation Serif" w:hAnsi="Liberation Serif"/>
        </w:rPr>
        <w:t>) рабочих дней после поставки Товара:</w:t>
      </w:r>
    </w:p>
    <w:p>
      <w:pPr>
        <w:pStyle w:val="ConsPlusNormal"/>
        <w:ind w:firstLine="540"/>
        <w:jc w:val="both"/>
        <w:rPr/>
      </w:pPr>
      <w:r>
        <w:rPr>
          <w:rFonts w:ascii="Liberation Serif" w:hAnsi="Liberation Serif"/>
        </w:rPr>
        <w:t>3.2.1.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w:t>
      </w:r>
    </w:p>
    <w:p>
      <w:pPr>
        <w:pStyle w:val="ConsPlusNormal"/>
        <w:ind w:firstLine="540"/>
        <w:jc w:val="both"/>
        <w:rPr/>
      </w:pPr>
      <w:r>
        <w:rPr>
          <w:rFonts w:ascii="Liberation Serif" w:hAnsi="Liberation Serif"/>
        </w:rPr>
        <w:t>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об Исполнителе, предусмотренную подпунктами "а", "г" и "е" части 1 статьи 43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pPr>
        <w:pStyle w:val="ConsPlusNormal"/>
        <w:ind w:firstLine="540"/>
        <w:jc w:val="both"/>
        <w:rPr/>
      </w:pPr>
      <w:r>
        <w:rPr>
          <w:rFonts w:ascii="Liberation Serif" w:hAnsi="Liberation Serif"/>
        </w:rPr>
        <w:t>наименование поставленного Товара;</w:t>
      </w:r>
    </w:p>
    <w:p>
      <w:pPr>
        <w:pStyle w:val="ConsPlusNormal"/>
        <w:ind w:firstLine="540"/>
        <w:jc w:val="both"/>
        <w:rPr/>
      </w:pPr>
      <w:r>
        <w:rPr>
          <w:rFonts w:ascii="Liberation Serif" w:hAnsi="Liberation Serif"/>
        </w:rPr>
        <w:t>наименование страны происхождения поставленного Товара;</w:t>
      </w:r>
    </w:p>
    <w:p>
      <w:pPr>
        <w:pStyle w:val="ConsPlusNormal"/>
        <w:ind w:firstLine="540"/>
        <w:jc w:val="both"/>
        <w:rPr/>
      </w:pPr>
      <w:r>
        <w:rPr>
          <w:rFonts w:ascii="Liberation Serif" w:hAnsi="Liberation Serif"/>
        </w:rPr>
        <w:t>информацию о количестве поставленного Товара;</w:t>
      </w:r>
    </w:p>
    <w:p>
      <w:pPr>
        <w:pStyle w:val="ConsPlusNormal"/>
        <w:ind w:firstLine="540"/>
        <w:jc w:val="both"/>
        <w:rPr/>
      </w:pPr>
      <w:r>
        <w:rPr>
          <w:rFonts w:ascii="Liberation Serif" w:hAnsi="Liberation Serif"/>
        </w:rPr>
        <w:t>стоимость исполненных Поставщиком обязательств, предусмотренных Контрактом, с указанием цены за единицу поставленного Товара;</w:t>
      </w:r>
    </w:p>
    <w:p>
      <w:pPr>
        <w:pStyle w:val="ConsPlusNormal"/>
        <w:ind w:firstLine="540"/>
        <w:jc w:val="both"/>
        <w:rPr/>
      </w:pPr>
      <w:r>
        <w:rPr>
          <w:rFonts w:ascii="Liberation Serif" w:hAnsi="Liberation Serif"/>
        </w:rPr>
        <w:t>иную информацию с учетом требований, установленных в соответствии с частью 3 статьи 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pPr>
        <w:pStyle w:val="ConsPlusNormal"/>
        <w:ind w:firstLine="540"/>
        <w:jc w:val="both"/>
        <w:rPr/>
      </w:pPr>
      <w:r>
        <w:rPr>
          <w:rFonts w:ascii="Liberation Serif" w:hAnsi="Liberation Serif"/>
        </w:rPr>
        <w:t>3.2.2.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pPr>
        <w:pStyle w:val="ConsPlusNormal"/>
        <w:ind w:firstLine="540"/>
        <w:jc w:val="both"/>
        <w:rPr>
          <w:rFonts w:ascii="Liberation Serif" w:hAnsi="Liberation Serif"/>
        </w:rPr>
      </w:pPr>
      <w:r>
        <w:rPr>
          <w:rFonts w:ascii="Liberation Serif" w:hAnsi="Liberation Serif"/>
        </w:rPr>
        <w:t>3.2.3. Счет и счет-фактура (при наличии) представляются Заказчику Поставщиком на бумажном носителе, по адресу Заказчика, указанному в Контракте или в форме электронного документа, подписанного усиленной квалифицированной электронной подписью лица, имеющего право действовать от имени Поставщика, в системе электронного документооборота ЭДО «Контур.Диадок», эксплуатируемой Заказчиком.</w:t>
      </w:r>
    </w:p>
    <w:p>
      <w:pPr>
        <w:pStyle w:val="ConsPlusNormal"/>
        <w:ind w:firstLine="540"/>
        <w:jc w:val="both"/>
        <w:rPr/>
      </w:pPr>
      <w:r>
        <w:rPr>
          <w:rFonts w:ascii="Liberation Serif" w:hAnsi="Liberation Serif"/>
        </w:rPr>
        <w:t>Документ о приемке, подписанный Поставщиком,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такого документа в единой информационной системе в соответствии с часовой зоной, в которой расположен Заказчик.</w:t>
      </w:r>
    </w:p>
    <w:p>
      <w:pPr>
        <w:pStyle w:val="ConsPlusNormal"/>
        <w:ind w:firstLine="540"/>
        <w:jc w:val="both"/>
        <w:rPr/>
      </w:pPr>
      <w:r>
        <w:rPr>
          <w:rFonts w:ascii="Liberation Serif" w:hAnsi="Liberation Serif"/>
        </w:rPr>
        <w:t>3.3.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pPr>
        <w:pStyle w:val="ConsPlusNormal"/>
        <w:ind w:firstLine="540"/>
        <w:jc w:val="both"/>
        <w:rPr/>
      </w:pPr>
      <w:r>
        <w:rPr>
          <w:rFonts w:ascii="Liberation Serif" w:hAnsi="Liberation Serif"/>
        </w:rPr>
        <w:t>3.4.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pPr>
        <w:pStyle w:val="ConsPlusNormal"/>
        <w:ind w:firstLine="540"/>
        <w:jc w:val="both"/>
        <w:rPr/>
      </w:pPr>
      <w:r>
        <w:rPr>
          <w:rFonts w:ascii="Liberation Serif" w:hAnsi="Liberation Serif"/>
        </w:rPr>
        <w:t>3.5.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pPr>
        <w:pStyle w:val="ConsPlusNormal"/>
        <w:ind w:firstLine="540"/>
        <w:jc w:val="both"/>
        <w:rPr/>
      </w:pPr>
      <w:r>
        <w:rPr>
          <w:rFonts w:ascii="Liberation Serif" w:hAnsi="Liberation Serif"/>
        </w:rPr>
        <w:t xml:space="preserve">3.6. При выявлении обстоятельств, препятствующих приемке поставленного Товара, в случае обнаружения несоответствий результатов требованиям Контракта, в течение 10 (десяти) рабочих дней, </w:t>
      </w:r>
      <w:r>
        <w:rPr>
          <w:rFonts w:eastAsia="Tahoma" w:cs="Tahoma" w:ascii="Liberation Serif" w:hAnsi="Liberation Serif"/>
          <w:kern w:val="0"/>
          <w:lang w:eastAsia="en-US" w:bidi="en-US"/>
        </w:rPr>
        <w:t>со дня, следующего за получением документа о приемке</w:t>
      </w:r>
      <w:r>
        <w:rPr>
          <w:rFonts w:ascii="Liberation Serif" w:hAnsi="Liberation Serif"/>
        </w:rPr>
        <w:t>:</w:t>
      </w:r>
    </w:p>
    <w:p>
      <w:pPr>
        <w:pStyle w:val="ConsPlusNormal"/>
        <w:ind w:firstLine="540"/>
        <w:jc w:val="both"/>
        <w:rPr/>
      </w:pPr>
      <w:r>
        <w:rPr>
          <w:rFonts w:ascii="Liberation Serif" w:hAnsi="Liberation Serif"/>
        </w:rPr>
        <w:t>при отсутствии приемочной комиссии –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pPr>
        <w:pStyle w:val="ConsPlusNormal"/>
        <w:ind w:firstLine="540"/>
        <w:jc w:val="both"/>
        <w:rPr/>
      </w:pPr>
      <w:r>
        <w:rPr>
          <w:rFonts w:ascii="Liberation Serif" w:hAnsi="Liberation Serif"/>
        </w:rPr>
        <w:t>при создании приемочной комиссии – члены приемочной комиссии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pPr>
        <w:pStyle w:val="ConsPlusNormal"/>
        <w:ind w:firstLine="540"/>
        <w:jc w:val="both"/>
        <w:rPr/>
      </w:pPr>
      <w:r>
        <w:rPr>
          <w:rFonts w:ascii="Liberation Serif" w:hAnsi="Liberation Serif"/>
        </w:rPr>
        <w:t>После подписания членами приемочной комиссии мотивированного отказа от подписания документа о приемке Заказчик подписывает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pPr>
        <w:pStyle w:val="ConsPlusNormal"/>
        <w:ind w:firstLine="540"/>
        <w:jc w:val="both"/>
        <w:rPr/>
      </w:pPr>
      <w:r>
        <w:rPr>
          <w:rFonts w:ascii="Liberation Serif" w:hAnsi="Liberation Serif"/>
        </w:rPr>
        <w:t>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мотивированного отказа от подписания документа о приемке считается дата размещения такого мотивированного отказа в единой информационной системе в соответствии с часовой зоной, в которой расположен Поставщик.</w:t>
      </w:r>
    </w:p>
    <w:p>
      <w:pPr>
        <w:pStyle w:val="ConsPlusNormal"/>
        <w:ind w:firstLine="540"/>
        <w:jc w:val="both"/>
        <w:rPr/>
      </w:pPr>
      <w:r>
        <w:rPr>
          <w:rFonts w:ascii="Liberation Serif" w:hAnsi="Liberation Serif"/>
        </w:rPr>
        <w:t>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pPr>
        <w:pStyle w:val="ConsPlusNormal"/>
        <w:ind w:firstLine="540"/>
        <w:jc w:val="both"/>
        <w:rPr/>
      </w:pPr>
      <w:r>
        <w:rPr>
          <w:rFonts w:ascii="Liberation Serif" w:hAnsi="Liberation Serif"/>
        </w:rPr>
        <w:t xml:space="preserve">3.7. При отсутствии замечаний к поставленному Товару, в течение 10 (десяти) рабочих дней, </w:t>
      </w:r>
      <w:r>
        <w:rPr>
          <w:rFonts w:eastAsia="Tahoma" w:cs="Tahoma" w:ascii="Liberation Serif" w:hAnsi="Liberation Serif"/>
          <w:kern w:val="0"/>
          <w:lang w:eastAsia="en-US" w:bidi="en-US"/>
        </w:rPr>
        <w:t>со дня, следующего за получением документа о приемке</w:t>
      </w:r>
      <w:r>
        <w:rPr>
          <w:rFonts w:ascii="Liberation Serif" w:hAnsi="Liberation Serif"/>
        </w:rPr>
        <w:t>:</w:t>
      </w:r>
    </w:p>
    <w:p>
      <w:pPr>
        <w:pStyle w:val="ConsPlusNormal"/>
        <w:ind w:firstLine="540"/>
        <w:jc w:val="both"/>
        <w:rPr/>
      </w:pPr>
      <w:r>
        <w:rPr>
          <w:rFonts w:ascii="Liberation Serif" w:hAnsi="Liberation Serif"/>
        </w:rPr>
        <w:t>при отсутствии приемочной комиссии –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pPr>
        <w:pStyle w:val="ConsPlusNormal"/>
        <w:ind w:firstLine="540"/>
        <w:jc w:val="both"/>
        <w:rPr/>
      </w:pPr>
      <w:r>
        <w:rPr>
          <w:rFonts w:ascii="Liberation Serif" w:hAnsi="Liberation Serif"/>
        </w:rPr>
        <w:t>при создании приемочной комиссии – члены приемочной комиссии подписывают усиленными электронными подписями поступивший документ о приемке. При этом, если приемочная комиссия включает членов, не являющихся работниками заказчика, допускается осуществлять подписание документа о приемке без использования усиленных электронных подписей и единой информационной системы.</w:t>
      </w:r>
    </w:p>
    <w:p>
      <w:pPr>
        <w:pStyle w:val="ConsPlusNormal"/>
        <w:ind w:firstLine="540"/>
        <w:jc w:val="both"/>
        <w:rPr/>
      </w:pPr>
      <w:r>
        <w:rPr>
          <w:rFonts w:ascii="Liberation Serif" w:hAnsi="Liberation Serif"/>
        </w:rPr>
        <w:t>После подписания членами приемочной комиссии документа о приемке Заказчик подписывает документ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pPr>
        <w:pStyle w:val="ConsPlusNormal"/>
        <w:ind w:firstLine="540"/>
        <w:jc w:val="both"/>
        <w:rPr/>
      </w:pPr>
      <w:r>
        <w:rPr>
          <w:rFonts w:ascii="Liberation Serif" w:hAnsi="Liberation Serif"/>
        </w:rPr>
        <w:t>Документ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приемке считается дата размещения такого документа о приемке в единой информационной системе в соответствии с часовой зоной, в которой расположен Поставщик.</w:t>
      </w:r>
    </w:p>
    <w:p>
      <w:pPr>
        <w:pStyle w:val="ConsPlusNormal"/>
        <w:ind w:firstLine="540"/>
        <w:jc w:val="both"/>
        <w:rPr/>
      </w:pPr>
      <w:r>
        <w:rPr>
          <w:rFonts w:ascii="Liberation Serif" w:hAnsi="Liberation Serif"/>
        </w:rPr>
        <w:t>3.8. Датой приемки поставленного Товара считается дата размещения в единой информационной системе документа о приемке, подписанного Заказчиком.</w:t>
      </w:r>
    </w:p>
    <w:p>
      <w:pPr>
        <w:pStyle w:val="ConsPlusNormal"/>
        <w:ind w:firstLine="540"/>
        <w:jc w:val="both"/>
        <w:rPr/>
      </w:pPr>
      <w:r>
        <w:rPr>
          <w:rFonts w:ascii="Liberation Serif" w:hAnsi="Liberation Serif"/>
        </w:rPr>
        <w:t>3.9.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w:t>
      </w:r>
    </w:p>
    <w:p>
      <w:pPr>
        <w:pStyle w:val="ConsPlusNormal"/>
        <w:ind w:firstLine="540"/>
        <w:jc w:val="both"/>
        <w:rPr/>
      </w:pPr>
      <w:r>
        <w:rPr>
          <w:rFonts w:ascii="Liberation Serif" w:hAnsi="Liberation Serif"/>
        </w:rPr>
        <w:t>3.10.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pPr>
        <w:pStyle w:val="ConsPlusNormal"/>
        <w:ind w:firstLine="540"/>
        <w:jc w:val="both"/>
        <w:rPr/>
      </w:pPr>
      <w:r>
        <w:rPr>
          <w:rFonts w:ascii="Liberation Serif" w:hAnsi="Liberation Serif"/>
        </w:rPr>
        <w:t>3.11.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пункте 3.2. Контракта.</w:t>
      </w:r>
    </w:p>
    <w:p>
      <w:pPr>
        <w:pStyle w:val="ConsPlusNormal"/>
        <w:ind w:firstLine="540"/>
        <w:jc w:val="both"/>
        <w:rPr/>
      </w:pPr>
      <w:r>
        <w:rPr>
          <w:rFonts w:ascii="Liberation Serif" w:hAnsi="Liberation Serif"/>
        </w:rPr>
        <w:t>3.12.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pPr>
        <w:pStyle w:val="ConsPlusNormal"/>
        <w:jc w:val="both"/>
        <w:rPr>
          <w:rFonts w:ascii="Liberation Serif" w:hAnsi="Liberation Serif"/>
        </w:rPr>
      </w:pPr>
      <w:r>
        <w:rPr>
          <w:rFonts w:ascii="Liberation Serif" w:hAnsi="Liberation Serif"/>
        </w:rPr>
      </w:r>
    </w:p>
    <w:p>
      <w:pPr>
        <w:pStyle w:val="ConsPlusNormal"/>
        <w:jc w:val="center"/>
        <w:rPr/>
      </w:pPr>
      <w:r>
        <w:rPr>
          <w:rFonts w:ascii="Liberation Serif" w:hAnsi="Liberation Serif"/>
          <w:b/>
          <w:bCs/>
        </w:rPr>
        <w:t>IV. Взаимодействие Сторон</w:t>
      </w:r>
    </w:p>
    <w:p>
      <w:pPr>
        <w:pStyle w:val="ConsPlusNormal"/>
        <w:ind w:firstLine="540"/>
        <w:jc w:val="both"/>
        <w:rPr/>
      </w:pPr>
      <w:bookmarkStart w:id="8" w:name="Par79"/>
      <w:bookmarkEnd w:id="8"/>
      <w:r>
        <w:rPr>
          <w:rFonts w:ascii="Liberation Serif" w:hAnsi="Liberation Serif"/>
        </w:rPr>
        <w:t xml:space="preserve">4.1. Поставщик обязан: </w:t>
      </w:r>
    </w:p>
    <w:p>
      <w:pPr>
        <w:pStyle w:val="ConsPlusNormal"/>
        <w:ind w:firstLine="540"/>
        <w:jc w:val="both"/>
        <w:rPr/>
      </w:pPr>
      <w:r>
        <w:rPr>
          <w:rFonts w:ascii="Liberation Serif" w:hAnsi="Liberation Serif"/>
        </w:rPr>
        <w:t>4.1.1. поставить Товар в порядке, количестве, в срок и на условиях, предусмотренных Контрактом и спецификацией;</w:t>
      </w:r>
    </w:p>
    <w:p>
      <w:pPr>
        <w:pStyle w:val="ConsPlusNormal"/>
        <w:ind w:firstLine="540"/>
        <w:jc w:val="both"/>
        <w:rPr/>
      </w:pPr>
      <w:r>
        <w:rPr>
          <w:rFonts w:ascii="Liberation Serif" w:hAnsi="Liberation Serif"/>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pPr>
        <w:pStyle w:val="ConsPlusNormal"/>
        <w:ind w:firstLine="540"/>
        <w:jc w:val="both"/>
        <w:rPr>
          <w:rFonts w:ascii="Liberation Serif" w:hAnsi="Liberation Serif"/>
        </w:rPr>
      </w:pPr>
      <w:r>
        <w:rPr>
          <w:rFonts w:ascii="Liberation Serif" w:hAnsi="Liberation Serif"/>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pPr>
        <w:pStyle w:val="ConsPlusNormal"/>
        <w:ind w:firstLine="540"/>
        <w:jc w:val="both"/>
        <w:rPr/>
      </w:pPr>
      <w:bookmarkStart w:id="9" w:name="Par86"/>
      <w:bookmarkEnd w:id="9"/>
      <w:r>
        <w:rPr>
          <w:rFonts w:ascii="Liberation Serif" w:hAnsi="Liberation Serif"/>
        </w:rPr>
        <w:t>4.1.5. в случае принятия поставщиком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pPr>
        <w:pStyle w:val="ConsPlusNormal"/>
        <w:ind w:firstLine="540"/>
        <w:jc w:val="both"/>
        <w:rPr/>
      </w:pPr>
      <w:r>
        <w:rPr>
          <w:rFonts w:ascii="Liberation Serif" w:hAnsi="Liberation Serif"/>
        </w:rPr>
        <w:t>1) поставщик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частью 5 статьи 103 Закона о контрактной системе, такое решение не размещается на официальном сайте;</w:t>
      </w:r>
    </w:p>
    <w:p>
      <w:pPr>
        <w:pStyle w:val="ConsPlusNormal"/>
        <w:ind w:firstLine="540"/>
        <w:jc w:val="both"/>
        <w:rPr/>
      </w:pPr>
      <w:r>
        <w:rPr>
          <w:rFonts w:ascii="Liberation Serif" w:hAnsi="Liberation Serif"/>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 20.1 ст. 95 Закона о контрактной системе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pPr>
        <w:pStyle w:val="ConsPlusNormal"/>
        <w:ind w:firstLine="540"/>
        <w:jc w:val="both"/>
        <w:rPr>
          <w:rFonts w:ascii="Liberation Serif" w:hAnsi="Liberation Serif" w:cs="Liberation Serif"/>
        </w:rPr>
      </w:pPr>
      <w:r>
        <w:rPr>
          <w:rFonts w:ascii="Liberation Serif" w:hAnsi="Liberation Serif"/>
        </w:rPr>
        <w:t xml:space="preserve">3) поступление </w:t>
      </w:r>
      <w:r>
        <w:rPr>
          <w:rFonts w:cs="Liberation Serif" w:ascii="Liberation Serif" w:hAnsi="Liberation Serif"/>
        </w:rPr>
        <w:t>решения об одностороннем отказе от исполнения контракта в соответствии с пунктом 2 ч. 20.1 ст. 95 Закона о контрактной системе считается надлежащим уведомлением заказчика об одностороннем отказе от исполнения контракта;</w:t>
      </w:r>
    </w:p>
    <w:p>
      <w:pPr>
        <w:pStyle w:val="ConsPlusNormal"/>
        <w:ind w:firstLine="540"/>
        <w:jc w:val="both"/>
        <w:rPr>
          <w:rFonts w:ascii="Liberation Serif" w:hAnsi="Liberation Serif" w:cs="Liberation Serif"/>
        </w:rPr>
      </w:pPr>
      <w:r>
        <w:rPr>
          <w:rFonts w:cs="Liberation Serif" w:ascii="Liberation Serif" w:hAnsi="Liberation Serif"/>
        </w:rPr>
        <w:t>4.1.6.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pPr>
        <w:pStyle w:val="ConsPlusNormal"/>
        <w:ind w:firstLine="540"/>
        <w:jc w:val="both"/>
        <w:rPr>
          <w:rFonts w:ascii="Liberation Serif" w:hAnsi="Liberation Serif" w:cs="Liberation Serif"/>
        </w:rPr>
      </w:pPr>
      <w:r>
        <w:rPr>
          <w:rFonts w:cs="Liberation Serif" w:ascii="Liberation Serif" w:hAnsi="Liberation Serif"/>
        </w:rPr>
        <w:t>4.2. Поставщик вправе:</w:t>
      </w:r>
    </w:p>
    <w:p>
      <w:pPr>
        <w:pStyle w:val="ConsPlusNormal"/>
        <w:ind w:firstLine="540"/>
        <w:jc w:val="both"/>
        <w:rPr/>
      </w:pPr>
      <w:r>
        <w:rPr>
          <w:rFonts w:ascii="Liberation Serif" w:hAnsi="Liberation Serif"/>
        </w:rPr>
        <w:t>4.2.1. требовать от Заказчика произвести приемку Товара в порядке и в сроки, предусмотренные Контрактом;</w:t>
      </w:r>
    </w:p>
    <w:p>
      <w:pPr>
        <w:pStyle w:val="ConsPlusNormal"/>
        <w:ind w:firstLine="540"/>
        <w:jc w:val="both"/>
        <w:rPr/>
      </w:pPr>
      <w:bookmarkStart w:id="10" w:name="Par100"/>
      <w:bookmarkEnd w:id="10"/>
      <w:r>
        <w:rPr>
          <w:rFonts w:ascii="Liberation Serif" w:hAnsi="Liberation Serif"/>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pPr>
        <w:pStyle w:val="ConsPlusNormal"/>
        <w:ind w:firstLine="540"/>
        <w:jc w:val="both"/>
        <w:rPr/>
      </w:pPr>
      <w:bookmarkStart w:id="11" w:name="Par101"/>
      <w:bookmarkEnd w:id="11"/>
      <w:r>
        <w:rPr>
          <w:rFonts w:ascii="Liberation Serif" w:hAnsi="Liberation Serif"/>
        </w:rPr>
        <w:t xml:space="preserve">4.2.3. принять решение об одностороннем отказе от исполнения Контракта в соответствии с гражданским законодательством; </w:t>
      </w:r>
    </w:p>
    <w:p>
      <w:pPr>
        <w:pStyle w:val="ConsPlusNormal"/>
        <w:ind w:firstLine="540"/>
        <w:jc w:val="both"/>
        <w:rPr/>
      </w:pPr>
      <w:r>
        <w:rPr>
          <w:rFonts w:ascii="Liberation Serif" w:hAnsi="Liberation Serif"/>
        </w:rPr>
        <w:t xml:space="preserve">4.2.4. требовать возмещения убытков, уплаты неустоек (штрафов, пеней) в соответствии с </w:t>
      </w:r>
      <w:hyperlink w:anchor="Par132" w:tgtFrame="VI. Ответственность Сторон &lt;108&gt;">
        <w:r>
          <w:rPr>
            <w:rStyle w:val="Style8"/>
            <w:rFonts w:ascii="Liberation Serif" w:hAnsi="Liberation Serif"/>
          </w:rPr>
          <w:t>разделом VI</w:t>
        </w:r>
      </w:hyperlink>
      <w:r>
        <w:rPr>
          <w:rFonts w:ascii="Liberation Serif" w:hAnsi="Liberation Serif"/>
        </w:rPr>
        <w:t xml:space="preserve"> Контракта;</w:t>
      </w:r>
    </w:p>
    <w:p>
      <w:pPr>
        <w:pStyle w:val="ConsPlusNormal"/>
        <w:ind w:firstLine="540"/>
        <w:jc w:val="both"/>
        <w:rPr/>
      </w:pPr>
      <w:r>
        <w:rPr>
          <w:rFonts w:ascii="Liberation Serif" w:hAnsi="Liberation Serif"/>
        </w:rPr>
        <w:t>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подпунктом "в" пункта 3 части 4 статьи 14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подпунктом "в" пункта 3 части 4 статьи 14 настоящего Федерального закона . Соответствующие изменения будут внесены Заказчиком в реестр контрактов, заключенных заказчиком.</w:t>
      </w:r>
    </w:p>
    <w:p>
      <w:pPr>
        <w:pStyle w:val="ConsPlusNormal"/>
        <w:ind w:firstLine="540"/>
        <w:jc w:val="both"/>
        <w:rPr/>
      </w:pPr>
      <w:r>
        <w:rPr>
          <w:rFonts w:ascii="Liberation Serif" w:hAnsi="Liberation Serif"/>
        </w:rPr>
        <w:t>4.3. Заказчик обязуется:</w:t>
      </w:r>
    </w:p>
    <w:p>
      <w:pPr>
        <w:pStyle w:val="ConsPlusNormal"/>
        <w:ind w:firstLine="540"/>
        <w:jc w:val="both"/>
        <w:rPr/>
      </w:pPr>
      <w:r>
        <w:rPr>
          <w:rFonts w:ascii="Liberation Serif" w:hAnsi="Liberation Serif"/>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pPr>
        <w:pStyle w:val="ConsPlusNormal"/>
        <w:ind w:firstLine="540"/>
        <w:jc w:val="both"/>
        <w:rPr/>
      </w:pPr>
      <w:bookmarkStart w:id="12" w:name="Par107"/>
      <w:bookmarkEnd w:id="12"/>
      <w:r>
        <w:rPr>
          <w:rFonts w:ascii="Liberation Serif" w:hAnsi="Liberation Serif"/>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pPr>
        <w:pStyle w:val="ConsPlusNormal"/>
        <w:ind w:firstLine="540"/>
        <w:jc w:val="both"/>
        <w:rPr/>
      </w:pPr>
      <w:bookmarkStart w:id="13" w:name="Par108"/>
      <w:bookmarkEnd w:id="13"/>
      <w:r>
        <w:rPr>
          <w:rFonts w:ascii="Liberation Serif" w:hAnsi="Liberation Serif"/>
        </w:rPr>
        <w:t xml:space="preserve">4.3.3. В случае принятия Заказчиком решения об одностороннем отказе от исполнения Контракта с использованием единой информационной системы сформировать решение об одностороннем отказе от исполнения Контракта, подписать его усиленной электронной подписью лица, имеющего право действовать от имени Заказчика, и разместить такое решение в единой информационной системе; </w:t>
      </w:r>
    </w:p>
    <w:p>
      <w:pPr>
        <w:pStyle w:val="ConsPlusNormal"/>
        <w:ind w:firstLine="540"/>
        <w:jc w:val="both"/>
        <w:rPr/>
      </w:pPr>
      <w:r>
        <w:rPr>
          <w:rFonts w:ascii="Liberation Serif" w:hAnsi="Liberation Serif"/>
        </w:rPr>
        <w:t xml:space="preserve">4.3.4. требовать уплаты неустоек (штрафов, пеней) в соответствии с </w:t>
      </w:r>
      <w:hyperlink w:anchor="Par132" w:tgtFrame="VI. Ответственность Сторон &lt;108&gt;">
        <w:r>
          <w:rPr>
            <w:rStyle w:val="Style8"/>
            <w:rFonts w:ascii="Liberation Serif" w:hAnsi="Liberation Serif"/>
          </w:rPr>
          <w:t>разделом VI</w:t>
        </w:r>
      </w:hyperlink>
      <w:r>
        <w:rPr>
          <w:rFonts w:ascii="Liberation Serif" w:hAnsi="Liberation Serif"/>
        </w:rPr>
        <w:t xml:space="preserve"> Контракта;</w:t>
      </w:r>
    </w:p>
    <w:p>
      <w:pPr>
        <w:pStyle w:val="ConsPlusNormal"/>
        <w:ind w:firstLine="540"/>
        <w:jc w:val="both"/>
        <w:rPr/>
      </w:pPr>
      <w:r>
        <w:rPr>
          <w:rFonts w:ascii="Liberation Serif" w:hAnsi="Liberation Serif"/>
        </w:rPr>
        <w:t>4.3.5. провести экспертизу поставленного Товара для проверки его соответствия условиям Контракта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pPr>
        <w:pStyle w:val="ConsPlusNormal"/>
        <w:ind w:firstLine="540"/>
        <w:jc w:val="both"/>
        <w:rPr/>
      </w:pPr>
      <w:bookmarkStart w:id="14" w:name="Par111"/>
      <w:bookmarkEnd w:id="14"/>
      <w:r>
        <w:rPr>
          <w:rFonts w:ascii="Liberation Serif" w:hAnsi="Liberation Serif"/>
        </w:rPr>
        <w:t>4.4. Заказчик вправе:</w:t>
      </w:r>
    </w:p>
    <w:p>
      <w:pPr>
        <w:pStyle w:val="ConsPlusNormal"/>
        <w:ind w:firstLine="540"/>
        <w:jc w:val="both"/>
        <w:rPr/>
      </w:pPr>
      <w:r>
        <w:rPr>
          <w:rFonts w:ascii="Liberation Serif" w:hAnsi="Liberation Serif"/>
        </w:rPr>
        <w:t>4.4.1. требовать от Поставщика надлежащего исполнения обязательств по Контракту;</w:t>
      </w:r>
    </w:p>
    <w:p>
      <w:pPr>
        <w:pStyle w:val="ConsPlusNormal"/>
        <w:ind w:firstLine="540"/>
        <w:jc w:val="both"/>
        <w:rPr/>
      </w:pPr>
      <w:r>
        <w:rPr>
          <w:rFonts w:ascii="Liberation Serif" w:hAnsi="Liberation Serif"/>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pPr>
        <w:pStyle w:val="ConsPlusNormal"/>
        <w:ind w:firstLine="540"/>
        <w:jc w:val="both"/>
        <w:rPr/>
      </w:pPr>
      <w:r>
        <w:rPr>
          <w:rFonts w:ascii="Liberation Serif" w:hAnsi="Liberation Serif"/>
        </w:rPr>
        <w:t>4.4.3. проверять ход и качество выполнения Поставщиком условий Контракта без вмешательства в оперативно-хозяйственную деятельность Поставщика;</w:t>
      </w:r>
    </w:p>
    <w:p>
      <w:pPr>
        <w:pStyle w:val="ConsPlusNormal"/>
        <w:ind w:firstLine="540"/>
        <w:jc w:val="both"/>
        <w:rPr/>
      </w:pPr>
      <w:r>
        <w:rPr>
          <w:rFonts w:ascii="Liberation Serif" w:hAnsi="Liberation Serif"/>
        </w:rPr>
        <w:t xml:space="preserve">4.4.4. требовать возмещения убытков в соответствии с </w:t>
      </w:r>
      <w:hyperlink w:anchor="Par132" w:tgtFrame="VI. Ответственность Сторон &lt;108&gt;">
        <w:r>
          <w:rPr>
            <w:rStyle w:val="Style8"/>
            <w:rFonts w:ascii="Liberation Serif" w:hAnsi="Liberation Serif"/>
          </w:rPr>
          <w:t>разделом VI</w:t>
        </w:r>
      </w:hyperlink>
      <w:r>
        <w:rPr>
          <w:rFonts w:ascii="Liberation Serif" w:hAnsi="Liberation Serif"/>
        </w:rPr>
        <w:t xml:space="preserve"> Контракта, причиненных по вине Поставщика;</w:t>
      </w:r>
    </w:p>
    <w:p>
      <w:pPr>
        <w:pStyle w:val="ConsPlusNormal"/>
        <w:ind w:firstLine="540"/>
        <w:jc w:val="both"/>
        <w:rPr/>
      </w:pPr>
      <w:bookmarkStart w:id="15" w:name="Par116"/>
      <w:bookmarkEnd w:id="15"/>
      <w:r>
        <w:rPr>
          <w:rFonts w:ascii="Liberation Serif" w:hAnsi="Liberation Serif"/>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w:t>
      </w:r>
    </w:p>
    <w:p>
      <w:pPr>
        <w:pStyle w:val="ConsPlusNormal"/>
        <w:ind w:firstLine="540"/>
        <w:jc w:val="both"/>
        <w:rPr/>
      </w:pPr>
      <w:r>
        <w:rPr>
          <w:rFonts w:ascii="Liberation Serif" w:hAnsi="Liberation Serif"/>
        </w:rPr>
        <w:t>4.4.6. отказаться от приемки и оплаты Товара, не соответствующего условиям Контракта;</w:t>
      </w:r>
    </w:p>
    <w:p>
      <w:pPr>
        <w:pStyle w:val="ConsPlusNormal"/>
        <w:ind w:firstLine="540"/>
        <w:jc w:val="both"/>
        <w:rPr/>
      </w:pPr>
      <w:bookmarkStart w:id="16" w:name="Par118"/>
      <w:bookmarkEnd w:id="16"/>
      <w:r>
        <w:rPr>
          <w:rFonts w:ascii="Liberation Serif" w:hAnsi="Liberation Serif"/>
        </w:rPr>
        <w:t xml:space="preserve">4.4.7. принять решение об одностороннем отказе от исполнения Контракта в соответствии с гражданским законодательством; </w:t>
      </w:r>
    </w:p>
    <w:p>
      <w:pPr>
        <w:pStyle w:val="ConsPlusNormal"/>
        <w:ind w:firstLine="540"/>
        <w:jc w:val="both"/>
        <w:rPr/>
      </w:pPr>
      <w:bookmarkStart w:id="17" w:name="Par119"/>
      <w:bookmarkEnd w:id="17"/>
      <w:r>
        <w:rPr>
          <w:rFonts w:ascii="Liberation Serif" w:hAnsi="Liberation Serif"/>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pPr>
        <w:pStyle w:val="ConsPlusNormal"/>
        <w:jc w:val="both"/>
        <w:rPr>
          <w:rFonts w:ascii="Liberation Serif" w:hAnsi="Liberation Serif"/>
        </w:rPr>
      </w:pPr>
      <w:r>
        <w:rPr>
          <w:rFonts w:ascii="Liberation Serif" w:hAnsi="Liberation Serif"/>
        </w:rPr>
      </w:r>
    </w:p>
    <w:p>
      <w:pPr>
        <w:pStyle w:val="ConsPlusNormal"/>
        <w:jc w:val="center"/>
        <w:rPr/>
      </w:pPr>
      <w:r>
        <w:rPr>
          <w:rFonts w:ascii="Liberation Serif" w:hAnsi="Liberation Serif"/>
          <w:b/>
          <w:bCs/>
        </w:rPr>
        <w:t>V. Качество Товара</w:t>
      </w:r>
    </w:p>
    <w:p>
      <w:pPr>
        <w:pStyle w:val="ConsPlusNormal"/>
        <w:ind w:firstLine="540"/>
        <w:jc w:val="both"/>
        <w:rPr/>
      </w:pPr>
      <w:r>
        <w:rPr>
          <w:rFonts w:ascii="Liberation Serif" w:hAnsi="Liberation Serif"/>
        </w:rPr>
        <w:t>5.1. Поставщик гарантирует, что поставляемый Товар соответствует требованиям, установленным Контрактом.</w:t>
      </w:r>
    </w:p>
    <w:p>
      <w:pPr>
        <w:pStyle w:val="ConsPlusNormal"/>
        <w:ind w:firstLine="540"/>
        <w:jc w:val="both"/>
        <w:rPr/>
      </w:pPr>
      <w:r>
        <w:rPr>
          <w:rFonts w:ascii="Liberation Serif" w:hAnsi="Liberation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pPr>
        <w:pStyle w:val="ConsPlusNormal"/>
        <w:ind w:firstLine="540"/>
        <w:jc w:val="both"/>
        <w:rPr/>
      </w:pPr>
      <w:r>
        <w:rPr>
          <w:rFonts w:ascii="Liberation Serif" w:hAnsi="Liberation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pPr>
        <w:pStyle w:val="ConsPlusNormal"/>
        <w:ind w:firstLine="540"/>
        <w:jc w:val="both"/>
        <w:rPr/>
      </w:pPr>
      <w:r>
        <w:rPr>
          <w:rFonts w:ascii="Liberation Serif" w:hAnsi="Liberation Serif"/>
        </w:rPr>
        <w:t>5.3. Товар должен быть упакован и замаркирован в соответствии с действующими стандартами.</w:t>
      </w:r>
    </w:p>
    <w:p>
      <w:pPr>
        <w:pStyle w:val="ConsPlusNormal"/>
        <w:ind w:firstLine="540"/>
        <w:jc w:val="both"/>
        <w:rPr/>
      </w:pPr>
      <w:r>
        <w:rPr>
          <w:rFonts w:ascii="Liberation Serif" w:hAnsi="Liberation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pPr>
        <w:pStyle w:val="ConsPlusNormal"/>
        <w:ind w:firstLine="540"/>
        <w:jc w:val="both"/>
        <w:rPr/>
      </w:pPr>
      <w:bookmarkStart w:id="18" w:name="Par128"/>
      <w:bookmarkEnd w:id="18"/>
      <w:r>
        <w:rPr>
          <w:rFonts w:ascii="Liberation Serif" w:hAnsi="Liberation Serif"/>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p>
    <w:p>
      <w:pPr>
        <w:pStyle w:val="ConsPlusNormal"/>
        <w:ind w:firstLine="540"/>
        <w:jc w:val="both"/>
        <w:rPr/>
      </w:pPr>
      <w:r>
        <w:rPr>
          <w:rFonts w:ascii="Liberation Serif" w:hAnsi="Liberation Serif"/>
        </w:rPr>
        <w:t>5.5. Требования к предоставлению гарантии производителя и (или) Поставщика Товара и к сроку действия такой гарантии указаны в спецификации.</w:t>
      </w:r>
    </w:p>
    <w:p>
      <w:pPr>
        <w:pStyle w:val="ConsPlusNormal"/>
        <w:jc w:val="both"/>
        <w:rPr>
          <w:rFonts w:ascii="Liberation Serif" w:hAnsi="Liberation Serif"/>
        </w:rPr>
      </w:pPr>
      <w:r>
        <w:rPr>
          <w:rFonts w:ascii="Liberation Serif" w:hAnsi="Liberation Serif"/>
        </w:rPr>
      </w:r>
    </w:p>
    <w:p>
      <w:pPr>
        <w:pStyle w:val="ConsPlusNormal"/>
        <w:jc w:val="center"/>
        <w:rPr/>
      </w:pPr>
      <w:bookmarkStart w:id="19" w:name="Par132"/>
      <w:bookmarkEnd w:id="19"/>
      <w:r>
        <w:rPr>
          <w:rFonts w:ascii="Liberation Serif" w:hAnsi="Liberation Serif"/>
          <w:b/>
          <w:bCs/>
        </w:rPr>
        <w:t xml:space="preserve">VI. Ответственность Сторон </w:t>
      </w:r>
    </w:p>
    <w:p>
      <w:pPr>
        <w:pStyle w:val="ConsPlusNormal"/>
        <w:ind w:firstLine="540"/>
        <w:jc w:val="both"/>
        <w:rPr/>
      </w:pPr>
      <w:r>
        <w:rPr>
          <w:rFonts w:ascii="Liberation Serif" w:hAnsi="Liberation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pPr>
        <w:pStyle w:val="ConsPlusNormal"/>
        <w:ind w:firstLine="540"/>
        <w:jc w:val="both"/>
        <w:rPr/>
      </w:pPr>
      <w:r>
        <w:rPr>
          <w:rFonts w:ascii="Liberation Serif" w:hAnsi="Liberation Serif"/>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pPr>
        <w:pStyle w:val="ConsPlusNormal"/>
        <w:ind w:firstLine="540"/>
        <w:jc w:val="both"/>
        <w:rPr/>
      </w:pPr>
      <w:bookmarkStart w:id="20" w:name="Par136"/>
      <w:bookmarkEnd w:id="20"/>
      <w:r>
        <w:rPr>
          <w:rFonts w:ascii="Liberation Serif" w:hAnsi="Liberation Serif"/>
        </w:rPr>
        <w:t>6.3. В случае просрочки исполнения Поставщиком обязательств,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pPr>
        <w:pStyle w:val="ConsPlusNormal"/>
        <w:ind w:firstLine="540"/>
        <w:jc w:val="both"/>
        <w:rPr/>
      </w:pPr>
      <w:r>
        <w:rPr>
          <w:rFonts w:ascii="Liberation Serif" w:hAnsi="Liberation Serif"/>
        </w:rPr>
        <w:t>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предусмотренных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(Собрание законодательства Российской Федерации, 2017, N 36, ст. 5458; 2019, N 32, ст. 4721) (далее — Правила). В соответствии с пунктом 4 Правил Контракт заключается по результатам определения Поставщика в соответствии с пунктом 1 части 1 статьи 30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 размер штрафа устанавливается в размере 1 процента цены Контракта (этапа), но не более 5 тыс. рублей и не менее 1 тыс. рублей и составляет _____ (_____) рублей.</w:t>
      </w:r>
    </w:p>
    <w:p>
      <w:pPr>
        <w:pStyle w:val="ConsPlusNormal"/>
        <w:ind w:firstLine="540"/>
        <w:jc w:val="both"/>
        <w:rPr/>
      </w:pPr>
      <w:r>
        <w:rPr>
          <w:rFonts w:ascii="Liberation Serif" w:hAnsi="Liberation Serif"/>
          <w:i/>
          <w:iCs/>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pPr>
        <w:pStyle w:val="ConsPlusNormal"/>
        <w:ind w:firstLine="540"/>
        <w:jc w:val="both"/>
        <w:rPr/>
      </w:pPr>
      <w:r>
        <w:rPr>
          <w:rFonts w:ascii="Liberation Serif" w:hAnsi="Liberation Serif"/>
          <w:i/>
          <w:iCs/>
        </w:rPr>
        <w:t>а) в случае если цена Контракта не превышает начальную (максимальную) цену государственного (муниципального) контракта (контракта):</w:t>
      </w:r>
    </w:p>
    <w:p>
      <w:pPr>
        <w:pStyle w:val="ConsPlusNormal"/>
        <w:ind w:firstLine="540"/>
        <w:jc w:val="both"/>
        <w:rPr/>
      </w:pPr>
      <w:r>
        <w:rPr>
          <w:rFonts w:ascii="Liberation Serif" w:hAnsi="Liberation Serif"/>
          <w:i/>
          <w:iCs/>
        </w:rPr>
        <w:t>10 процентов начальной (максимальной) цены государственного (муниципального) контракта (контракта), если цена Контракта не превышает 3 млн. рублей;</w:t>
      </w:r>
    </w:p>
    <w:p>
      <w:pPr>
        <w:pStyle w:val="ConsPlusNormal"/>
        <w:ind w:firstLine="540"/>
        <w:jc w:val="both"/>
        <w:rPr/>
      </w:pPr>
      <w:r>
        <w:rPr>
          <w:rFonts w:ascii="Liberation Serif" w:hAnsi="Liberation Serif"/>
          <w:i/>
          <w:iCs/>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pPr>
        <w:pStyle w:val="ConsPlusNormal"/>
        <w:ind w:firstLine="540"/>
        <w:jc w:val="both"/>
        <w:rPr/>
      </w:pPr>
      <w:r>
        <w:rPr>
          <w:rFonts w:ascii="Liberation Serif" w:hAnsi="Liberation Serif"/>
          <w:i/>
          <w:iCs/>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pPr>
        <w:pStyle w:val="ConsPlusNormal"/>
        <w:ind w:firstLine="540"/>
        <w:jc w:val="both"/>
        <w:rPr/>
      </w:pPr>
      <w:r>
        <w:rPr>
          <w:rFonts w:ascii="Liberation Serif" w:hAnsi="Liberation Serif"/>
          <w:i/>
          <w:iCs/>
        </w:rPr>
        <w:t>б) в случае если цена Контракта превышает начальную (максимальную) цену государственного (муниципального) контракта (контракта):</w:t>
      </w:r>
    </w:p>
    <w:p>
      <w:pPr>
        <w:pStyle w:val="ConsPlusNormal"/>
        <w:ind w:firstLine="540"/>
        <w:jc w:val="both"/>
        <w:rPr/>
      </w:pPr>
      <w:r>
        <w:rPr>
          <w:rFonts w:ascii="Liberation Serif" w:hAnsi="Liberation Serif"/>
          <w:i/>
          <w:iCs/>
        </w:rPr>
        <w:t>10 процентов цены Контракта, если цена Контракта не превышает 3 млн. рублей;</w:t>
      </w:r>
    </w:p>
    <w:p>
      <w:pPr>
        <w:pStyle w:val="ConsPlusNormal"/>
        <w:ind w:firstLine="540"/>
        <w:jc w:val="both"/>
        <w:rPr/>
      </w:pPr>
      <w:r>
        <w:rPr>
          <w:rFonts w:ascii="Liberation Serif" w:hAnsi="Liberation Serif"/>
          <w:i/>
          <w:iCs/>
        </w:rPr>
        <w:t>5 процентов цены Контракта, если цена Контракта составляет от 3 млн. рублей до 50 млн. рублей (включительно);</w:t>
      </w:r>
    </w:p>
    <w:p>
      <w:pPr>
        <w:pStyle w:val="ConsPlusNormal"/>
        <w:ind w:firstLine="540"/>
        <w:jc w:val="both"/>
        <w:rPr/>
      </w:pPr>
      <w:r>
        <w:rPr>
          <w:rFonts w:ascii="Liberation Serif" w:hAnsi="Liberation Serif"/>
          <w:i/>
          <w:iCs/>
        </w:rPr>
        <w:t>1 процент цены Контракта, если цена Контракта составляет от 50 млн. рублей до 100 млн. рублей (включительно).</w:t>
      </w:r>
    </w:p>
    <w:p>
      <w:pPr>
        <w:pStyle w:val="ConsPlusNormal"/>
        <w:ind w:firstLine="540"/>
        <w:jc w:val="both"/>
        <w:rPr/>
      </w:pPr>
      <w:bookmarkStart w:id="21" w:name="Par138"/>
      <w:bookmarkEnd w:id="21"/>
      <w:r>
        <w:rPr>
          <w:rFonts w:ascii="Liberation Serif" w:hAnsi="Liberation Serif"/>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 </w:t>
      </w:r>
    </w:p>
    <w:p>
      <w:pPr>
        <w:pStyle w:val="ConsPlusNormal"/>
        <w:ind w:firstLine="540"/>
        <w:jc w:val="both"/>
        <w:rPr/>
      </w:pPr>
      <w:r>
        <w:rPr>
          <w:rFonts w:ascii="Liberation Serif" w:hAnsi="Liberation Serif"/>
          <w:i/>
          <w:iCs/>
        </w:rPr>
        <w:t>Размер штрафа устанавливается в соответствии с пунктом 6 Правил:</w:t>
      </w:r>
    </w:p>
    <w:p>
      <w:pPr>
        <w:pStyle w:val="ConsPlusNormal"/>
        <w:ind w:firstLine="540"/>
        <w:jc w:val="both"/>
        <w:rPr/>
      </w:pPr>
      <w:r>
        <w:rPr>
          <w:rFonts w:ascii="Liberation Serif" w:hAnsi="Liberation Serif"/>
          <w:i/>
          <w:iCs/>
        </w:rPr>
        <w:t>1000 рублей, если цена Контракта не превышает 3 млн рублей;</w:t>
      </w:r>
    </w:p>
    <w:p>
      <w:pPr>
        <w:pStyle w:val="ConsPlusNormal"/>
        <w:ind w:firstLine="540"/>
        <w:jc w:val="both"/>
        <w:rPr/>
      </w:pPr>
      <w:r>
        <w:rPr>
          <w:rFonts w:ascii="Liberation Serif" w:hAnsi="Liberation Serif"/>
          <w:i/>
          <w:iCs/>
        </w:rPr>
        <w:t>5000 рублей, если цена Контракта составляет от 3 млн рублей до 50 млн рублей (включительно);</w:t>
      </w:r>
    </w:p>
    <w:p>
      <w:pPr>
        <w:pStyle w:val="ConsPlusNormal"/>
        <w:ind w:firstLine="540"/>
        <w:jc w:val="both"/>
        <w:rPr/>
      </w:pPr>
      <w:r>
        <w:rPr>
          <w:rFonts w:ascii="Liberation Serif" w:hAnsi="Liberation Serif"/>
          <w:i/>
          <w:iCs/>
        </w:rPr>
        <w:t>10000 рублей, если цена Контракта составляет от 50 млн рублей до 100 млн рублей (включительно);</w:t>
      </w:r>
    </w:p>
    <w:p>
      <w:pPr>
        <w:pStyle w:val="ConsPlusNormal"/>
        <w:ind w:firstLine="540"/>
        <w:jc w:val="both"/>
        <w:rPr/>
      </w:pPr>
      <w:r>
        <w:rPr>
          <w:rFonts w:ascii="Liberation Serif" w:hAnsi="Liberation Serif"/>
          <w:i/>
          <w:iCs/>
        </w:rPr>
        <w:t>100000 рублей, если цена Контракта превышает 100 млн рублей.</w:t>
      </w:r>
    </w:p>
    <w:p>
      <w:pPr>
        <w:pStyle w:val="ConsPlusNormal"/>
        <w:ind w:firstLine="540"/>
        <w:jc w:val="both"/>
        <w:rPr/>
      </w:pPr>
      <w:r>
        <w:rPr>
          <w:rFonts w:ascii="Liberation Serif" w:hAnsi="Liberation Serif"/>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pPr>
        <w:pStyle w:val="ConsPlusNormal"/>
        <w:ind w:firstLine="540"/>
        <w:jc w:val="both"/>
        <w:rPr/>
      </w:pPr>
      <w:r>
        <w:rPr>
          <w:rFonts w:ascii="Liberation Serif" w:hAnsi="Liberation Serif"/>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p>
    <w:p>
      <w:pPr>
        <w:pStyle w:val="ConsPlusNormal"/>
        <w:ind w:firstLine="540"/>
        <w:jc w:val="both"/>
        <w:rPr/>
      </w:pPr>
      <w:r>
        <w:rPr>
          <w:rFonts w:ascii="Liberation Serif" w:hAnsi="Liberation Serif"/>
          <w:i/>
          <w:iCs/>
        </w:rPr>
        <w:t>Размер штрафа устанавливается в соответствии с пунктом 9 Правил:</w:t>
      </w:r>
    </w:p>
    <w:p>
      <w:pPr>
        <w:pStyle w:val="ConsPlusNormal"/>
        <w:ind w:firstLine="540"/>
        <w:jc w:val="both"/>
        <w:rPr/>
      </w:pPr>
      <w:r>
        <w:rPr>
          <w:rFonts w:ascii="Liberation Serif" w:hAnsi="Liberation Serif"/>
          <w:i/>
          <w:iCs/>
        </w:rPr>
        <w:t>1000 рублей, если цена Контракта не превышает 3 млн рублей (включительно);</w:t>
      </w:r>
    </w:p>
    <w:p>
      <w:pPr>
        <w:pStyle w:val="ConsPlusNormal"/>
        <w:ind w:firstLine="540"/>
        <w:jc w:val="both"/>
        <w:rPr/>
      </w:pPr>
      <w:r>
        <w:rPr>
          <w:rFonts w:ascii="Liberation Serif" w:hAnsi="Liberation Serif"/>
          <w:i/>
          <w:iCs/>
        </w:rPr>
        <w:t>5000 рублей, если цена Контракта составляет от 3 млн рублей до 50 млн рублей (включительно);</w:t>
      </w:r>
    </w:p>
    <w:p>
      <w:pPr>
        <w:pStyle w:val="ConsPlusNormal"/>
        <w:ind w:firstLine="540"/>
        <w:jc w:val="both"/>
        <w:rPr/>
      </w:pPr>
      <w:r>
        <w:rPr>
          <w:rFonts w:ascii="Liberation Serif" w:hAnsi="Liberation Serif"/>
          <w:i/>
          <w:iCs/>
        </w:rPr>
        <w:t>10000 рублей, если цена Контракта составляет от 50 млн рублей до 100 млн рублей (включительно);</w:t>
      </w:r>
    </w:p>
    <w:p>
      <w:pPr>
        <w:pStyle w:val="ConsPlusNormal"/>
        <w:ind w:firstLine="540"/>
        <w:jc w:val="both"/>
        <w:rPr/>
      </w:pPr>
      <w:r>
        <w:rPr>
          <w:rFonts w:ascii="Liberation Serif" w:hAnsi="Liberation Serif"/>
          <w:i/>
          <w:iCs/>
        </w:rPr>
        <w:t>100000 рублей, если цена Контракта превышает 100 млн рублей.</w:t>
      </w:r>
    </w:p>
    <w:p>
      <w:pPr>
        <w:pStyle w:val="ConsPlusNormal"/>
        <w:ind w:firstLine="540"/>
        <w:jc w:val="both"/>
        <w:rPr/>
      </w:pPr>
      <w:r>
        <w:rPr>
          <w:rFonts w:ascii="Liberation Serif" w:hAnsi="Liberation Serif"/>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63" w:tgtFram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
        <w:r>
          <w:rPr>
            <w:rStyle w:val="Style8"/>
            <w:rFonts w:ascii="Liberation Serif" w:hAnsi="Liberation Serif"/>
          </w:rPr>
          <w:t>пунктом 7.</w:t>
        </w:r>
      </w:hyperlink>
      <w:r>
        <w:rPr>
          <w:rFonts w:ascii="Liberation Serif" w:hAnsi="Liberation Serif"/>
        </w:rPr>
        <w:t xml:space="preserve">7 Контракта, начисляется пеня в размере, определенном в порядке, установленном в соответствии с </w:t>
      </w:r>
      <w:hyperlink w:anchor="Par136" w:tgtFram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
        <w:r>
          <w:rPr>
            <w:rStyle w:val="Style8"/>
            <w:rFonts w:ascii="Liberation Serif" w:hAnsi="Liberation Serif"/>
          </w:rPr>
          <w:t>пунктом 6.3</w:t>
        </w:r>
      </w:hyperlink>
      <w:r>
        <w:rPr>
          <w:rFonts w:ascii="Liberation Serif" w:hAnsi="Liberation Serif"/>
        </w:rPr>
        <w:t xml:space="preserve"> Контракта.</w:t>
      </w:r>
    </w:p>
    <w:p>
      <w:pPr>
        <w:pStyle w:val="ConsPlusNormal"/>
        <w:ind w:firstLine="540"/>
        <w:jc w:val="both"/>
        <w:rPr/>
      </w:pPr>
      <w:r>
        <w:rPr>
          <w:rFonts w:ascii="Liberation Serif" w:hAnsi="Liberation Serif"/>
        </w:rPr>
        <w:t>6.9. Применение неустойки (штрафа, пени) не освобождает Стороны от исполнения обязательств по Контракту.</w:t>
      </w:r>
    </w:p>
    <w:p>
      <w:pPr>
        <w:pStyle w:val="ConsPlusNormal"/>
        <w:ind w:firstLine="540"/>
        <w:jc w:val="both"/>
        <w:rPr/>
      </w:pPr>
      <w:r>
        <w:rPr>
          <w:rFonts w:ascii="Liberation Serif" w:hAnsi="Liberation Serif"/>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pPr>
        <w:pStyle w:val="ConsPlusNormal"/>
        <w:ind w:firstLine="540"/>
        <w:jc w:val="both"/>
        <w:rPr/>
      </w:pPr>
      <w:r>
        <w:rPr>
          <w:rFonts w:ascii="Liberation Serif" w:hAnsi="Liberation Serif"/>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pPr>
        <w:pStyle w:val="ConsPlusNormal"/>
        <w:ind w:firstLine="540"/>
        <w:jc w:val="both"/>
        <w:rPr/>
      </w:pPr>
      <w:r>
        <w:rPr>
          <w:rFonts w:ascii="Liberation Serif" w:hAnsi="Liberation Serif"/>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pPr>
        <w:pStyle w:val="ConsPlusNormal"/>
        <w:ind w:firstLine="540"/>
        <w:jc w:val="both"/>
        <w:rPr/>
      </w:pPr>
      <w:r>
        <w:rPr>
          <w:rFonts w:ascii="Liberation Serif" w:hAnsi="Liberation Serif"/>
        </w:rPr>
        <w:t>6.13. В случае просрочки исполнения поставщиком (подрядчиком, исполнителем) обязательств,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w:t>
      </w:r>
    </w:p>
    <w:p>
      <w:pPr>
        <w:pStyle w:val="ConsPlusNormal"/>
        <w:ind w:firstLine="540"/>
        <w:jc w:val="both"/>
        <w:rPr/>
      </w:pPr>
      <w:r>
        <w:rPr>
          <w:rFonts w:ascii="Liberation Serif" w:hAnsi="Liberation Serif"/>
        </w:rPr>
        <w:tab/>
        <w:t>-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w:t>
      </w:r>
    </w:p>
    <w:p>
      <w:pPr>
        <w:pStyle w:val="ConsPlusNormal"/>
        <w:ind w:firstLine="540"/>
        <w:jc w:val="both"/>
        <w:rPr/>
      </w:pPr>
      <w:r>
        <w:rPr>
          <w:rFonts w:ascii="Liberation Serif" w:hAnsi="Liberation Serif"/>
        </w:rPr>
        <w:tab/>
        <w:t>- удержать сумму начисленных неустоек (штрафов, пени) из денежных средств, перечисленных поставщиком (подрядчиком, исполнителем) в качестве обеспечения исполнения контракта и находящихся на счете заказчика;</w:t>
      </w:r>
    </w:p>
    <w:p>
      <w:pPr>
        <w:pStyle w:val="ConsPlusNormal"/>
        <w:ind w:firstLine="540"/>
        <w:jc w:val="both"/>
        <w:rPr/>
      </w:pPr>
      <w:r>
        <w:rPr>
          <w:rFonts w:ascii="Liberation Serif" w:hAnsi="Liberation Serif"/>
        </w:rPr>
        <w:tab/>
        <w:t>- предъявить требование об уплате неустойки (штрафов, пени) по независимой гарантии гаранту;</w:t>
      </w:r>
    </w:p>
    <w:p>
      <w:pPr>
        <w:pStyle w:val="ConsPlusNormal"/>
        <w:ind w:firstLine="540"/>
        <w:jc w:val="both"/>
        <w:rPr/>
      </w:pPr>
      <w:r>
        <w:rPr>
          <w:rFonts w:ascii="Liberation Serif" w:hAnsi="Liberation Serif"/>
        </w:rPr>
        <w:t>- взыскать неустойку (штраф, пени) в судебном порядке.</w:t>
      </w:r>
    </w:p>
    <w:p>
      <w:pPr>
        <w:pStyle w:val="ConsPlusNormal"/>
        <w:ind w:firstLine="540"/>
        <w:jc w:val="both"/>
        <w:rPr/>
      </w:pPr>
      <w:r>
        <w:rPr>
          <w:rFonts w:ascii="Liberation Serif" w:hAnsi="Liberation Serif"/>
        </w:rPr>
        <w:t>6.14. Уплата неустойки (штрафа, пени) не освобождает виновную Сторону от выполнения принятых на себя обязательств по Контракту.</w:t>
      </w:r>
    </w:p>
    <w:p>
      <w:pPr>
        <w:pStyle w:val="ConsPlusNormal"/>
        <w:jc w:val="both"/>
        <w:rPr/>
      </w:pPr>
      <w:r>
        <w:rPr>
          <w:rFonts w:ascii="Liberation Serif" w:hAnsi="Liberation Serif"/>
        </w:rPr>
        <w:t xml:space="preserve">        </w:t>
      </w:r>
      <w:r>
        <w:rPr>
          <w:rFonts w:ascii="Liberation Serif" w:hAnsi="Liberation Serif"/>
        </w:rPr>
        <w:t>6.15.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pPr>
        <w:pStyle w:val="ConsPlusNormal"/>
        <w:jc w:val="both"/>
        <w:rPr/>
      </w:pPr>
      <w:r>
        <w:rPr>
          <w:rFonts w:ascii="Liberation Serif" w:hAnsi="Liberation Serif"/>
        </w:rPr>
        <w:t xml:space="preserve">          </w:t>
      </w:r>
      <w:r>
        <w:rPr>
          <w:rFonts w:ascii="Liberation Serif" w:hAnsi="Liberation Serif"/>
        </w:rPr>
        <w:t>6.16.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pPr>
        <w:pStyle w:val="ConsPlusNormal"/>
        <w:ind w:firstLine="540"/>
        <w:jc w:val="both"/>
        <w:rPr/>
      </w:pPr>
      <w:r>
        <w:rPr>
          <w:rFonts w:ascii="Liberation Serif" w:hAnsi="Liberation Serif"/>
        </w:rPr>
        <w:t>6.17. В случае возникновения оснований для применения мер ответственности в связи с неисполнением или ненадлежащим исполнением Поставщиком и (или) Заказчиком условий контракта, заключенного по результатам электронных процедур, обмен документами осуществляется с использованием Единой информационной системы в сфере закупок (далее –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Поставщика и размещает в ЕИС без размещения на официальном сайте.</w:t>
      </w:r>
    </w:p>
    <w:p>
      <w:pPr>
        <w:pStyle w:val="ConsPlusNormal"/>
        <w:jc w:val="both"/>
        <w:rPr>
          <w:rFonts w:ascii="Liberation Serif" w:hAnsi="Liberation Serif"/>
        </w:rPr>
      </w:pPr>
      <w:r>
        <w:rPr>
          <w:rFonts w:ascii="Liberation Serif" w:hAnsi="Liberation Serif"/>
        </w:rPr>
      </w:r>
    </w:p>
    <w:p>
      <w:pPr>
        <w:pStyle w:val="ConsPlusNormal"/>
        <w:jc w:val="center"/>
        <w:rPr/>
      </w:pPr>
      <w:r>
        <w:rPr>
          <w:rFonts w:ascii="Liberation Serif" w:hAnsi="Liberation Serif"/>
          <w:b/>
          <w:bCs/>
        </w:rPr>
        <w:t>VII. Обеспечение исполнения Контракта</w:t>
      </w:r>
    </w:p>
    <w:p>
      <w:pPr>
        <w:pStyle w:val="ConsPlusNormal"/>
        <w:ind w:firstLine="540"/>
        <w:jc w:val="both"/>
        <w:rPr/>
      </w:pPr>
      <w:r>
        <w:rPr>
          <w:rFonts w:ascii="Liberation Serif" w:hAnsi="Liberation Serif"/>
        </w:rPr>
        <w:t xml:space="preserve">7.1. Обеспечение исполнения Контракта устанавливается в размере 30.00% (тридцати процентов) от цены Контракта </w:t>
      </w:r>
      <w:r>
        <w:rPr>
          <w:rFonts w:cs="Liberation Serif" w:ascii="Liberation Serif" w:hAnsi="Liberation Serif"/>
        </w:rPr>
        <w:t>в сумме ___________(___________) рублей __ копеек.</w:t>
      </w:r>
      <w:r>
        <w:rPr>
          <w:rFonts w:ascii="Liberation Serif" w:hAnsi="Liberation Serif"/>
        </w:rPr>
        <w:t xml:space="preserve"> </w:t>
      </w:r>
    </w:p>
    <w:p>
      <w:pPr>
        <w:pStyle w:val="ConsPlusNormal"/>
        <w:ind w:firstLine="540"/>
        <w:jc w:val="both"/>
        <w:rPr/>
      </w:pPr>
      <w:r>
        <w:rPr>
          <w:rFonts w:ascii="Liberation Serif" w:hAnsi="Liberation Serif"/>
        </w:rPr>
        <w:t xml:space="preserve">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w:t>
      </w:r>
      <w:hyperlink r:id="rId2" w:tgtFram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
        <w:r>
          <w:rPr>
            <w:rStyle w:val="Style8"/>
            <w:rFonts w:ascii="Liberation Serif" w:hAnsi="Liberation Serif"/>
          </w:rPr>
          <w:t>пунктами 7.</w:t>
        </w:r>
      </w:hyperlink>
      <w:r>
        <w:rPr>
          <w:rFonts w:ascii="Liberation Serif" w:hAnsi="Liberation Serif"/>
        </w:rPr>
        <w:t xml:space="preserve">5 и </w:t>
      </w:r>
      <w:hyperlink w:anchor="Par162" w:tgtFrame="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r>
          <w:rPr>
            <w:rStyle w:val="Style8"/>
            <w:rFonts w:ascii="Liberation Serif" w:hAnsi="Liberation Serif"/>
          </w:rPr>
          <w:t>7.</w:t>
        </w:r>
      </w:hyperlink>
      <w:r>
        <w:rPr>
          <w:rFonts w:ascii="Liberation Serif" w:hAnsi="Liberation Serif"/>
        </w:rPr>
        <w:t>6 Контракта.</w:t>
      </w:r>
    </w:p>
    <w:p>
      <w:pPr>
        <w:pStyle w:val="ListParagraph"/>
        <w:widowControl w:val="false"/>
        <w:numPr>
          <w:ilvl w:val="0"/>
          <w:numId w:val="0"/>
        </w:numPr>
        <w:tabs>
          <w:tab w:val="clear" w:pos="720"/>
          <w:tab w:val="left" w:pos="851" w:leader="none"/>
        </w:tabs>
        <w:ind w:firstLine="709" w:left="0"/>
        <w:jc w:val="both"/>
        <w:outlineLvl w:val="1"/>
        <w:rPr>
          <w:i/>
          <w:i/>
          <w:iCs/>
        </w:rPr>
      </w:pPr>
      <w:r>
        <w:rPr>
          <w:rFonts w:cs="Liberation Serif" w:ascii="Liberation Serif" w:hAnsi="Liberation Serif"/>
          <w:i/>
          <w:iCs/>
        </w:rPr>
        <w:t>7.1.1. Если при проведении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цены контракта, в сумме ____________________________ (Сумма указывается прописью) рублей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об осуществлении закупки.</w:t>
      </w:r>
    </w:p>
    <w:p>
      <w:pPr>
        <w:pStyle w:val="ConsPlusNormal"/>
        <w:ind w:firstLine="540"/>
        <w:jc w:val="both"/>
        <w:rPr/>
      </w:pPr>
      <w:r>
        <w:rPr>
          <w:rFonts w:ascii="Liberation Serif" w:hAnsi="Liberation Serif"/>
        </w:rPr>
        <w:t>7.2. Исполнение Контракта обеспечивается предоставлением независимой гарантии,  соответствующей требованиям статьи 45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52, ст. 7787),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pPr>
        <w:pStyle w:val="ConsPlusNormal"/>
        <w:ind w:firstLine="540"/>
        <w:jc w:val="both"/>
        <w:rPr/>
      </w:pPr>
      <w:r>
        <w:rPr>
          <w:rFonts w:ascii="Liberation Serif" w:hAnsi="Liberation Serif"/>
        </w:rPr>
        <w:t>Способ обеспечения исполнения Контракта, срок действия независимой гарантии определяются в соответствии с требованиями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pPr>
        <w:pStyle w:val="ConsPlusNormal"/>
        <w:ind w:firstLine="540"/>
        <w:jc w:val="both"/>
        <w:rPr/>
      </w:pPr>
      <w:r>
        <w:rPr>
          <w:rFonts w:ascii="Liberation Serif" w:hAnsi="Liberation Serif"/>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pPr>
        <w:pStyle w:val="ConsPlusNormal"/>
        <w:ind w:firstLine="540"/>
        <w:jc w:val="both"/>
        <w:rPr/>
      </w:pPr>
      <w:bookmarkStart w:id="22" w:name="Par158"/>
      <w:bookmarkEnd w:id="22"/>
      <w:r>
        <w:rPr>
          <w:rFonts w:ascii="Liberation Serif" w:hAnsi="Liberation Serif"/>
        </w:rPr>
        <w:t xml:space="preserve">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2" w:tgtFrame="Вариант 1. &lt;118&gt; 7.1. Обеспечение исполнения Контракта не устанавливается.">
        <w:r>
          <w:rPr>
            <w:rStyle w:val="Style8"/>
            <w:rFonts w:ascii="Liberation Serif" w:hAnsi="Liberation Serif"/>
          </w:rPr>
          <w:t>пунктами 7.1</w:t>
        </w:r>
      </w:hyperlink>
      <w:r>
        <w:rPr>
          <w:rFonts w:ascii="Liberation Serif" w:hAnsi="Liberation Serif"/>
        </w:rPr>
        <w:t xml:space="preserve">, 7.4 и </w:t>
      </w:r>
      <w:hyperlink r:id="rId3" w:tgtFram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
        <w:r>
          <w:rPr>
            <w:rStyle w:val="Style8"/>
            <w:rFonts w:ascii="Liberation Serif" w:hAnsi="Liberation Serif"/>
          </w:rPr>
          <w:t>7.</w:t>
        </w:r>
      </w:hyperlink>
      <w:r>
        <w:rPr>
          <w:rFonts w:ascii="Liberation Serif" w:hAnsi="Liberation Serif"/>
        </w:rPr>
        <w:t>5 Контракта, возвращаются Поставщику в срок не превышающий 15 (пятнадцать)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pPr>
        <w:pStyle w:val="ConsPlusNormal"/>
        <w:ind w:firstLine="540"/>
        <w:jc w:val="both"/>
        <w:rPr/>
      </w:pPr>
      <w:bookmarkStart w:id="23" w:name="Par160"/>
      <w:bookmarkEnd w:id="23"/>
      <w:r>
        <w:rPr>
          <w:rFonts w:ascii="Liberation Serif" w:hAnsi="Liberation Serif"/>
        </w:rPr>
        <w:t xml:space="preserve">7.4.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4" w:tgtFram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
        <w:r>
          <w:rPr>
            <w:rStyle w:val="Style8"/>
            <w:rFonts w:ascii="Liberation Serif" w:hAnsi="Liberation Serif"/>
          </w:rPr>
          <w:t>пунктами 7.</w:t>
        </w:r>
      </w:hyperlink>
      <w:r>
        <w:rPr>
          <w:rFonts w:ascii="Liberation Serif" w:hAnsi="Liberation Serif"/>
        </w:rPr>
        <w:t xml:space="preserve">5 и </w:t>
      </w:r>
      <w:hyperlink w:anchor="Par162" w:tgtFrame="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r>
          <w:rPr>
            <w:rStyle w:val="Style8"/>
            <w:rFonts w:ascii="Liberation Serif" w:hAnsi="Liberation Serif"/>
          </w:rPr>
          <w:t>7.</w:t>
        </w:r>
      </w:hyperlink>
      <w:r>
        <w:rPr>
          <w:rFonts w:ascii="Liberation Serif" w:hAnsi="Liberation Serif"/>
        </w:rPr>
        <w:t>6 Контракта.</w:t>
      </w:r>
    </w:p>
    <w:p>
      <w:pPr>
        <w:pStyle w:val="ConsPlusNormal"/>
        <w:ind w:firstLine="540"/>
        <w:jc w:val="both"/>
        <w:rPr>
          <w:rFonts w:ascii="Liberation Serif" w:hAnsi="Liberation Serif" w:cs="Liberation Serif"/>
        </w:rPr>
      </w:pPr>
      <w:bookmarkStart w:id="24" w:name="Par161"/>
      <w:bookmarkEnd w:id="24"/>
      <w:r>
        <w:rPr>
          <w:rFonts w:ascii="Liberation Serif" w:hAnsi="Liberation Serif"/>
        </w:rPr>
        <w:t xml:space="preserve">7.5.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w:t>
      </w:r>
      <w:r>
        <w:rPr>
          <w:rFonts w:cs="Liberation Serif" w:ascii="Liberation Serif" w:hAnsi="Liberation Serif"/>
        </w:rPr>
        <w:t xml:space="preserve">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8" w:tgtFrame="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
        <w:r>
          <w:rPr>
            <w:rStyle w:val="Style8"/>
            <w:rFonts w:cs="Liberation Serif" w:ascii="Liberation Serif" w:hAnsi="Liberation Serif"/>
          </w:rPr>
          <w:t>пункте 7.3</w:t>
        </w:r>
      </w:hyperlink>
      <w:r>
        <w:rPr>
          <w:rFonts w:cs="Liberation Serif" w:ascii="Liberation Serif" w:hAnsi="Liberation Serif"/>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pPr>
        <w:pStyle w:val="ConsPlusNormal"/>
        <w:ind w:firstLine="540"/>
        <w:jc w:val="both"/>
        <w:rPr>
          <w:rFonts w:ascii="Liberation Serif" w:hAnsi="Liberation Serif" w:cs="Liberation Serif"/>
        </w:rPr>
      </w:pPr>
      <w:bookmarkStart w:id="25" w:name="Par162"/>
      <w:bookmarkEnd w:id="25"/>
      <w:r>
        <w:rPr>
          <w:rFonts w:cs="Liberation Serif" w:ascii="Liberation Serif" w:hAnsi="Liberation Serif"/>
        </w:rPr>
        <w:t xml:space="preserve">7.6. Предусмотренное </w:t>
      </w:r>
      <w:hyperlink w:anchor="Par152" w:tgtFrame="Вариант 1. &lt;118&gt; 7.1. Обеспечение исполнения Контракта не устанавливается.">
        <w:r>
          <w:rPr>
            <w:rStyle w:val="Style8"/>
            <w:rFonts w:cs="Liberation Serif" w:ascii="Liberation Serif" w:hAnsi="Liberation Serif"/>
          </w:rPr>
          <w:t>пунктами 7.1</w:t>
        </w:r>
      </w:hyperlink>
      <w:r>
        <w:rPr>
          <w:rFonts w:cs="Liberation Serif" w:ascii="Liberation Serif" w:hAnsi="Liberation Serif"/>
        </w:rPr>
        <w:t xml:space="preserve"> и 7.4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32" w:tgtFrame="VI. Ответственность Сторон &lt;108&gt;">
        <w:r>
          <w:rPr>
            <w:rStyle w:val="Style8"/>
            <w:rFonts w:cs="Liberation Serif" w:ascii="Liberation Serif" w:hAnsi="Liberation Serif"/>
          </w:rPr>
          <w:t>разделом VI</w:t>
        </w:r>
      </w:hyperlink>
      <w:r>
        <w:rPr>
          <w:rFonts w:cs="Liberation Serif" w:ascii="Liberation Serif" w:hAnsi="Liberation Serif"/>
        </w:rPr>
        <w:t xml:space="preserve"> Контракта,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соответствии с частью 7.3 статьи 96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pPr>
        <w:pStyle w:val="ConsPlusNormal"/>
        <w:ind w:firstLine="540"/>
        <w:jc w:val="both"/>
        <w:rPr>
          <w:rFonts w:ascii="Liberation Serif" w:hAnsi="Liberation Serif" w:cs="Liberation Serif"/>
        </w:rPr>
      </w:pPr>
      <w:bookmarkStart w:id="26" w:name="Par163"/>
      <w:bookmarkEnd w:id="26"/>
      <w:r>
        <w:rPr>
          <w:rFonts w:cs="Liberation Serif" w:ascii="Liberation Serif" w:hAnsi="Liberation Serif"/>
        </w:rPr>
        <w:t xml:space="preserve">7.7.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2" w:tgtFrame="Вариант 1. &lt;118&gt; 7.1. Обеспечение исполнения Контракта не устанавливается.">
        <w:r>
          <w:rPr>
            <w:rStyle w:val="Style8"/>
            <w:rFonts w:cs="Liberation Serif" w:ascii="Liberation Serif" w:hAnsi="Liberation Serif"/>
          </w:rPr>
          <w:t>пунктами 7.1</w:t>
        </w:r>
      </w:hyperlink>
      <w:r>
        <w:rPr>
          <w:rFonts w:cs="Liberation Serif" w:ascii="Liberation Serif" w:hAnsi="Liberation Serif"/>
        </w:rPr>
        <w:t xml:space="preserve">, 7.4, </w:t>
      </w:r>
      <w:hyperlink r:id="rId5" w:tgtFram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
        <w:r>
          <w:rPr>
            <w:rStyle w:val="Style8"/>
            <w:rFonts w:cs="Liberation Serif" w:ascii="Liberation Serif" w:hAnsi="Liberation Serif"/>
          </w:rPr>
          <w:t>7.</w:t>
        </w:r>
      </w:hyperlink>
      <w:r>
        <w:rPr>
          <w:rFonts w:cs="Liberation Serif" w:ascii="Liberation Serif" w:hAnsi="Liberation Serif"/>
        </w:rPr>
        <w:t xml:space="preserve">5 и </w:t>
      </w:r>
      <w:hyperlink w:anchor="Par162" w:tgtFrame="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r>
          <w:rPr>
            <w:rStyle w:val="Style8"/>
            <w:rFonts w:cs="Liberation Serif" w:ascii="Liberation Serif" w:hAnsi="Liberation Serif"/>
          </w:rPr>
          <w:t>7.</w:t>
        </w:r>
      </w:hyperlink>
      <w:r>
        <w:rPr>
          <w:rFonts w:cs="Liberation Serif" w:ascii="Liberation Serif" w:hAnsi="Liberation Serif"/>
        </w:rPr>
        <w:t>6 Контракта.</w:t>
      </w:r>
    </w:p>
    <w:p>
      <w:pPr>
        <w:pStyle w:val="ConsPlusNormal"/>
        <w:ind w:firstLine="540"/>
        <w:jc w:val="both"/>
        <w:rPr>
          <w:rFonts w:ascii="Liberation Serif" w:hAnsi="Liberation Serif" w:cs="Liberation Serif"/>
        </w:rPr>
      </w:pPr>
      <w:r>
        <w:rPr>
          <w:rFonts w:cs="Liberation Serif" w:ascii="Liberation Serif" w:hAnsi="Liberation Serif"/>
        </w:rPr>
        <w:t xml:space="preserve">7.8. Уменьшение в соответствии с </w:t>
      </w:r>
      <w:hyperlink w:anchor="Par152" w:tgtFrame="Вариант 1. &lt;118&gt; 7.1. Обеспечение исполнения Контракта не устанавливается.">
        <w:r>
          <w:rPr>
            <w:rStyle w:val="Style8"/>
            <w:rFonts w:cs="Liberation Serif" w:ascii="Liberation Serif" w:hAnsi="Liberation Serif"/>
          </w:rPr>
          <w:t>пунктами 7.1</w:t>
        </w:r>
      </w:hyperlink>
      <w:r>
        <w:rPr>
          <w:rFonts w:cs="Liberation Serif" w:ascii="Liberation Serif" w:hAnsi="Liberation Serif"/>
        </w:rPr>
        <w:t xml:space="preserve"> 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6" w:tgtFram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
        <w:r>
          <w:rPr>
            <w:rStyle w:val="Style8"/>
            <w:rFonts w:cs="Liberation Serif" w:ascii="Liberation Serif" w:hAnsi="Liberation Serif"/>
          </w:rPr>
          <w:t>пунктом 7.</w:t>
        </w:r>
      </w:hyperlink>
      <w:r>
        <w:rPr>
          <w:rFonts w:cs="Liberation Serif" w:ascii="Liberation Serif" w:hAnsi="Liberation Serif"/>
        </w:rPr>
        <w:t>5 Контракта информации в реестр контрактов.</w:t>
      </w:r>
    </w:p>
    <w:p>
      <w:pPr>
        <w:pStyle w:val="ConsPlusNormal"/>
        <w:ind w:firstLine="540"/>
        <w:jc w:val="both"/>
        <w:rPr>
          <w:rFonts w:ascii="Liberation Serif" w:hAnsi="Liberation Serif" w:cs="Liberation Serif"/>
        </w:rPr>
      </w:pPr>
      <w:r>
        <w:rPr>
          <w:rFonts w:cs="Liberation Serif" w:ascii="Liberation Serif" w:hAnsi="Liberation Serif"/>
        </w:rPr>
        <w:t xml:space="preserve">7.9. В случае предоставления нового обеспечения исполнения Контракта в соответствии с пунктами 7.4 и </w:t>
      </w:r>
      <w:hyperlink w:anchor="Par163" w:tgtFram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
        <w:r>
          <w:rPr>
            <w:rStyle w:val="Style8"/>
            <w:rFonts w:cs="Liberation Serif" w:ascii="Liberation Serif" w:hAnsi="Liberation Serif"/>
          </w:rPr>
          <w:t>7.</w:t>
        </w:r>
      </w:hyperlink>
      <w:r>
        <w:rPr>
          <w:rFonts w:cs="Liberation Serif" w:ascii="Liberation Serif" w:hAnsi="Liberation Serif"/>
        </w:rPr>
        <w:t>7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pPr>
        <w:pStyle w:val="ConsPlusNormal"/>
        <w:ind w:firstLine="540"/>
        <w:jc w:val="both"/>
        <w:rPr>
          <w:rFonts w:ascii="Liberation Serif" w:hAnsi="Liberation Serif" w:cs="Liberation Serif"/>
        </w:rPr>
      </w:pPr>
      <w:bookmarkStart w:id="27" w:name="Par166"/>
      <w:bookmarkEnd w:id="27"/>
      <w:r>
        <w:rPr>
          <w:rFonts w:cs="Liberation Serif" w:ascii="Liberation Serif" w:hAnsi="Liberation Serif"/>
        </w:rPr>
        <w:t>7.10.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pPr>
        <w:pStyle w:val="ConsPlusNormal"/>
        <w:ind w:firstLine="540"/>
        <w:jc w:val="both"/>
        <w:rPr>
          <w:rFonts w:ascii="Liberation Serif" w:hAnsi="Liberation Serif" w:cs="Liberation Serif"/>
        </w:rPr>
      </w:pPr>
      <w:r>
        <w:rPr>
          <w:rFonts w:cs="Liberation Serif" w:ascii="Liberation Serif" w:hAnsi="Liberation Serif"/>
        </w:rPr>
        <w:t>7.11.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pPr>
        <w:pStyle w:val="ConsPlusNormal"/>
        <w:ind w:firstLine="540"/>
        <w:jc w:val="both"/>
        <w:rPr>
          <w:rFonts w:ascii="Liberation Serif" w:hAnsi="Liberation Serif" w:cs="Liberation Serif"/>
        </w:rPr>
      </w:pPr>
      <w:r>
        <w:rPr>
          <w:rFonts w:cs="Liberation Serif" w:ascii="Liberation Serif" w:hAnsi="Liberation Serif"/>
        </w:rPr>
        <w:t xml:space="preserve">7.12. </w:t>
      </w:r>
      <w:r>
        <w:rPr>
          <w:rFonts w:cs="Liberation Serif" w:ascii="Liberation Serif" w:hAnsi="Liberation Serif"/>
          <w:bCs/>
        </w:rPr>
        <w:t>Реквизиты счета для перечисления денежных средств, в качестве обеспечения исполнения Контракта:</w:t>
      </w:r>
    </w:p>
    <w:p>
      <w:pPr>
        <w:pStyle w:val="Style22"/>
        <w:tabs>
          <w:tab w:val="clear" w:pos="720"/>
          <w:tab w:val="left" w:pos="851" w:leader="none"/>
        </w:tabs>
        <w:ind w:firstLine="709"/>
        <w:jc w:val="both"/>
        <w:rPr>
          <w:rFonts w:ascii="Liberation Serif" w:hAnsi="Liberation Serif" w:cs="Liberation Serif"/>
        </w:rPr>
      </w:pPr>
      <w:r>
        <w:rPr>
          <w:rFonts w:cs="Liberation Serif" w:ascii="Liberation Serif" w:hAnsi="Liberation Serif"/>
        </w:rPr>
        <w:t>Получатель: Министерство финансов Свердловской области (государственное бюджетное учреждение Свердловской области «Оператор электронного правительства», л/сч 23065909760)</w:t>
      </w:r>
    </w:p>
    <w:p>
      <w:pPr>
        <w:pStyle w:val="Normal"/>
        <w:suppressLineNumbers/>
        <w:tabs>
          <w:tab w:val="clear" w:pos="720"/>
          <w:tab w:val="left" w:pos="38" w:leader="none"/>
        </w:tabs>
        <w:ind w:firstLine="709"/>
        <w:jc w:val="both"/>
        <w:rPr>
          <w:rFonts w:ascii="Liberation Serif" w:hAnsi="Liberation Serif" w:cs="Liberation Serif"/>
        </w:rPr>
      </w:pPr>
      <w:r>
        <w:rPr>
          <w:rFonts w:cs="Liberation Serif" w:ascii="Liberation Serif" w:hAnsi="Liberation Serif"/>
        </w:rPr>
        <w:t>ИНН 6671352361</w:t>
      </w:r>
    </w:p>
    <w:p>
      <w:pPr>
        <w:pStyle w:val="Normal"/>
        <w:suppressLineNumbers/>
        <w:tabs>
          <w:tab w:val="clear" w:pos="720"/>
          <w:tab w:val="left" w:pos="38" w:leader="none"/>
        </w:tabs>
        <w:ind w:firstLine="709"/>
        <w:jc w:val="both"/>
        <w:rPr>
          <w:rFonts w:ascii="Liberation Serif" w:hAnsi="Liberation Serif" w:cs="Liberation Serif"/>
        </w:rPr>
      </w:pPr>
      <w:r>
        <w:rPr>
          <w:rFonts w:cs="Liberation Serif" w:ascii="Liberation Serif" w:hAnsi="Liberation Serif"/>
        </w:rPr>
        <w:t>КПП 667101001</w:t>
      </w:r>
    </w:p>
    <w:p>
      <w:pPr>
        <w:pStyle w:val="Normal"/>
        <w:shd w:val="clear" w:color="auto" w:fill="FFFFFF"/>
        <w:tabs>
          <w:tab w:val="clear" w:pos="720"/>
          <w:tab w:val="left" w:pos="38" w:leader="none"/>
        </w:tabs>
        <w:ind w:firstLine="709"/>
        <w:rPr>
          <w:rFonts w:ascii="Liberation Serif" w:hAnsi="Liberation Serif" w:cs="Liberation Serif"/>
        </w:rPr>
      </w:pPr>
      <w:r>
        <w:rPr>
          <w:rFonts w:cs="Liberation Serif" w:ascii="Liberation Serif" w:hAnsi="Liberation Serif"/>
        </w:rPr>
        <w:t>Единый казначейский счет 40102810645370000054</w:t>
      </w:r>
    </w:p>
    <w:p>
      <w:pPr>
        <w:pStyle w:val="Normal"/>
        <w:shd w:val="clear" w:color="auto" w:fill="FFFFFF"/>
        <w:tabs>
          <w:tab w:val="clear" w:pos="720"/>
          <w:tab w:val="left" w:pos="38" w:leader="none"/>
        </w:tabs>
        <w:ind w:firstLine="709"/>
        <w:rPr>
          <w:rFonts w:ascii="Liberation Serif" w:hAnsi="Liberation Serif" w:cs="Liberation Serif"/>
        </w:rPr>
      </w:pPr>
      <w:r>
        <w:rPr>
          <w:rFonts w:cs="Liberation Serif" w:ascii="Liberation Serif" w:hAnsi="Liberation Serif"/>
        </w:rPr>
        <w:t>Казначейский счет 03224643650000006200</w:t>
      </w:r>
    </w:p>
    <w:p>
      <w:pPr>
        <w:pStyle w:val="Normal"/>
        <w:shd w:val="clear" w:color="auto" w:fill="FFFFFF"/>
        <w:tabs>
          <w:tab w:val="clear" w:pos="720"/>
          <w:tab w:val="left" w:pos="38" w:leader="none"/>
        </w:tabs>
        <w:ind w:firstLine="709"/>
        <w:rPr>
          <w:rFonts w:ascii="Liberation Serif" w:hAnsi="Liberation Serif" w:cs="Liberation Serif"/>
        </w:rPr>
      </w:pPr>
      <w:r>
        <w:rPr>
          <w:rFonts w:cs="Liberation Serif" w:ascii="Liberation Serif" w:hAnsi="Liberation Serif"/>
        </w:rPr>
        <w:t>в Уральское ГУ Банка России/</w:t>
      </w:r>
    </w:p>
    <w:p>
      <w:pPr>
        <w:pStyle w:val="Normal"/>
        <w:shd w:val="clear" w:color="auto" w:fill="FFFFFF"/>
        <w:tabs>
          <w:tab w:val="clear" w:pos="720"/>
          <w:tab w:val="left" w:pos="38" w:leader="none"/>
        </w:tabs>
        <w:ind w:firstLine="709"/>
        <w:rPr>
          <w:rFonts w:ascii="Liberation Serif" w:hAnsi="Liberation Serif" w:cs="Liberation Serif"/>
        </w:rPr>
      </w:pPr>
      <w:r>
        <w:rPr>
          <w:rFonts w:cs="Liberation Serif" w:ascii="Liberation Serif" w:hAnsi="Liberation Serif"/>
        </w:rPr>
        <w:t>УФК по Свердловской области г. Екатеринбург</w:t>
      </w:r>
    </w:p>
    <w:p>
      <w:pPr>
        <w:pStyle w:val="Normal"/>
        <w:suppressLineNumbers/>
        <w:tabs>
          <w:tab w:val="clear" w:pos="720"/>
          <w:tab w:val="left" w:pos="38" w:leader="none"/>
        </w:tabs>
        <w:ind w:firstLine="709"/>
        <w:jc w:val="both"/>
        <w:rPr>
          <w:rFonts w:ascii="Liberation Serif" w:hAnsi="Liberation Serif" w:cs="Liberation Serif"/>
        </w:rPr>
      </w:pPr>
      <w:r>
        <w:rPr>
          <w:rFonts w:cs="Liberation Serif" w:ascii="Liberation Serif" w:hAnsi="Liberation Serif"/>
        </w:rPr>
        <w:t>БИК ТОФК 016577551</w:t>
      </w:r>
    </w:p>
    <w:p>
      <w:pPr>
        <w:pStyle w:val="Style22"/>
        <w:tabs>
          <w:tab w:val="clear" w:pos="720"/>
          <w:tab w:val="left" w:pos="851" w:leader="none"/>
        </w:tabs>
        <w:ind w:firstLine="709"/>
        <w:jc w:val="both"/>
        <w:rPr>
          <w:rFonts w:ascii="Liberation Serif" w:hAnsi="Liberation Serif" w:cs="Liberation Serif"/>
        </w:rPr>
      </w:pPr>
      <w:r>
        <w:rPr>
          <w:rFonts w:cs="Liberation Serif" w:ascii="Liberation Serif" w:hAnsi="Liberation Serif"/>
        </w:rPr>
        <w:t>КБК 00000000000000000510</w:t>
      </w:r>
    </w:p>
    <w:p>
      <w:pPr>
        <w:pStyle w:val="ConsPlusNormal"/>
        <w:jc w:val="both"/>
        <w:rPr>
          <w:rFonts w:ascii="Liberation Serif" w:hAnsi="Liberation Serif" w:cs="Liberation Serif"/>
        </w:rPr>
      </w:pPr>
      <w:r>
        <w:rPr>
          <w:rFonts w:cs="Liberation Serif" w:ascii="Liberation Serif" w:hAnsi="Liberation Serif"/>
        </w:rPr>
        <w:t>Назначение платежа: «//ИКЗ 252667135236166710100101090012620244 Обеспечение исполнения контракта: Обеспечение функционирования компьютерной и телекоммуникационной инфраструктуры исполнительных органов государственной власти Свердловской области в рамках централизованной модели управления в области информатизации: приобретение моноблоков для нужд Департамента государственных закупок Свердловской области, Министерства общественной безопасности Свердловской области».</w:t>
      </w:r>
    </w:p>
    <w:p>
      <w:pPr>
        <w:pStyle w:val="ConsPlusNormal"/>
        <w:jc w:val="center"/>
        <w:rPr>
          <w:rFonts w:ascii="Liberation Serif" w:hAnsi="Liberation Serif"/>
        </w:rPr>
      </w:pPr>
      <w:r>
        <w:rPr>
          <w:rFonts w:ascii="Liberation Serif" w:hAnsi="Liberation Serif"/>
        </w:rPr>
      </w:r>
    </w:p>
    <w:p>
      <w:pPr>
        <w:pStyle w:val="ConsPlusNormal"/>
        <w:jc w:val="center"/>
        <w:rPr/>
      </w:pPr>
      <w:bookmarkStart w:id="28" w:name="P1587"/>
      <w:bookmarkEnd w:id="28"/>
      <w:r>
        <w:rPr>
          <w:rFonts w:cs="Liberation Serif" w:ascii="Liberation Serif" w:hAnsi="Liberation Serif"/>
          <w:b/>
          <w:bCs/>
        </w:rPr>
        <w:t>VIII. Обеспечение гарантийных обязательств</w:t>
      </w:r>
    </w:p>
    <w:p>
      <w:pPr>
        <w:pStyle w:val="ConsPlusNormal"/>
        <w:ind w:firstLine="709"/>
        <w:jc w:val="both"/>
        <w:rPr/>
      </w:pPr>
      <w:r>
        <w:rPr>
          <w:rFonts w:cs="Liberation Serif" w:ascii="Liberation Serif" w:hAnsi="Liberation Serif"/>
        </w:rPr>
        <w:t xml:space="preserve">8.1. Обеспечение гарантийных обязательств предоставляется Поставщиком в срок не превышающий </w:t>
      </w:r>
      <w:r>
        <w:rPr>
          <w:rFonts w:cs="Liberation Serif" w:ascii="Liberation Serif" w:hAnsi="Liberation Serif"/>
        </w:rPr>
        <w:t>5</w:t>
      </w:r>
      <w:r>
        <w:rPr>
          <w:rFonts w:cs="Liberation Serif" w:ascii="Liberation Serif" w:hAnsi="Liberation Serif"/>
        </w:rPr>
        <w:t xml:space="preserve"> (</w:t>
      </w:r>
      <w:r>
        <w:rPr>
          <w:rFonts w:cs="Liberation Serif" w:ascii="Liberation Serif" w:hAnsi="Liberation Serif"/>
        </w:rPr>
        <w:t>пяти</w:t>
      </w:r>
      <w:r>
        <w:rPr>
          <w:rFonts w:cs="Liberation Serif" w:ascii="Liberation Serif" w:hAnsi="Liberation Serif"/>
        </w:rPr>
        <w:t>) рабочих дней со дня поставки Товара.</w:t>
      </w:r>
    </w:p>
    <w:p>
      <w:pPr>
        <w:pStyle w:val="Normal"/>
        <w:ind w:firstLine="709"/>
        <w:jc w:val="both"/>
        <w:rPr>
          <w:rFonts w:ascii="Liberation Serif" w:hAnsi="Liberation Serif" w:eastAsia="Courier New" w:cs="Courier New"/>
        </w:rPr>
      </w:pPr>
      <w:r>
        <w:rPr>
          <w:rFonts w:eastAsia="Courier New" w:cs="Courier New" w:ascii="Liberation Serif" w:hAnsi="Liberation Serif"/>
        </w:rPr>
        <w:t>8.2. Обеспечение гарантийных обязательств устанавливается в размере 1.00% (одного процента) от начальной (максимальной) цены контракта, что составляет 13 500,00 (Тринадцать тысяч пятьсот) рубля 00 копейки.</w:t>
      </w:r>
    </w:p>
    <w:p>
      <w:pPr>
        <w:pStyle w:val="Normal"/>
        <w:ind w:firstLine="709"/>
        <w:jc w:val="both"/>
        <w:rPr>
          <w:rFonts w:ascii="Liberation Serif" w:hAnsi="Liberation Serif" w:eastAsia="Courier New" w:cs="Courier New"/>
        </w:rPr>
      </w:pPr>
      <w:r>
        <w:rPr>
          <w:rFonts w:eastAsia="Courier New" w:cs="Courier New" w:ascii="Liberation Serif" w:hAnsi="Liberation Serif"/>
        </w:rPr>
        <w:t xml:space="preserve">8.3. Гарантийные обязательства обеспечиваются предоставлением независимой гарантии, соответствующей требованиям </w:t>
      </w:r>
      <w:hyperlink r:id="rId7">
        <w:r>
          <w:rPr>
            <w:rStyle w:val="Style8"/>
            <w:rFonts w:eastAsia="Courier New" w:cs="Courier New" w:ascii="Liberation Serif" w:hAnsi="Liberation Serif"/>
          </w:rPr>
          <w:t>статьи 45</w:t>
        </w:r>
      </w:hyperlink>
      <w:r>
        <w:rPr>
          <w:rFonts w:eastAsia="Courier New" w:cs="Courier New" w:ascii="Liberation Serif" w:hAnsi="Liberation Serif"/>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pPr>
        <w:pStyle w:val="ConsPlusNormal"/>
        <w:ind w:firstLine="709"/>
        <w:jc w:val="both"/>
        <w:rPr/>
      </w:pPr>
      <w:r>
        <w:rPr>
          <w:rFonts w:cs="Liberation Serif" w:ascii="Liberation Serif" w:hAnsi="Liberation Serif"/>
        </w:rPr>
        <w:t xml:space="preserve">Способ обеспечения гарантийных обязательств, срок действия независимой гарантии определяются в соответствии с требованиями Федерального </w:t>
      </w:r>
      <w:hyperlink r:id="rId8">
        <w:r>
          <w:rPr>
            <w:rStyle w:val="Style8"/>
            <w:rFonts w:cs="Liberation Serif" w:ascii="Liberation Serif" w:hAnsi="Liberation Serif"/>
            <w:color w:val="000080"/>
            <w:u w:val="single"/>
          </w:rPr>
          <w:t>закона</w:t>
        </w:r>
      </w:hyperlink>
      <w:r>
        <w:rPr>
          <w:rFonts w:cs="Liberation Serif" w:ascii="Liberation Serif" w:hAnsi="Liberation Serif"/>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pPr>
        <w:pStyle w:val="ConsPlusNormal"/>
        <w:ind w:firstLine="709"/>
        <w:jc w:val="both"/>
        <w:rPr/>
      </w:pPr>
      <w:r>
        <w:rPr>
          <w:rFonts w:cs="Liberation Serif" w:ascii="Liberation Serif" w:hAnsi="Liberation Serif"/>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9">
        <w:r>
          <w:rPr>
            <w:rStyle w:val="Style8"/>
            <w:rFonts w:cs="Liberation Serif" w:ascii="Liberation Serif" w:hAnsi="Liberation Serif"/>
            <w:color w:val="000080"/>
            <w:u w:val="single"/>
          </w:rPr>
          <w:t>статьей 95</w:t>
        </w:r>
      </w:hyperlink>
      <w:r>
        <w:rPr>
          <w:rFonts w:cs="Liberation Serif" w:ascii="Liberation Serif" w:hAnsi="Liberation Serif"/>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pPr>
        <w:pStyle w:val="ConsPlusNormal"/>
        <w:ind w:firstLine="709"/>
        <w:jc w:val="both"/>
        <w:rPr/>
      </w:pPr>
      <w:bookmarkStart w:id="29" w:name="P1595"/>
      <w:bookmarkEnd w:id="29"/>
      <w:r>
        <w:rPr>
          <w:rFonts w:cs="Liberation Serif" w:ascii="Liberation Serif" w:hAnsi="Liberation Serif"/>
        </w:rPr>
        <w:t>8.4.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pPr>
        <w:pStyle w:val="ConsPlusNormal"/>
        <w:ind w:firstLine="709"/>
        <w:jc w:val="both"/>
        <w:rPr/>
      </w:pPr>
      <w:r>
        <w:rPr>
          <w:rFonts w:cs="Liberation Serif" w:ascii="Liberation Serif" w:hAnsi="Liberation Serif"/>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Normal"/>
        <w:spacing w:lineRule="auto" w:line="252" w:before="0" w:after="160"/>
        <w:ind w:firstLine="539"/>
        <w:contextualSpacing/>
        <w:jc w:val="both"/>
        <w:rPr>
          <w:rFonts w:ascii="Liberation Serif" w:hAnsi="Liberation Serif" w:cs="Liberation Serif"/>
        </w:rPr>
      </w:pPr>
      <w:r>
        <w:rPr>
          <w:rFonts w:cs="Liberation Serif" w:ascii="Liberation Serif" w:hAnsi="Liberation Serif"/>
          <w:szCs w:val="20"/>
          <w:lang w:eastAsia="ru-RU"/>
        </w:rPr>
        <w:t> </w:t>
      </w:r>
      <w:r>
        <w:rPr>
          <w:rFonts w:cs="Liberation Serif" w:ascii="Liberation Serif" w:hAnsi="Liberation Serif"/>
          <w:szCs w:val="20"/>
          <w:lang w:eastAsia="ru-RU"/>
        </w:rPr>
        <w:t xml:space="preserve">8.6. Участник закупки, с которым заключается контракт по результатам определения поставщика (подрядчика, исполнителя) в соответствии с </w:t>
      </w:r>
      <w:hyperlink r:id="rId10">
        <w:r>
          <w:rPr>
            <w:rStyle w:val="Style8"/>
            <w:rFonts w:cs="Liberation Serif" w:ascii="Liberation Serif" w:hAnsi="Liberation Serif"/>
            <w:color w:val="000080"/>
            <w:szCs w:val="20"/>
            <w:u w:val="single"/>
          </w:rPr>
          <w:t>пунктом 1 части 1 статьи 30</w:t>
        </w:r>
      </w:hyperlink>
      <w:r>
        <w:rPr>
          <w:rFonts w:cs="Liberation Serif" w:ascii="Liberation Serif" w:hAnsi="Liberation Serif"/>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1">
        <w:r>
          <w:rPr>
            <w:rStyle w:val="Style8"/>
            <w:rFonts w:cs="Liberation Serif" w:ascii="Liberation Serif" w:hAnsi="Liberation Serif"/>
            <w:color w:val="000080"/>
            <w:szCs w:val="20"/>
            <w:u w:val="single"/>
          </w:rPr>
          <w:t>законом</w:t>
        </w:r>
      </w:hyperlink>
      <w:r>
        <w:rPr>
          <w:rFonts w:cs="Liberation Serif" w:ascii="Liberation Serif" w:hAnsi="Liberation Serif"/>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pPr>
        <w:pStyle w:val="Normal"/>
        <w:spacing w:lineRule="auto" w:line="252" w:before="0" w:after="160"/>
        <w:ind w:firstLine="539"/>
        <w:contextualSpacing/>
        <w:jc w:val="both"/>
        <w:rPr>
          <w:rFonts w:ascii="Liberation Serif" w:hAnsi="Liberation Serif" w:cs="Liberation Serif"/>
        </w:rPr>
      </w:pPr>
      <w:r>
        <w:rPr>
          <w:rFonts w:cs="Liberation Serif" w:ascii="Liberation Serif" w:hAnsi="Liberation Serif"/>
        </w:rPr>
        <w:t>8.7.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pPr>
        <w:pStyle w:val="Normal"/>
        <w:spacing w:lineRule="auto" w:line="252" w:before="0" w:after="160"/>
        <w:contextualSpacing/>
        <w:jc w:val="both"/>
        <w:rPr>
          <w:rFonts w:ascii="Liberation Serif" w:hAnsi="Liberation Serif" w:cs="Liberation Serif"/>
        </w:rPr>
      </w:pPr>
      <w:r>
        <w:rPr>
          <w:rFonts w:eastAsia="Liberation Serif;Times New Roma" w:cs="Liberation Serif" w:ascii="Liberation Serif" w:hAnsi="Liberation Serif"/>
        </w:rPr>
        <w:t xml:space="preserve">      </w:t>
      </w:r>
      <w:r>
        <w:rPr>
          <w:rFonts w:cs="Liberation Serif" w:ascii="Liberation Serif" w:hAnsi="Liberation Serif"/>
        </w:rPr>
        <w:t>8.8. Реквизиты счета для перечисления денежных средств, в качестве обеспечения гарантийных обязательств:</w:t>
      </w:r>
    </w:p>
    <w:p>
      <w:pPr>
        <w:pStyle w:val="Normal"/>
        <w:spacing w:lineRule="auto" w:line="252" w:before="0" w:after="160"/>
        <w:ind w:firstLine="539"/>
        <w:contextualSpacing/>
        <w:jc w:val="both"/>
        <w:rPr>
          <w:rFonts w:ascii="Liberation Serif" w:hAnsi="Liberation Serif" w:cs="Liberation Serif"/>
        </w:rPr>
      </w:pPr>
      <w:r>
        <w:rPr>
          <w:rFonts w:eastAsia="Liberation Serif;Times New Roma" w:cs="Liberation Serif" w:ascii="Liberation Serif" w:hAnsi="Liberation Serif"/>
        </w:rPr>
        <w:t xml:space="preserve"> </w:t>
      </w:r>
      <w:r>
        <w:rPr>
          <w:rFonts w:cs="Liberation Serif" w:ascii="Liberation Serif" w:hAnsi="Liberation Serif"/>
        </w:rPr>
        <w:t>Министерство финансов Свердловской области (ГБУ СО ''Оператор электронного правительства'', л/с 23065909760)</w:t>
      </w:r>
    </w:p>
    <w:p>
      <w:pPr>
        <w:pStyle w:val="Normal"/>
        <w:spacing w:lineRule="auto" w:line="252" w:before="0" w:after="160"/>
        <w:ind w:firstLine="539"/>
        <w:contextualSpacing/>
        <w:jc w:val="both"/>
        <w:rPr>
          <w:rFonts w:ascii="Liberation Serif" w:hAnsi="Liberation Serif" w:cs="Liberation Serif"/>
        </w:rPr>
      </w:pPr>
      <w:r>
        <w:rPr>
          <w:rFonts w:cs="Liberation Serif" w:ascii="Liberation Serif" w:hAnsi="Liberation Serif"/>
        </w:rPr>
        <w:t>ИНН 6671352361</w:t>
      </w:r>
    </w:p>
    <w:p>
      <w:pPr>
        <w:pStyle w:val="Normal"/>
        <w:spacing w:lineRule="auto" w:line="252" w:before="0" w:after="160"/>
        <w:ind w:firstLine="539"/>
        <w:contextualSpacing/>
        <w:jc w:val="both"/>
        <w:rPr>
          <w:rFonts w:ascii="Liberation Serif" w:hAnsi="Liberation Serif" w:cs="Liberation Serif"/>
        </w:rPr>
      </w:pPr>
      <w:r>
        <w:rPr>
          <w:rFonts w:cs="Liberation Serif" w:ascii="Liberation Serif" w:hAnsi="Liberation Serif"/>
        </w:rPr>
        <w:t>КПП 667101001</w:t>
      </w:r>
    </w:p>
    <w:p>
      <w:pPr>
        <w:pStyle w:val="Normal"/>
        <w:spacing w:lineRule="auto" w:line="252" w:before="0" w:after="160"/>
        <w:ind w:firstLine="539"/>
        <w:contextualSpacing/>
        <w:jc w:val="both"/>
        <w:rPr>
          <w:rFonts w:ascii="Liberation Serif" w:hAnsi="Liberation Serif" w:cs="Liberation Serif"/>
        </w:rPr>
      </w:pPr>
      <w:r>
        <w:rPr>
          <w:rFonts w:cs="Liberation Serif" w:ascii="Liberation Serif" w:hAnsi="Liberation Serif"/>
        </w:rPr>
        <w:t>БИК 016577551</w:t>
      </w:r>
    </w:p>
    <w:p>
      <w:pPr>
        <w:pStyle w:val="Normal"/>
        <w:spacing w:lineRule="auto" w:line="252" w:before="0" w:after="160"/>
        <w:ind w:firstLine="539"/>
        <w:contextualSpacing/>
        <w:jc w:val="both"/>
        <w:rPr>
          <w:rFonts w:ascii="Liberation Serif" w:hAnsi="Liberation Serif" w:cs="Liberation Serif"/>
        </w:rPr>
      </w:pPr>
      <w:r>
        <w:rPr>
          <w:rFonts w:cs="Liberation Serif" w:ascii="Liberation Serif" w:hAnsi="Liberation Serif"/>
        </w:rPr>
        <w:t>Расчетный счет 03224643650000006200 в Уральское ГУ Банка России//УФК по Свердловской области г. Екатеринбург</w:t>
      </w:r>
    </w:p>
    <w:p>
      <w:pPr>
        <w:pStyle w:val="Normal"/>
        <w:spacing w:lineRule="auto" w:line="252" w:before="0" w:after="160"/>
        <w:ind w:firstLine="539"/>
        <w:contextualSpacing/>
        <w:jc w:val="both"/>
        <w:rPr>
          <w:rFonts w:ascii="Liberation Serif" w:hAnsi="Liberation Serif" w:cs="Liberation Serif"/>
        </w:rPr>
      </w:pPr>
      <w:r>
        <w:rPr>
          <w:rFonts w:cs="Liberation Serif" w:ascii="Liberation Serif" w:hAnsi="Liberation Serif"/>
        </w:rPr>
        <w:t>Корреспондентский счет 40102810645370000054</w:t>
      </w:r>
    </w:p>
    <w:p>
      <w:pPr>
        <w:pStyle w:val="Normal"/>
        <w:spacing w:lineRule="auto" w:line="252" w:before="0" w:after="160"/>
        <w:ind w:firstLine="539"/>
        <w:contextualSpacing/>
        <w:jc w:val="both"/>
        <w:rPr>
          <w:rFonts w:ascii="Liberation Serif" w:hAnsi="Liberation Serif" w:cs="Liberation Serif"/>
        </w:rPr>
      </w:pPr>
      <w:r>
        <w:rPr>
          <w:rFonts w:cs="Liberation Serif" w:ascii="Liberation Serif" w:hAnsi="Liberation Serif"/>
        </w:rPr>
        <w:t>Лицевой счет 23065909760</w:t>
      </w:r>
    </w:p>
    <w:p>
      <w:pPr>
        <w:pStyle w:val="Normal"/>
        <w:spacing w:lineRule="auto" w:line="252" w:before="0" w:after="160"/>
        <w:ind w:firstLine="539"/>
        <w:contextualSpacing/>
        <w:jc w:val="both"/>
        <w:rPr>
          <w:rFonts w:ascii="Liberation Serif" w:hAnsi="Liberation Serif" w:cs="Liberation Serif"/>
        </w:rPr>
      </w:pPr>
      <w:r>
        <w:rPr>
          <w:rFonts w:cs="Liberation Serif" w:ascii="Liberation Serif" w:hAnsi="Liberation Serif"/>
        </w:rPr>
        <w:t>КБК: 00000000000000000510</w:t>
      </w:r>
    </w:p>
    <w:p>
      <w:pPr>
        <w:pStyle w:val="Normal"/>
        <w:spacing w:lineRule="auto" w:line="252" w:before="0" w:after="160"/>
        <w:ind w:firstLine="539"/>
        <w:contextualSpacing/>
        <w:jc w:val="both"/>
        <w:rPr>
          <w:rFonts w:ascii="Liberation Serif" w:hAnsi="Liberation Serif" w:cs="Liberation Serif"/>
        </w:rPr>
      </w:pPr>
      <w:r>
        <w:rPr>
          <w:rFonts w:cs="Liberation Serif" w:ascii="Liberation Serif" w:hAnsi="Liberation Serif"/>
        </w:rPr>
        <w:t>Назначение платежа: «//ИКЗ 252667135236166710100101090012620244 Обеспечение гарантийных обязательств по контракту: Обеспечение функционирования компьютерной и телекоммуникационной инфраструктуры исполнительных органов государственной власти Свердловской области в рамках централизованной модели управления в области информатизации: приобретение моноблоков для нужд Департамента государственных закупок Свердловской области, Министерства общественной безопасности Свердловской области».</w:t>
      </w:r>
    </w:p>
    <w:p>
      <w:pPr>
        <w:pStyle w:val="ConsPlusNormal"/>
        <w:jc w:val="center"/>
        <w:rPr/>
      </w:pPr>
      <w:r>
        <w:rPr>
          <w:rFonts w:cs="Liberation Serif" w:ascii="Liberation Serif" w:hAnsi="Liberation Serif"/>
          <w:b/>
          <w:bCs/>
        </w:rPr>
        <w:t xml:space="preserve">IX. Исключительные права </w:t>
      </w:r>
    </w:p>
    <w:p>
      <w:pPr>
        <w:pStyle w:val="ConsPlusNormal"/>
        <w:ind w:firstLine="540"/>
        <w:jc w:val="both"/>
        <w:rPr/>
      </w:pPr>
      <w:r>
        <w:rPr>
          <w:rFonts w:cs="Liberation Serif" w:ascii="Liberation Serif" w:hAnsi="Liberation Serif"/>
        </w:rPr>
        <w:t>9.1. Поставщик гарантирует отсутствие нарушения исключительных прав третьих лиц, связанных с поставкой и использованием Товара.</w:t>
      </w:r>
    </w:p>
    <w:p>
      <w:pPr>
        <w:pStyle w:val="ConsPlusNormal"/>
        <w:ind w:firstLine="540"/>
        <w:jc w:val="both"/>
        <w:rPr/>
      </w:pPr>
      <w:r>
        <w:rPr>
          <w:rFonts w:cs="Liberation Serif" w:ascii="Liberation Serif" w:hAnsi="Liberation Serif"/>
        </w:rPr>
        <w:t>9.2.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pPr>
        <w:pStyle w:val="ConsPlusNormal"/>
        <w:jc w:val="both"/>
        <w:rPr>
          <w:rFonts w:ascii="Liberation Serif" w:hAnsi="Liberation Serif" w:cs="Liberation Serif"/>
        </w:rPr>
      </w:pPr>
      <w:r>
        <w:rPr>
          <w:rFonts w:cs="Liberation Serif" w:ascii="Liberation Serif" w:hAnsi="Liberation Serif"/>
        </w:rPr>
      </w:r>
    </w:p>
    <w:p>
      <w:pPr>
        <w:pStyle w:val="ConsPlusNormal"/>
        <w:jc w:val="center"/>
        <w:rPr/>
      </w:pPr>
      <w:r>
        <w:rPr>
          <w:rFonts w:cs="Liberation Serif" w:ascii="Liberation Serif" w:hAnsi="Liberation Serif"/>
          <w:b/>
          <w:bCs/>
        </w:rPr>
        <w:t>X. Обстоятельства непреодолимой силы</w:t>
      </w:r>
    </w:p>
    <w:p>
      <w:pPr>
        <w:pStyle w:val="ConsPlusNormal"/>
        <w:ind w:firstLine="540"/>
        <w:jc w:val="both"/>
        <w:rPr/>
      </w:pPr>
      <w:r>
        <w:rPr>
          <w:rFonts w:cs="Liberation Serif" w:ascii="Liberation Serif" w:hAnsi="Liberation Serif"/>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pPr>
        <w:pStyle w:val="ConsPlusNormal"/>
        <w:ind w:firstLine="540"/>
        <w:jc w:val="both"/>
        <w:rPr/>
      </w:pPr>
      <w:r>
        <w:rPr>
          <w:rFonts w:cs="Liberation Serif" w:ascii="Liberation Serif" w:hAnsi="Liberation Serif"/>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3 (трех)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pPr>
        <w:pStyle w:val="ConsPlusNormal"/>
        <w:ind w:firstLine="540"/>
        <w:jc w:val="both"/>
        <w:rPr/>
      </w:pPr>
      <w:r>
        <w:rPr>
          <w:rFonts w:cs="Liberation Serif" w:ascii="Liberation Serif" w:hAnsi="Liberation Serif"/>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pPr>
        <w:pStyle w:val="ConsPlusNormal"/>
        <w:ind w:firstLine="540"/>
        <w:jc w:val="both"/>
        <w:rPr/>
      </w:pPr>
      <w:r>
        <w:rPr>
          <w:rFonts w:cs="Liberation Serif" w:ascii="Liberation Serif" w:hAnsi="Liberation Serif"/>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pPr>
        <w:pStyle w:val="ConsPlusNormal"/>
        <w:jc w:val="both"/>
        <w:rPr>
          <w:rFonts w:ascii="Liberation Serif" w:hAnsi="Liberation Serif" w:cs="Liberation Serif"/>
        </w:rPr>
      </w:pPr>
      <w:r>
        <w:rPr>
          <w:rFonts w:cs="Liberation Serif" w:ascii="Liberation Serif" w:hAnsi="Liberation Serif"/>
        </w:rPr>
      </w:r>
    </w:p>
    <w:p>
      <w:pPr>
        <w:pStyle w:val="ConsPlusNormal"/>
        <w:jc w:val="center"/>
        <w:rPr/>
      </w:pPr>
      <w:r>
        <w:rPr>
          <w:rFonts w:cs="Liberation Serif" w:ascii="Liberation Serif" w:hAnsi="Liberation Serif"/>
          <w:b/>
          <w:bCs/>
        </w:rPr>
        <w:t>XI. Рассмотрение и разрешение споров</w:t>
      </w:r>
    </w:p>
    <w:p>
      <w:pPr>
        <w:pStyle w:val="ConsPlusNormal"/>
        <w:ind w:firstLine="540"/>
        <w:jc w:val="both"/>
        <w:rPr/>
      </w:pPr>
      <w:r>
        <w:rPr>
          <w:rFonts w:cs="Liberation Serif" w:ascii="Liberation Serif" w:hAnsi="Liberation Serif"/>
        </w:rPr>
        <w:t>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pPr>
        <w:pStyle w:val="ConsPlusNormal"/>
        <w:ind w:firstLine="540"/>
        <w:jc w:val="both"/>
        <w:rPr/>
      </w:pPr>
      <w:r>
        <w:rPr>
          <w:rFonts w:cs="Liberation Serif" w:ascii="Liberation Serif" w:hAnsi="Liberation Serif"/>
        </w:rPr>
        <w:t>11.2.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pPr>
        <w:pStyle w:val="ConsPlusNormal"/>
        <w:ind w:firstLine="540"/>
        <w:jc w:val="both"/>
        <w:rPr/>
      </w:pPr>
      <w:r>
        <w:rPr>
          <w:rFonts w:cs="Liberation Serif" w:ascii="Liberation Serif" w:hAnsi="Liberation Serif"/>
        </w:rPr>
        <w:t xml:space="preserve">11.3. Срок рассмотрения претензии не может превышать 10 (десять) рабочих дней. </w:t>
      </w:r>
    </w:p>
    <w:p>
      <w:pPr>
        <w:pStyle w:val="ConsPlusNormal"/>
        <w:ind w:firstLine="540"/>
        <w:jc w:val="both"/>
        <w:rPr/>
      </w:pPr>
      <w:r>
        <w:rPr>
          <w:rFonts w:cs="Liberation Serif" w:ascii="Liberation Serif" w:hAnsi="Liberation Serif"/>
        </w:rPr>
        <w:t>11.4. При неурегулировании Сторонами спора в досудебном порядке, спор разрешается в судебном порядке в Арбитражном суде Свердловской области.</w:t>
      </w:r>
    </w:p>
    <w:p>
      <w:pPr>
        <w:pStyle w:val="ConsPlusNormal"/>
        <w:jc w:val="both"/>
        <w:rPr>
          <w:rFonts w:ascii="Liberation Serif" w:hAnsi="Liberation Serif" w:cs="Liberation Serif"/>
        </w:rPr>
      </w:pPr>
      <w:r>
        <w:rPr>
          <w:rFonts w:cs="Liberation Serif" w:ascii="Liberation Serif" w:hAnsi="Liberation Serif"/>
        </w:rPr>
      </w:r>
    </w:p>
    <w:p>
      <w:pPr>
        <w:pStyle w:val="ConsPlusNormal"/>
        <w:jc w:val="center"/>
        <w:rPr/>
      </w:pPr>
      <w:r>
        <w:rPr>
          <w:rFonts w:cs="Liberation Serif" w:ascii="Liberation Serif" w:hAnsi="Liberation Serif"/>
          <w:b/>
          <w:bCs/>
        </w:rPr>
        <w:t>XII. Срок действия и порядок расторжения Контракта</w:t>
      </w:r>
    </w:p>
    <w:p>
      <w:pPr>
        <w:pStyle w:val="ConsPlusNormal"/>
        <w:ind w:firstLine="540"/>
        <w:jc w:val="both"/>
        <w:rPr/>
      </w:pPr>
      <w:r>
        <w:rPr>
          <w:rFonts w:cs="Liberation Serif" w:ascii="Liberation Serif" w:hAnsi="Liberation Serif"/>
        </w:rPr>
        <w:t>12.1. Контракт вступает в силу с момента его подписания обеими Сторонами и действует по 31 декабря 2025 г. Окончание срока действия Контракта не влечет прекращения неисполненных обязательств Сторон по Контракту.</w:t>
      </w:r>
    </w:p>
    <w:p>
      <w:pPr>
        <w:pStyle w:val="ConsPlusNormal"/>
        <w:ind w:firstLine="540"/>
        <w:jc w:val="both"/>
        <w:rPr/>
      </w:pPr>
      <w:r>
        <w:rPr>
          <w:rFonts w:cs="Liberation Serif" w:ascii="Liberation Serif" w:hAnsi="Liberation Serif"/>
        </w:rPr>
        <w:t>12.2.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pPr>
        <w:pStyle w:val="ConsPlusNormal"/>
        <w:jc w:val="center"/>
        <w:rPr>
          <w:rFonts w:ascii="Liberation Serif" w:hAnsi="Liberation Serif" w:cs="Liberation Serif"/>
        </w:rPr>
      </w:pPr>
      <w:r>
        <w:rPr>
          <w:rFonts w:cs="Liberation Serif" w:ascii="Liberation Serif" w:hAnsi="Liberation Serif"/>
        </w:rPr>
      </w:r>
    </w:p>
    <w:p>
      <w:pPr>
        <w:pStyle w:val="ConsPlusNormal"/>
        <w:jc w:val="center"/>
        <w:rPr/>
      </w:pPr>
      <w:r>
        <w:rPr>
          <w:rFonts w:cs="Liberation Serif" w:ascii="Liberation Serif" w:hAnsi="Liberation Serif"/>
          <w:b/>
          <w:bCs/>
        </w:rPr>
        <w:t xml:space="preserve">XIII. Прочие положения </w:t>
      </w:r>
    </w:p>
    <w:p>
      <w:pPr>
        <w:pStyle w:val="ConsPlusNormal"/>
        <w:ind w:firstLine="540"/>
        <w:jc w:val="both"/>
        <w:rPr/>
      </w:pPr>
      <w:r>
        <w:rPr>
          <w:rFonts w:cs="Liberation Serif" w:ascii="Liberation Serif" w:hAnsi="Liberation Serif"/>
        </w:rPr>
        <w:t>13.1. Во всем, что не предусмотрено Контрактом, Стороны руководствуются законодательством Российской Федерации.</w:t>
      </w:r>
    </w:p>
    <w:p>
      <w:pPr>
        <w:pStyle w:val="ConsPlusNormal"/>
        <w:ind w:firstLine="540"/>
        <w:jc w:val="both"/>
        <w:rPr/>
      </w:pPr>
      <w:r>
        <w:rPr>
          <w:rFonts w:cs="Liberation Serif" w:ascii="Liberation Serif" w:hAnsi="Liberation Serif"/>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pPr>
        <w:pStyle w:val="ConsPlusNormal"/>
        <w:ind w:firstLine="540"/>
        <w:jc w:val="both"/>
        <w:rPr/>
      </w:pPr>
      <w:r>
        <w:rPr>
          <w:rFonts w:cs="Liberation Serif" w:ascii="Liberation Serif" w:hAnsi="Liberation Serif"/>
        </w:rPr>
        <w:t>13.3.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pPr>
        <w:pStyle w:val="ConsPlusNormal"/>
        <w:ind w:firstLine="540"/>
        <w:jc w:val="both"/>
        <w:rPr/>
      </w:pPr>
      <w:r>
        <w:rPr>
          <w:rFonts w:cs="Liberation Serif" w:ascii="Liberation Serif" w:hAnsi="Liberation Serif"/>
        </w:rPr>
        <w:t>13.4. Изменение условий Контракта при его исполнении не допускается, за исключением случаев, предусмотренных статьей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pPr>
        <w:pStyle w:val="ConsPlusNormal"/>
        <w:ind w:firstLine="540"/>
        <w:jc w:val="both"/>
        <w:rPr/>
      </w:pPr>
      <w:r>
        <w:rPr>
          <w:rFonts w:cs="Liberation Serif" w:ascii="Liberation Serif" w:hAnsi="Liberation Serif"/>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pPr>
        <w:pStyle w:val="ConsPlusNormal"/>
        <w:ind w:firstLine="540"/>
        <w:jc w:val="both"/>
        <w:rPr/>
      </w:pPr>
      <w:r>
        <w:rPr>
          <w:rFonts w:cs="Liberation Serif" w:ascii="Liberation Serif" w:hAnsi="Liberation Serif"/>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pPr>
        <w:pStyle w:val="ConsPlusNormal"/>
        <w:ind w:firstLine="540"/>
        <w:jc w:val="both"/>
        <w:rPr/>
      </w:pPr>
      <w:r>
        <w:rPr>
          <w:rFonts w:cs="Liberation Serif" w:ascii="Liberation Serif" w:hAnsi="Liberation Serif"/>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pPr>
        <w:pStyle w:val="ConsPlusNormal"/>
        <w:ind w:firstLine="540"/>
        <w:jc w:val="both"/>
        <w:rPr/>
      </w:pPr>
      <w:bookmarkStart w:id="30" w:name="Par215"/>
      <w:bookmarkEnd w:id="30"/>
      <w:r>
        <w:rPr>
          <w:rFonts w:cs="Liberation Serif" w:ascii="Liberation Serif" w:hAnsi="Liberation Serif"/>
        </w:rPr>
        <w:t>13.7. Контракт составлен в форме электронного документа, подписанного усиленными электронными подписями Сторон.</w:t>
      </w:r>
    </w:p>
    <w:p>
      <w:pPr>
        <w:pStyle w:val="ConsPlusNormal"/>
        <w:jc w:val="both"/>
        <w:rPr>
          <w:rFonts w:ascii="Liberation Serif" w:hAnsi="Liberation Serif" w:cs="Liberation Serif"/>
        </w:rPr>
      </w:pPr>
      <w:r>
        <w:rPr>
          <w:rFonts w:cs="Liberation Serif" w:ascii="Liberation Serif" w:hAnsi="Liberation Serif"/>
        </w:rPr>
      </w:r>
    </w:p>
    <w:p>
      <w:pPr>
        <w:pStyle w:val="ConsPlusNormal"/>
        <w:jc w:val="center"/>
        <w:rPr/>
      </w:pPr>
      <w:r>
        <w:rPr>
          <w:rFonts w:cs="Liberation Serif" w:ascii="Liberation Serif" w:hAnsi="Liberation Serif"/>
          <w:b/>
          <w:bCs/>
        </w:rPr>
        <w:t>XIV. Перечень приложений</w:t>
      </w:r>
    </w:p>
    <w:p>
      <w:pPr>
        <w:pStyle w:val="ConsPlusNormal"/>
        <w:ind w:firstLine="540"/>
        <w:jc w:val="both"/>
        <w:rPr/>
      </w:pPr>
      <w:r>
        <w:rPr>
          <w:rFonts w:cs="Liberation Serif" w:ascii="Liberation Serif" w:hAnsi="Liberation Serif"/>
        </w:rPr>
        <w:t>14.1. Неотъемлемой частью Контракта является следующее приложение:</w:t>
      </w:r>
    </w:p>
    <w:p>
      <w:pPr>
        <w:pStyle w:val="ConsPlusNormal"/>
        <w:ind w:firstLine="540"/>
        <w:jc w:val="both"/>
        <w:rPr/>
      </w:pPr>
      <w:r>
        <w:rPr>
          <w:rFonts w:cs="Liberation Serif" w:ascii="Liberation Serif" w:hAnsi="Liberation Serif"/>
        </w:rPr>
        <w:t>спецификация.</w:t>
      </w:r>
    </w:p>
    <w:p>
      <w:pPr>
        <w:pStyle w:val="ConsPlusNormal"/>
        <w:ind w:firstLine="540"/>
        <w:jc w:val="both"/>
        <w:rPr>
          <w:rFonts w:ascii="Liberation Serif" w:hAnsi="Liberation Serif" w:cs="Liberation Serif"/>
        </w:rPr>
      </w:pPr>
      <w:r>
        <w:rPr>
          <w:rFonts w:cs="Liberation Serif" w:ascii="Liberation Serif" w:hAnsi="Liberation Serif"/>
        </w:rPr>
      </w:r>
    </w:p>
    <w:p>
      <w:pPr>
        <w:pStyle w:val="ConsPlusNormal"/>
        <w:jc w:val="center"/>
        <w:rPr/>
      </w:pPr>
      <w:r>
        <w:rPr>
          <w:rFonts w:cs="Liberation Serif" w:ascii="Liberation Serif" w:hAnsi="Liberation Serif"/>
          <w:b/>
          <w:bCs/>
        </w:rPr>
        <w:t>XV. Адреса и банковские реквизиты Сторон</w:t>
      </w:r>
    </w:p>
    <w:tbl>
      <w:tblPr>
        <w:tblW w:w="10194" w:type="dxa"/>
        <w:jc w:val="left"/>
        <w:tblInd w:w="-216" w:type="dxa"/>
        <w:tblLayout w:type="fixed"/>
        <w:tblCellMar>
          <w:top w:w="102" w:type="dxa"/>
          <w:left w:w="62" w:type="dxa"/>
          <w:bottom w:w="102" w:type="dxa"/>
          <w:right w:w="62" w:type="dxa"/>
        </w:tblCellMar>
        <w:tblLook w:val="04a0" w:noHBand="0" w:noVBand="1" w:firstColumn="1" w:lastRow="0" w:lastColumn="0" w:firstRow="1"/>
      </w:tblPr>
      <w:tblGrid>
        <w:gridCol w:w="5236"/>
        <w:gridCol w:w="4957"/>
      </w:tblGrid>
      <w:tr>
        <w:trPr/>
        <w:tc>
          <w:tcPr>
            <w:tcW w:w="5236" w:type="dxa"/>
            <w:tcBorders/>
          </w:tcPr>
          <w:p>
            <w:pPr>
              <w:pStyle w:val="ConsPlusNormal"/>
              <w:jc w:val="center"/>
              <w:rPr/>
            </w:pPr>
            <w:r>
              <w:rPr>
                <w:rFonts w:cs="Liberation Serif" w:ascii="Liberation Serif" w:hAnsi="Liberation Serif"/>
              </w:rPr>
              <w:t>ЗАКАЗЧИК:</w:t>
            </w:r>
          </w:p>
        </w:tc>
        <w:tc>
          <w:tcPr>
            <w:tcW w:w="4957" w:type="dxa"/>
            <w:tcBorders/>
          </w:tcPr>
          <w:p>
            <w:pPr>
              <w:pStyle w:val="ConsPlusNormal"/>
              <w:jc w:val="center"/>
              <w:rPr/>
            </w:pPr>
            <w:r>
              <w:rPr>
                <w:rFonts w:cs="Liberation Serif" w:ascii="Liberation Serif" w:hAnsi="Liberation Serif"/>
              </w:rPr>
              <w:t>ПОСТАВЩИК:</w:t>
            </w:r>
          </w:p>
        </w:tc>
      </w:tr>
      <w:tr>
        <w:trPr/>
        <w:tc>
          <w:tcPr>
            <w:tcW w:w="5236" w:type="dxa"/>
            <w:tcBorders/>
          </w:tcPr>
          <w:p>
            <w:pPr>
              <w:pStyle w:val="ConsPlusNormal"/>
              <w:rPr/>
            </w:pPr>
            <w:r>
              <w:rPr>
                <w:rFonts w:cs="Liberation Serif" w:ascii="Liberation Serif" w:hAnsi="Liberation Serif"/>
                <w:b/>
                <w:bCs/>
                <w:sz w:val="22"/>
              </w:rPr>
              <w:t>Государственное бюджетное учреждение Свердловской области «Оператор электронного правительства»</w:t>
            </w:r>
          </w:p>
          <w:p>
            <w:pPr>
              <w:pStyle w:val="ConsPlusNormal"/>
              <w:rPr/>
            </w:pPr>
            <w:r>
              <w:rPr>
                <w:rFonts w:cs="Liberation Serif" w:ascii="Liberation Serif" w:hAnsi="Liberation Serif"/>
                <w:sz w:val="22"/>
              </w:rPr>
              <w:t>адрес: 620144, г. Екатеринбург, ул. Большакова, д. 105</w:t>
            </w:r>
          </w:p>
          <w:p>
            <w:pPr>
              <w:pStyle w:val="ConsPlusNormal"/>
              <w:rPr/>
            </w:pPr>
            <w:r>
              <w:rPr>
                <w:rFonts w:cs="Liberation Serif" w:ascii="Liberation Serif" w:hAnsi="Liberation Serif"/>
                <w:sz w:val="22"/>
              </w:rPr>
              <w:t>+7 (343) 311-00-50 / sd@egov66.ru</w:t>
            </w:r>
          </w:p>
          <w:p>
            <w:pPr>
              <w:pStyle w:val="ConsPlusNormal"/>
              <w:rPr/>
            </w:pPr>
            <w:r>
              <w:rPr>
                <w:rFonts w:cs="Liberation Serif" w:ascii="Liberation Serif" w:hAnsi="Liberation Serif"/>
                <w:sz w:val="22"/>
              </w:rPr>
              <w:t>ИНН/КПП 6671352361/667101001</w:t>
            </w:r>
          </w:p>
          <w:p>
            <w:pPr>
              <w:pStyle w:val="ConsPlusNormal"/>
              <w:rPr/>
            </w:pPr>
            <w:r>
              <w:rPr>
                <w:rFonts w:cs="Liberation Serif" w:ascii="Liberation Serif" w:hAnsi="Liberation Serif"/>
                <w:sz w:val="22"/>
              </w:rPr>
              <w:t>ОГРН: 1116671005087</w:t>
            </w:r>
          </w:p>
          <w:p>
            <w:pPr>
              <w:pStyle w:val="ConsPlusNormal"/>
              <w:rPr/>
            </w:pPr>
            <w:r>
              <w:rPr>
                <w:rFonts w:cs="Liberation Serif" w:ascii="Liberation Serif" w:hAnsi="Liberation Serif"/>
                <w:sz w:val="22"/>
              </w:rPr>
              <w:t>Министерство финансов Свердловской области (ГБУ СО «Оператор электронного правительства», л/с 21065909760)</w:t>
            </w:r>
          </w:p>
          <w:p>
            <w:pPr>
              <w:pStyle w:val="ConsPlusNormal"/>
              <w:rPr/>
            </w:pPr>
            <w:r>
              <w:rPr>
                <w:rFonts w:cs="Liberation Serif" w:ascii="Liberation Serif" w:hAnsi="Liberation Serif"/>
                <w:sz w:val="22"/>
              </w:rPr>
              <w:t>Единый казначейский счет 40102810645370000054</w:t>
            </w:r>
          </w:p>
          <w:p>
            <w:pPr>
              <w:pStyle w:val="ConsPlusNormal"/>
              <w:rPr/>
            </w:pPr>
            <w:r>
              <w:rPr>
                <w:rFonts w:cs="Liberation Serif" w:ascii="Liberation Serif" w:hAnsi="Liberation Serif"/>
                <w:sz w:val="22"/>
              </w:rPr>
              <w:t>Казначейский счет 03224643650000006200</w:t>
            </w:r>
          </w:p>
          <w:p>
            <w:pPr>
              <w:pStyle w:val="ConsPlusNormal"/>
              <w:rPr/>
            </w:pPr>
            <w:r>
              <w:rPr>
                <w:rFonts w:cs="Liberation Serif" w:ascii="Liberation Serif" w:hAnsi="Liberation Serif"/>
                <w:sz w:val="22"/>
              </w:rPr>
              <w:t>в Уральское ГУ Банка России/</w:t>
            </w:r>
          </w:p>
          <w:p>
            <w:pPr>
              <w:pStyle w:val="ConsPlusNormal"/>
              <w:rPr/>
            </w:pPr>
            <w:r>
              <w:rPr>
                <w:rFonts w:cs="Liberation Serif" w:ascii="Liberation Serif" w:hAnsi="Liberation Serif"/>
                <w:sz w:val="22"/>
              </w:rPr>
              <w:t>УФК по Свердловской области г. Екатеринбург</w:t>
            </w:r>
          </w:p>
          <w:p>
            <w:pPr>
              <w:pStyle w:val="ConsPlusNormal"/>
              <w:rPr/>
            </w:pPr>
            <w:r>
              <w:rPr>
                <w:rFonts w:cs="Liberation Serif" w:ascii="Liberation Serif" w:hAnsi="Liberation Serif"/>
                <w:sz w:val="22"/>
              </w:rPr>
              <w:t>БИК ТОФК 016577551 </w:t>
            </w:r>
          </w:p>
          <w:p>
            <w:pPr>
              <w:pStyle w:val="ConsPlusNormal"/>
              <w:rPr/>
            </w:pPr>
            <w:r>
              <w:rPr>
                <w:rFonts w:cs="Liberation Serif" w:ascii="Liberation Serif" w:hAnsi="Liberation Serif"/>
              </w:rPr>
              <w:t> </w:t>
            </w:r>
          </w:p>
        </w:tc>
        <w:tc>
          <w:tcPr>
            <w:tcW w:w="4957" w:type="dxa"/>
            <w:tcBorders/>
          </w:tcPr>
          <w:p>
            <w:pPr>
              <w:pStyle w:val="ConsPlusNormal"/>
              <w:rPr/>
            </w:pPr>
            <w:r>
              <w:rPr>
                <w:rFonts w:cs="Liberation Serif" w:ascii="Liberation Serif" w:hAnsi="Liberation Serif"/>
                <w:sz w:val="20"/>
                <w:szCs w:val="22"/>
              </w:rPr>
              <w:t>полное и сокращенное (при наличии) наименование юридического лица:</w:t>
            </w:r>
          </w:p>
          <w:p>
            <w:pPr>
              <w:pStyle w:val="ConsPlusNormal"/>
              <w:rPr>
                <w:rFonts w:ascii="Liberation Serif" w:hAnsi="Liberation Serif" w:cs="Liberation Serif"/>
                <w:sz w:val="20"/>
                <w:szCs w:val="22"/>
              </w:rPr>
            </w:pPr>
            <w:r>
              <w:rPr>
                <w:rFonts w:cs="Liberation Serif" w:ascii="Liberation Serif" w:hAnsi="Liberation Serif"/>
                <w:sz w:val="20"/>
                <w:szCs w:val="22"/>
              </w:rPr>
            </w:r>
          </w:p>
          <w:p>
            <w:pPr>
              <w:pStyle w:val="ConsPlusNormal"/>
              <w:rPr/>
            </w:pPr>
            <w:r>
              <w:rPr>
                <w:rFonts w:cs="Liberation Serif" w:ascii="Liberation Serif" w:hAnsi="Liberation Serif"/>
                <w:sz w:val="20"/>
                <w:szCs w:val="22"/>
              </w:rPr>
              <w:t>адрес юридического лица:</w:t>
            </w:r>
          </w:p>
          <w:p>
            <w:pPr>
              <w:pStyle w:val="ConsPlusNormal"/>
              <w:rPr>
                <w:rFonts w:ascii="Liberation Serif" w:hAnsi="Liberation Serif" w:cs="Liberation Serif"/>
                <w:sz w:val="20"/>
                <w:szCs w:val="22"/>
              </w:rPr>
            </w:pPr>
            <w:r>
              <w:rPr>
                <w:rFonts w:cs="Liberation Serif" w:ascii="Liberation Serif" w:hAnsi="Liberation Serif"/>
                <w:sz w:val="20"/>
                <w:szCs w:val="22"/>
              </w:rPr>
            </w:r>
          </w:p>
          <w:p>
            <w:pPr>
              <w:pStyle w:val="ConsPlusNormal"/>
              <w:rPr/>
            </w:pPr>
            <w:r>
              <w:rPr>
                <w:rFonts w:cs="Liberation Serif" w:ascii="Liberation Serif" w:hAnsi="Liberation Serif"/>
                <w:sz w:val="20"/>
                <w:szCs w:val="22"/>
              </w:rPr>
              <w:t>ИНН/ЕГРИП:</w:t>
            </w:r>
          </w:p>
          <w:p>
            <w:pPr>
              <w:pStyle w:val="ConsPlusNormal"/>
              <w:rPr>
                <w:rFonts w:ascii="Liberation Serif" w:hAnsi="Liberation Serif" w:cs="Liberation Serif"/>
                <w:sz w:val="20"/>
                <w:szCs w:val="22"/>
              </w:rPr>
            </w:pPr>
            <w:r>
              <w:rPr>
                <w:rFonts w:cs="Liberation Serif" w:ascii="Liberation Serif" w:hAnsi="Liberation Serif"/>
                <w:sz w:val="20"/>
                <w:szCs w:val="22"/>
              </w:rPr>
            </w:r>
          </w:p>
          <w:p>
            <w:pPr>
              <w:pStyle w:val="ConsPlusNormal"/>
              <w:rPr/>
            </w:pPr>
            <w:r>
              <w:rPr>
                <w:rFonts w:cs="Liberation Serif" w:ascii="Liberation Serif" w:hAnsi="Liberation Serif"/>
                <w:sz w:val="20"/>
                <w:szCs w:val="22"/>
              </w:rPr>
              <w:t>Банковские реквизиты:</w:t>
            </w:r>
          </w:p>
          <w:p>
            <w:pPr>
              <w:pStyle w:val="ConsPlusNormal"/>
              <w:rPr>
                <w:rFonts w:ascii="Liberation Serif" w:hAnsi="Liberation Serif" w:cs="Liberation Serif"/>
                <w:sz w:val="20"/>
                <w:szCs w:val="22"/>
              </w:rPr>
            </w:pPr>
            <w:r>
              <w:rPr>
                <w:rFonts w:cs="Liberation Serif" w:ascii="Liberation Serif" w:hAnsi="Liberation Serif"/>
                <w:sz w:val="20"/>
                <w:szCs w:val="22"/>
              </w:rPr>
            </w:r>
          </w:p>
          <w:p>
            <w:pPr>
              <w:pStyle w:val="ConsPlusNormal"/>
              <w:rPr/>
            </w:pPr>
            <w:r>
              <w:rPr>
                <w:rFonts w:cs="Liberation Serif" w:ascii="Liberation Serif" w:hAnsi="Liberation Serif"/>
                <w:sz w:val="20"/>
                <w:szCs w:val="22"/>
              </w:rPr>
              <w:t>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pPr>
              <w:pStyle w:val="ConsPlusNormal"/>
              <w:rPr>
                <w:rFonts w:ascii="Liberation Serif" w:hAnsi="Liberation Serif" w:cs="Liberation Serif"/>
                <w:sz w:val="20"/>
                <w:szCs w:val="22"/>
              </w:rPr>
            </w:pPr>
            <w:r>
              <w:rPr>
                <w:rFonts w:cs="Liberation Serif" w:ascii="Liberation Serif" w:hAnsi="Liberation Serif"/>
                <w:sz w:val="20"/>
                <w:szCs w:val="22"/>
              </w:rPr>
            </w:r>
          </w:p>
          <w:p>
            <w:pPr>
              <w:pStyle w:val="ConsPlusNormal"/>
              <w:rPr/>
            </w:pPr>
            <w:r>
              <w:rPr>
                <w:rFonts w:cs="Liberation Serif" w:ascii="Liberation Serif" w:hAnsi="Liberation Serif"/>
                <w:sz w:val="20"/>
                <w:szCs w:val="22"/>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r>
        <w:trPr/>
        <w:tc>
          <w:tcPr>
            <w:tcW w:w="5236" w:type="dxa"/>
            <w:tcBorders/>
          </w:tcPr>
          <w:p>
            <w:pPr>
              <w:pStyle w:val="ConsPlusNormal"/>
              <w:jc w:val="center"/>
              <w:rPr/>
            </w:pPr>
            <w:r>
              <w:rPr>
                <w:rFonts w:cs="Liberation Serif" w:ascii="Liberation Serif" w:hAnsi="Liberation Serif"/>
                <w:bCs/>
              </w:rPr>
              <w:t>ЗАКАЗЧИК:</w:t>
            </w:r>
          </w:p>
        </w:tc>
        <w:tc>
          <w:tcPr>
            <w:tcW w:w="4957" w:type="dxa"/>
            <w:tcBorders/>
          </w:tcPr>
          <w:p>
            <w:pPr>
              <w:pStyle w:val="ConsPlusNormal"/>
              <w:jc w:val="center"/>
              <w:rPr/>
            </w:pPr>
            <w:r>
              <w:rPr>
                <w:rFonts w:cs="Liberation Serif" w:ascii="Liberation Serif" w:hAnsi="Liberation Serif"/>
                <w:sz w:val="22"/>
                <w:szCs w:val="22"/>
              </w:rPr>
              <w:t>ПОСТАВЩИК:</w:t>
            </w:r>
          </w:p>
        </w:tc>
      </w:tr>
      <w:tr>
        <w:trPr/>
        <w:tc>
          <w:tcPr>
            <w:tcW w:w="5236" w:type="dxa"/>
            <w:tcBorders/>
          </w:tcPr>
          <w:p>
            <w:pPr>
              <w:pStyle w:val="ConsPlusNormal"/>
              <w:jc w:val="center"/>
              <w:rPr/>
            </w:pPr>
            <w:r>
              <w:rPr>
                <w:rFonts w:cs="Liberation Serif" w:ascii="Liberation Serif" w:hAnsi="Liberation Serif"/>
                <w:bCs/>
              </w:rPr>
              <w:t>_______________________________</w:t>
            </w:r>
          </w:p>
          <w:p>
            <w:pPr>
              <w:pStyle w:val="ConsPlusNormal"/>
              <w:jc w:val="center"/>
              <w:rPr/>
            </w:pPr>
            <w:r>
              <w:rPr>
                <w:rFonts w:cs="Liberation Serif" w:ascii="Liberation Serif" w:hAnsi="Liberation Serif"/>
                <w:bCs/>
              </w:rPr>
              <w:t>(должность)</w:t>
            </w:r>
          </w:p>
        </w:tc>
        <w:tc>
          <w:tcPr>
            <w:tcW w:w="4957" w:type="dxa"/>
            <w:tcBorders/>
          </w:tcPr>
          <w:p>
            <w:pPr>
              <w:pStyle w:val="ConsPlusNormal"/>
              <w:jc w:val="center"/>
              <w:rPr/>
            </w:pPr>
            <w:r>
              <w:rPr>
                <w:rFonts w:cs="Liberation Serif" w:ascii="Liberation Serif" w:hAnsi="Liberation Serif"/>
                <w:sz w:val="22"/>
                <w:szCs w:val="22"/>
              </w:rPr>
              <w:t>_______________________________</w:t>
            </w:r>
          </w:p>
          <w:p>
            <w:pPr>
              <w:pStyle w:val="ConsPlusNormal"/>
              <w:jc w:val="center"/>
              <w:rPr/>
            </w:pPr>
            <w:r>
              <w:rPr>
                <w:rFonts w:cs="Liberation Serif" w:ascii="Liberation Serif" w:hAnsi="Liberation Serif"/>
                <w:sz w:val="22"/>
                <w:szCs w:val="22"/>
              </w:rPr>
              <w:t>(должность)</w:t>
            </w:r>
          </w:p>
        </w:tc>
      </w:tr>
      <w:tr>
        <w:trPr/>
        <w:tc>
          <w:tcPr>
            <w:tcW w:w="5236" w:type="dxa"/>
            <w:tcBorders/>
          </w:tcPr>
          <w:p>
            <w:pPr>
              <w:pStyle w:val="ConsPlusNormal"/>
              <w:jc w:val="center"/>
              <w:rPr/>
            </w:pPr>
            <w:r>
              <w:rPr>
                <w:rFonts w:cs="Liberation Serif" w:ascii="Liberation Serif" w:hAnsi="Liberation Serif"/>
                <w:b/>
                <w:bCs/>
              </w:rPr>
              <w:t>_______________________________</w:t>
            </w:r>
          </w:p>
        </w:tc>
        <w:tc>
          <w:tcPr>
            <w:tcW w:w="4957" w:type="dxa"/>
            <w:tcBorders/>
          </w:tcPr>
          <w:p>
            <w:pPr>
              <w:pStyle w:val="ConsPlusNormal"/>
              <w:jc w:val="center"/>
              <w:rPr/>
            </w:pPr>
            <w:r>
              <w:rPr>
                <w:rFonts w:cs="Liberation Serif" w:ascii="Liberation Serif" w:hAnsi="Liberation Serif"/>
                <w:sz w:val="22"/>
                <w:szCs w:val="22"/>
              </w:rPr>
              <w:t>_______________________________</w:t>
            </w:r>
          </w:p>
        </w:tc>
      </w:tr>
    </w:tbl>
    <w:p>
      <w:pPr>
        <w:sectPr>
          <w:type w:val="nextPage"/>
          <w:pgSz w:w="11906" w:h="16838"/>
          <w:pgMar w:left="1133" w:right="566" w:gutter="0" w:header="0" w:top="660" w:footer="0" w:bottom="1169"/>
          <w:pgNumType w:fmt="decimal"/>
          <w:formProt w:val="false"/>
          <w:textDirection w:val="lrTb"/>
          <w:docGrid w:type="default" w:linePitch="100" w:charSpace="0"/>
        </w:sectPr>
      </w:pPr>
    </w:p>
    <w:p>
      <w:pPr>
        <w:pStyle w:val="ConsPlusNormal"/>
        <w:jc w:val="right"/>
        <w:rPr>
          <w:rFonts w:ascii="Liberation Serif" w:hAnsi="Liberation Serif" w:cs="Liberation Serif"/>
        </w:rPr>
      </w:pPr>
      <w:r>
        <w:rPr>
          <w:rFonts w:cs="Liberation Serif" w:ascii="Liberation Serif" w:hAnsi="Liberation Serif"/>
        </w:rPr>
      </w:r>
    </w:p>
    <w:p>
      <w:pPr>
        <w:pStyle w:val="ConsPlusNormal"/>
        <w:jc w:val="right"/>
        <w:rPr/>
      </w:pPr>
      <w:r>
        <w:rPr>
          <w:rFonts w:ascii="Liberation Serif" w:hAnsi="Liberation Serif"/>
        </w:rPr>
        <w:t xml:space="preserve">Приложение    к контракту </w:t>
      </w:r>
    </w:p>
    <w:p>
      <w:pPr>
        <w:pStyle w:val="ConsPlusNormal"/>
        <w:jc w:val="right"/>
        <w:rPr/>
      </w:pPr>
      <w:r>
        <w:rPr>
          <w:rFonts w:ascii="Liberation Serif" w:hAnsi="Liberation Serif"/>
        </w:rPr>
        <w:t>от ________ 2025 г. N ___</w:t>
      </w:r>
    </w:p>
    <w:p>
      <w:pPr>
        <w:pStyle w:val="ConsPlusNormal"/>
        <w:jc w:val="both"/>
        <w:rPr>
          <w:rFonts w:ascii="Liberation Serif" w:hAnsi="Liberation Serif"/>
        </w:rPr>
      </w:pPr>
      <w:r>
        <w:rPr>
          <w:rFonts w:ascii="Liberation Serif" w:hAnsi="Liberation Serif"/>
        </w:rPr>
      </w:r>
    </w:p>
    <w:p>
      <w:pPr>
        <w:pStyle w:val="Normal"/>
        <w:spacing w:before="0" w:after="0"/>
        <w:contextualSpacing/>
        <w:jc w:val="center"/>
        <w:rPr>
          <w:rFonts w:ascii="Liberation Serif" w:hAnsi="Liberation Serif" w:eastAsia="Courier New" w:cs="Liberation Serif"/>
        </w:rPr>
      </w:pPr>
      <w:r>
        <w:rPr>
          <w:rFonts w:eastAsia="Courier New" w:cs="Liberation Serif" w:ascii="Liberation Serif" w:hAnsi="Liberation Serif"/>
        </w:rPr>
        <w:t>Спецификация</w:t>
      </w:r>
    </w:p>
    <w:p>
      <w:pPr>
        <w:pStyle w:val="Normal"/>
        <w:spacing w:before="0" w:after="0"/>
        <w:contextualSpacing/>
        <w:jc w:val="center"/>
        <w:rPr>
          <w:rFonts w:ascii="Liberation Serif" w:hAnsi="Liberation Serif" w:eastAsia="Courier New" w:cs="Liberation Serif"/>
        </w:rPr>
      </w:pPr>
      <w:r>
        <w:rPr>
          <w:rFonts w:eastAsia="Courier New" w:cs="Liberation Serif" w:ascii="Liberation Serif" w:hAnsi="Liberation Serif"/>
        </w:rPr>
        <w:t>Обеспечение функционирования компьютерной и телекоммуникационной инфраструктуры исполнительных органов государственной власти Свердловской области в рамках централизованной модели управления в области информатизации: приобретение моноблоков для нужд Департамента государственных закупок Свердловской области, Министерства общественной безопасности Свердловской области</w:t>
      </w:r>
    </w:p>
    <w:p>
      <w:pPr>
        <w:pStyle w:val="Normal"/>
        <w:spacing w:before="0" w:after="0"/>
        <w:contextualSpacing/>
        <w:jc w:val="center"/>
        <w:rPr>
          <w:rFonts w:ascii="Liberation Serif;Times New Roma" w:hAnsi="Liberation Serif;Times New Roma" w:eastAsia="Courier New" w:cs="Liberation Serif;Times New Roma"/>
        </w:rPr>
      </w:pPr>
      <w:r>
        <w:rPr>
          <w:rFonts w:eastAsia="Courier New" w:cs="Liberation Serif;Times New Roma" w:ascii="Liberation Serif;Times New Roma" w:hAnsi="Liberation Serif;Times New Roma"/>
        </w:rPr>
      </w:r>
    </w:p>
    <w:tbl>
      <w:tblPr>
        <w:tblW w:w="14884" w:type="dxa"/>
        <w:jc w:val="left"/>
        <w:tblInd w:w="109" w:type="dxa"/>
        <w:tblLayout w:type="fixed"/>
        <w:tblCellMar>
          <w:top w:w="0" w:type="dxa"/>
          <w:left w:w="108" w:type="dxa"/>
          <w:bottom w:w="0" w:type="dxa"/>
          <w:right w:w="108" w:type="dxa"/>
        </w:tblCellMar>
        <w:tblLook w:val="04a0" w:noHBand="0" w:noVBand="1" w:firstColumn="1" w:lastRow="0" w:lastColumn="0" w:firstRow="1"/>
      </w:tblPr>
      <w:tblGrid>
        <w:gridCol w:w="568"/>
        <w:gridCol w:w="991"/>
        <w:gridCol w:w="1560"/>
        <w:gridCol w:w="1700"/>
        <w:gridCol w:w="2268"/>
        <w:gridCol w:w="993"/>
        <w:gridCol w:w="567"/>
        <w:gridCol w:w="1133"/>
        <w:gridCol w:w="711"/>
        <w:gridCol w:w="1417"/>
        <w:gridCol w:w="991"/>
        <w:gridCol w:w="1984"/>
      </w:tblGrid>
      <w:tr>
        <w:trPr>
          <w:trHeight w:val="765" w:hRule="atLeast"/>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Fonts w:cs="Liberation Serif;Times New Roma" w:ascii="Liberation Serif;Times New Roma" w:hAnsi="Liberation Serif;Times New Roma"/>
                <w:bCs/>
                <w:color w:val="000000"/>
                <w:sz w:val="18"/>
                <w:szCs w:val="18"/>
                <w:lang w:eastAsia="ru-RU"/>
              </w:rPr>
              <w:t>№</w:t>
            </w:r>
            <w:r>
              <w:rPr>
                <w:rFonts w:eastAsia="Liberation Serif;Times New Roma" w:cs="Liberation Serif;Times New Roma" w:ascii="Liberation Serif;Times New Roma" w:hAnsi="Liberation Serif;Times New Roma"/>
                <w:bCs/>
                <w:color w:val="000000"/>
                <w:sz w:val="18"/>
                <w:szCs w:val="18"/>
                <w:lang w:eastAsia="ru-RU"/>
              </w:rPr>
              <w:t xml:space="preserve"> </w:t>
            </w:r>
            <w:r>
              <w:rPr>
                <w:rFonts w:cs="Liberation Serif;Times New Roma" w:ascii="Liberation Serif;Times New Roma" w:hAnsi="Liberation Serif;Times New Roma"/>
                <w:bCs/>
                <w:color w:val="000000"/>
                <w:sz w:val="18"/>
                <w:szCs w:val="18"/>
                <w:lang w:eastAsia="ru-RU"/>
              </w:rPr>
              <w:t>п/п</w:t>
            </w:r>
          </w:p>
        </w:tc>
        <w:tc>
          <w:tcPr>
            <w:tcW w:w="991" w:type="dxa"/>
            <w:vMerge w:val="restart"/>
            <w:tcBorders>
              <w:top w:val="single" w:sz="4" w:space="0" w:color="000000"/>
              <w:bottom w:val="single" w:sz="4" w:space="0" w:color="000000"/>
              <w:right w:val="single" w:sz="4" w:space="0" w:color="000000"/>
            </w:tcBorders>
            <w:vAlign w:val="center"/>
          </w:tcPr>
          <w:p>
            <w:pPr>
              <w:pStyle w:val="Normal"/>
              <w:jc w:val="center"/>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t>Позиция КТРУ ЕИС</w:t>
            </w:r>
          </w:p>
        </w:tc>
        <w:tc>
          <w:tcPr>
            <w:tcW w:w="1560" w:type="dxa"/>
            <w:vMerge w:val="restart"/>
            <w:tcBorders>
              <w:top w:val="single" w:sz="4" w:space="0" w:color="000000"/>
              <w:bottom w:val="single" w:sz="4" w:space="0" w:color="000000"/>
              <w:right w:val="single" w:sz="4" w:space="0" w:color="000000"/>
            </w:tcBorders>
            <w:vAlign w:val="center"/>
          </w:tcPr>
          <w:p>
            <w:pPr>
              <w:pStyle w:val="Normal"/>
              <w:jc w:val="center"/>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t>Наименование товара, работы или услуги</w:t>
            </w:r>
          </w:p>
        </w:tc>
        <w:tc>
          <w:tcPr>
            <w:tcW w:w="3968"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t>Требования к характеристикам Товара</w:t>
            </w:r>
          </w:p>
          <w:p>
            <w:pPr>
              <w:pStyle w:val="Normal"/>
              <w:jc w:val="center"/>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t>Технические и функциональные (потребительские свойства) характеристики*</w:t>
            </w:r>
          </w:p>
        </w:tc>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Liberation Serif;Times New Roma" w:hAnsi="Liberation Serif;Times New Roma" w:cs="Liberation Serif;Times New Roma"/>
                <w:vertAlign w:val="superscript"/>
              </w:rPr>
            </w:pPr>
            <w:r>
              <w:rPr>
                <w:rFonts w:cs="Liberation Serif;Times New Roma" w:ascii="Liberation Serif;Times New Roma" w:hAnsi="Liberation Serif;Times New Roma"/>
                <w:vertAlign w:val="superscript"/>
              </w:rPr>
            </w:r>
          </w:p>
          <w:p>
            <w:pPr>
              <w:pStyle w:val="Normal"/>
              <w:jc w:val="center"/>
              <w:rPr>
                <w:rFonts w:ascii="Liberation Serif;Times New Roma" w:hAnsi="Liberation Serif;Times New Roma" w:cs="Liberation Serif;Times New Roma"/>
                <w:vertAlign w:val="superscript"/>
              </w:rPr>
            </w:pPr>
            <w:r>
              <w:rPr>
                <w:rFonts w:cs="Liberation Serif;Times New Roma" w:ascii="Liberation Serif;Times New Roma" w:hAnsi="Liberation Serif;Times New Roma"/>
                <w:vertAlign w:val="superscript"/>
              </w:rPr>
            </w:r>
          </w:p>
          <w:p>
            <w:pPr>
              <w:pStyle w:val="Normal"/>
              <w:jc w:val="center"/>
              <w:rPr>
                <w:rFonts w:ascii="Liberation Serif;Times New Roma" w:hAnsi="Liberation Serif;Times New Roma" w:cs="Liberation Serif;Times New Roma"/>
                <w:vertAlign w:val="superscript"/>
              </w:rPr>
            </w:pPr>
            <w:r>
              <w:rPr>
                <w:rFonts w:cs="Liberation Serif;Times New Roma" w:ascii="Liberation Serif;Times New Roma" w:hAnsi="Liberation Serif;Times New Roma"/>
                <w:vertAlign w:val="superscript"/>
              </w:rPr>
            </w:r>
          </w:p>
          <w:p>
            <w:pPr>
              <w:pStyle w:val="Normal"/>
              <w:jc w:val="center"/>
              <w:rPr/>
            </w:pPr>
            <w:r>
              <w:rPr>
                <w:rFonts w:cs="Liberation Serif;Times New Roma" w:ascii="Liberation Serif;Times New Roma" w:hAnsi="Liberation Serif;Times New Roma"/>
                <w:bCs/>
                <w:color w:val="000000"/>
                <w:sz w:val="18"/>
                <w:szCs w:val="18"/>
                <w:lang w:eastAsia="ru-RU"/>
              </w:rPr>
              <w:t>Номер реестровой записи</w:t>
            </w:r>
            <w:r>
              <w:rPr>
                <w:rStyle w:val="FootnoteReference"/>
                <w:rFonts w:cs="Liberation Serif;Times New Roma" w:ascii="Liberation Serif;Times New Roma" w:hAnsi="Liberation Serif;Times New Roma"/>
              </w:rPr>
              <w:footnoteReference w:id="2"/>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t>Ед. изм.</w:t>
            </w:r>
          </w:p>
        </w:tc>
        <w:tc>
          <w:tcPr>
            <w:tcW w:w="1133" w:type="dxa"/>
            <w:vMerge w:val="restart"/>
            <w:tcBorders>
              <w:top w:val="single" w:sz="4" w:space="0" w:color="000000"/>
              <w:bottom w:val="single" w:sz="4" w:space="0" w:color="000000"/>
              <w:right w:val="single" w:sz="4" w:space="0" w:color="000000"/>
            </w:tcBorders>
            <w:vAlign w:val="center"/>
          </w:tcPr>
          <w:p>
            <w:pPr>
              <w:pStyle w:val="Normal"/>
              <w:jc w:val="center"/>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t>Цена за единицу, руб.</w:t>
            </w:r>
          </w:p>
        </w:tc>
        <w:tc>
          <w:tcPr>
            <w:tcW w:w="711" w:type="dxa"/>
            <w:vMerge w:val="restart"/>
            <w:tcBorders>
              <w:top w:val="single" w:sz="4" w:space="0" w:color="000000"/>
              <w:bottom w:val="single" w:sz="4" w:space="0" w:color="000000"/>
              <w:right w:val="single" w:sz="4" w:space="0" w:color="000000"/>
            </w:tcBorders>
            <w:vAlign w:val="center"/>
          </w:tcPr>
          <w:p>
            <w:pPr>
              <w:pStyle w:val="Normal"/>
              <w:jc w:val="center"/>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t>Кол-во</w:t>
            </w:r>
          </w:p>
        </w:tc>
        <w:tc>
          <w:tcPr>
            <w:tcW w:w="1417" w:type="dxa"/>
            <w:vMerge w:val="restart"/>
            <w:tcBorders>
              <w:top w:val="single" w:sz="4" w:space="0" w:color="000000"/>
              <w:bottom w:val="single" w:sz="4" w:space="0" w:color="000000"/>
              <w:right w:val="single" w:sz="4" w:space="0" w:color="000000"/>
            </w:tcBorders>
            <w:vAlign w:val="center"/>
          </w:tcPr>
          <w:p>
            <w:pPr>
              <w:pStyle w:val="Normal"/>
              <w:jc w:val="center"/>
              <w:rPr>
                <w:rFonts w:ascii="Liberation Serif;Times New Roma" w:hAnsi="Liberation Serif;Times New Roma" w:cs="Liberation Serif;Times New Roma"/>
                <w:bCs/>
                <w:sz w:val="18"/>
                <w:szCs w:val="18"/>
                <w:lang w:eastAsia="ru-RU"/>
              </w:rPr>
            </w:pPr>
            <w:r>
              <w:rPr>
                <w:rFonts w:cs="Liberation Serif;Times New Roma" w:ascii="Liberation Serif;Times New Roma" w:hAnsi="Liberation Serif;Times New Roma"/>
                <w:bCs/>
                <w:sz w:val="18"/>
                <w:szCs w:val="18"/>
                <w:lang w:eastAsia="ru-RU"/>
              </w:rPr>
              <w:t>Сумма, руб.</w:t>
            </w:r>
          </w:p>
        </w:tc>
        <w:tc>
          <w:tcPr>
            <w:tcW w:w="991" w:type="dxa"/>
            <w:vMerge w:val="restart"/>
            <w:tcBorders>
              <w:top w:val="single" w:sz="4" w:space="0" w:color="000000"/>
              <w:bottom w:val="single" w:sz="4" w:space="0" w:color="000000"/>
              <w:right w:val="single" w:sz="4" w:space="0" w:color="000000"/>
            </w:tcBorders>
            <w:vAlign w:val="center"/>
          </w:tcPr>
          <w:p>
            <w:pPr>
              <w:pStyle w:val="Normal"/>
              <w:jc w:val="center"/>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t>Ставка НДС в %</w:t>
            </w:r>
          </w:p>
        </w:tc>
        <w:tc>
          <w:tcPr>
            <w:tcW w:w="1984" w:type="dxa"/>
            <w:vMerge w:val="restart"/>
            <w:tcBorders>
              <w:top w:val="single" w:sz="4" w:space="0" w:color="000000"/>
              <w:bottom w:val="single" w:sz="4" w:space="0" w:color="000000"/>
              <w:right w:val="single" w:sz="4" w:space="0" w:color="000000"/>
            </w:tcBorders>
            <w:vAlign w:val="center"/>
          </w:tcPr>
          <w:p>
            <w:pPr>
              <w:pStyle w:val="Normal"/>
              <w:jc w:val="center"/>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t>Страна происхождения</w:t>
            </w:r>
          </w:p>
        </w:tc>
      </w:tr>
      <w:tr>
        <w:trPr>
          <w:trHeight w:val="840" w:hRule="atLeast"/>
        </w:trPr>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r>
          </w:p>
        </w:tc>
        <w:tc>
          <w:tcPr>
            <w:tcW w:w="991" w:type="dxa"/>
            <w:vMerge w:val="continue"/>
            <w:tcBorders>
              <w:top w:val="single" w:sz="4" w:space="0" w:color="000000"/>
              <w:bottom w:val="single" w:sz="4" w:space="0" w:color="000000"/>
              <w:right w:val="single" w:sz="4" w:space="0" w:color="000000"/>
            </w:tcBorders>
            <w:vAlign w:val="center"/>
          </w:tcPr>
          <w:p>
            <w:pPr>
              <w:pStyle w:val="Normal"/>
              <w:snapToGrid w:val="false"/>
              <w:jc w:val="center"/>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r>
          </w:p>
        </w:tc>
        <w:tc>
          <w:tcPr>
            <w:tcW w:w="1560" w:type="dxa"/>
            <w:vMerge w:val="continue"/>
            <w:tcBorders>
              <w:top w:val="single" w:sz="4" w:space="0" w:color="000000"/>
              <w:bottom w:val="single" w:sz="4" w:space="0" w:color="000000"/>
              <w:right w:val="single" w:sz="4" w:space="0" w:color="000000"/>
            </w:tcBorders>
            <w:vAlign w:val="center"/>
          </w:tcPr>
          <w:p>
            <w:pPr>
              <w:pStyle w:val="Normal"/>
              <w:snapToGrid w:val="false"/>
              <w:jc w:val="center"/>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r>
          </w:p>
        </w:tc>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Times New Roma" w:hAnsi="Liberation Serif;Times New Roma" w:cs="Liberation Serif;Times New Roma"/>
                <w:b/>
                <w:bCs/>
                <w:i/>
                <w:i/>
                <w:sz w:val="18"/>
                <w:szCs w:val="18"/>
              </w:rPr>
            </w:pPr>
            <w:r>
              <w:rPr>
                <w:rFonts w:cs="Liberation Serif;Times New Roma" w:ascii="Liberation Serif;Times New Roma" w:hAnsi="Liberation Serif;Times New Roma"/>
                <w:b/>
                <w:bCs/>
                <w:i/>
                <w:sz w:val="18"/>
                <w:szCs w:val="18"/>
              </w:rPr>
              <w:t>Наименование параметра</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Liberation Serif;Times New Roma" w:hAnsi="Liberation Serif;Times New Roma" w:cs="Liberation Serif;Times New Roma"/>
                <w:b/>
                <w:i/>
                <w:i/>
                <w:iCs/>
                <w:sz w:val="18"/>
                <w:szCs w:val="18"/>
              </w:rPr>
            </w:pPr>
            <w:r>
              <w:rPr>
                <w:rFonts w:cs="Liberation Serif;Times New Roma" w:ascii="Liberation Serif;Times New Roma" w:hAnsi="Liberation Serif;Times New Roma"/>
                <w:b/>
                <w:i/>
                <w:iCs/>
                <w:sz w:val="18"/>
                <w:szCs w:val="18"/>
              </w:rPr>
              <w:t>Значение параметра</w:t>
            </w:r>
          </w:p>
          <w:p>
            <w:pPr>
              <w:pStyle w:val="Normal"/>
              <w:jc w:val="center"/>
              <w:rPr>
                <w:rFonts w:ascii="Liberation Serif;Times New Roma" w:hAnsi="Liberation Serif;Times New Roma" w:cs="Liberation Serif;Times New Roma"/>
                <w:i/>
                <w:i/>
                <w:iCs/>
                <w:sz w:val="18"/>
                <w:szCs w:val="18"/>
              </w:rPr>
            </w:pPr>
            <w:r>
              <w:rPr>
                <w:rFonts w:cs="Liberation Serif;Times New Roma" w:ascii="Liberation Serif;Times New Roma" w:hAnsi="Liberation Serif;Times New Roma"/>
                <w:i/>
                <w:iCs/>
                <w:sz w:val="18"/>
                <w:szCs w:val="18"/>
              </w:rPr>
              <w:t>*указывается в соответствии с предложением Поставщика</w:t>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r>
          </w:p>
        </w:tc>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r>
          </w:p>
        </w:tc>
        <w:tc>
          <w:tcPr>
            <w:tcW w:w="1133" w:type="dxa"/>
            <w:vMerge w:val="continue"/>
            <w:tcBorders>
              <w:top w:val="single" w:sz="4" w:space="0" w:color="000000"/>
              <w:bottom w:val="single" w:sz="4" w:space="0" w:color="000000"/>
              <w:right w:val="single" w:sz="4" w:space="0" w:color="000000"/>
            </w:tcBorders>
            <w:vAlign w:val="center"/>
          </w:tcPr>
          <w:p>
            <w:pPr>
              <w:pStyle w:val="Normal"/>
              <w:snapToGrid w:val="false"/>
              <w:jc w:val="center"/>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r>
          </w:p>
        </w:tc>
        <w:tc>
          <w:tcPr>
            <w:tcW w:w="711" w:type="dxa"/>
            <w:vMerge w:val="continue"/>
            <w:tcBorders>
              <w:top w:val="single" w:sz="4" w:space="0" w:color="000000"/>
              <w:bottom w:val="single" w:sz="4" w:space="0" w:color="000000"/>
              <w:right w:val="single" w:sz="4" w:space="0" w:color="000000"/>
            </w:tcBorders>
            <w:vAlign w:val="center"/>
          </w:tcPr>
          <w:p>
            <w:pPr>
              <w:pStyle w:val="Normal"/>
              <w:snapToGrid w:val="false"/>
              <w:jc w:val="center"/>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r>
          </w:p>
        </w:tc>
        <w:tc>
          <w:tcPr>
            <w:tcW w:w="1417" w:type="dxa"/>
            <w:vMerge w:val="continue"/>
            <w:tcBorders>
              <w:top w:val="single" w:sz="4" w:space="0" w:color="000000"/>
              <w:bottom w:val="single" w:sz="4" w:space="0" w:color="000000"/>
              <w:right w:val="single" w:sz="4" w:space="0" w:color="000000"/>
            </w:tcBorders>
            <w:vAlign w:val="center"/>
          </w:tcPr>
          <w:p>
            <w:pPr>
              <w:pStyle w:val="Normal"/>
              <w:snapToGrid w:val="false"/>
              <w:jc w:val="center"/>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r>
          </w:p>
        </w:tc>
        <w:tc>
          <w:tcPr>
            <w:tcW w:w="991" w:type="dxa"/>
            <w:vMerge w:val="continue"/>
            <w:tcBorders>
              <w:top w:val="single" w:sz="4" w:space="0" w:color="000000"/>
              <w:bottom w:val="single" w:sz="4" w:space="0" w:color="000000"/>
              <w:right w:val="single" w:sz="4" w:space="0" w:color="000000"/>
            </w:tcBorders>
            <w:vAlign w:val="center"/>
          </w:tcPr>
          <w:p>
            <w:pPr>
              <w:pStyle w:val="Normal"/>
              <w:snapToGrid w:val="false"/>
              <w:jc w:val="center"/>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r>
          </w:p>
        </w:tc>
        <w:tc>
          <w:tcPr>
            <w:tcW w:w="1984" w:type="dxa"/>
            <w:vMerge w:val="continue"/>
            <w:tcBorders>
              <w:top w:val="single" w:sz="4" w:space="0" w:color="000000"/>
              <w:bottom w:val="single" w:sz="4" w:space="0" w:color="000000"/>
              <w:right w:val="single" w:sz="4" w:space="0" w:color="000000"/>
            </w:tcBorders>
            <w:vAlign w:val="center"/>
          </w:tcPr>
          <w:p>
            <w:pPr>
              <w:pStyle w:val="Normal"/>
              <w:snapToGrid w:val="false"/>
              <w:jc w:val="center"/>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r>
          </w:p>
        </w:tc>
      </w:tr>
      <w:tr>
        <w:trPr/>
        <w:tc>
          <w:tcPr>
            <w:tcW w:w="568" w:type="dxa"/>
            <w:vMerge w:val="restart"/>
            <w:tcBorders>
              <w:left w:val="single" w:sz="4" w:space="0" w:color="000000"/>
              <w:bottom w:val="single" w:sz="4" w:space="0" w:color="000000"/>
              <w:right w:val="single" w:sz="4" w:space="0" w:color="000000"/>
            </w:tcBorders>
          </w:tcPr>
          <w:p>
            <w:pPr>
              <w:pStyle w:val="Normal"/>
              <w:rPr>
                <w:rFonts w:ascii="Liberation Serif;Times New Roma" w:hAnsi="Liberation Serif;Times New Roma" w:cs="Liberation Serif;Times New Roma"/>
                <w:color w:val="000000"/>
                <w:sz w:val="18"/>
                <w:szCs w:val="18"/>
                <w:lang w:eastAsia="ru-RU"/>
              </w:rPr>
            </w:pPr>
            <w:r>
              <w:rPr>
                <w:rFonts w:cs="Liberation Serif;Times New Roma" w:ascii="Liberation Serif;Times New Roma" w:hAnsi="Liberation Serif;Times New Roma"/>
                <w:color w:val="000000"/>
                <w:sz w:val="18"/>
                <w:szCs w:val="18"/>
                <w:lang w:eastAsia="ru-RU"/>
              </w:rPr>
              <w:t>1</w:t>
            </w:r>
          </w:p>
        </w:tc>
        <w:tc>
          <w:tcPr>
            <w:tcW w:w="991" w:type="dxa"/>
            <w:vMerge w:val="restart"/>
            <w:tcBorders>
              <w:bottom w:val="single" w:sz="4" w:space="0" w:color="000000"/>
              <w:right w:val="single" w:sz="4" w:space="0" w:color="000000"/>
            </w:tcBorders>
          </w:tcPr>
          <w:p>
            <w:pPr>
              <w:pStyle w:val="Normal"/>
              <w:suppressAutoHyphens w:val="false"/>
              <w:rPr/>
            </w:pPr>
            <w:r>
              <w:rPr>
                <w:rStyle w:val="Hyperlink"/>
                <w:rFonts w:cs="Liberation Serif" w:ascii="Liberation Serif" w:hAnsi="Liberation Serif"/>
                <w:color w:val="000000"/>
                <w:sz w:val="18"/>
                <w:szCs w:val="18"/>
              </w:rPr>
              <w:t>26.20.15.000-00000038</w:t>
            </w:r>
          </w:p>
        </w:tc>
        <w:tc>
          <w:tcPr>
            <w:tcW w:w="1560" w:type="dxa"/>
            <w:vMerge w:val="restart"/>
            <w:tcBorders>
              <w:bottom w:val="single" w:sz="4" w:space="0" w:color="000000"/>
              <w:right w:val="single" w:sz="4" w:space="0" w:color="000000"/>
            </w:tcBorders>
          </w:tcPr>
          <w:p>
            <w:pPr>
              <w:pStyle w:val="Normal"/>
              <w:jc w:val="center"/>
              <w:rPr>
                <w:rFonts w:ascii="Liberation Serif" w:hAnsi="Liberation Serif" w:cs="Liberation Serif"/>
                <w:sz w:val="20"/>
                <w:szCs w:val="20"/>
              </w:rPr>
            </w:pPr>
            <w:r>
              <w:rPr>
                <w:rFonts w:cs="Liberation Serif" w:ascii="Liberation Serif" w:hAnsi="Liberation Serif"/>
                <w:sz w:val="18"/>
                <w:szCs w:val="18"/>
              </w:rPr>
              <w:t>Компьютер персональный настольный (моноблок)</w:t>
            </w:r>
          </w:p>
        </w:tc>
        <w:tc>
          <w:tcPr>
            <w:tcW w:w="1700" w:type="dxa"/>
            <w:tcBorders>
              <w:top w:val="single" w:sz="4" w:space="0" w:color="000000"/>
              <w:left w:val="single" w:sz="4" w:space="0" w:color="000000"/>
              <w:bottom w:val="single" w:sz="4" w:space="0" w:color="000000"/>
            </w:tcBorders>
          </w:tcPr>
          <w:p>
            <w:pPr>
              <w:pStyle w:val="Normal"/>
              <w:snapToGrid w:val="false"/>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r>
          </w:p>
        </w:tc>
        <w:tc>
          <w:tcPr>
            <w:tcW w:w="226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r>
          </w:p>
        </w:tc>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r>
          </w:p>
        </w:tc>
        <w:tc>
          <w:tcPr>
            <w:tcW w:w="567" w:type="dxa"/>
            <w:vMerge w:val="restart"/>
            <w:tcBorders>
              <w:left w:val="single" w:sz="4" w:space="0" w:color="000000"/>
              <w:bottom w:val="single" w:sz="4" w:space="0" w:color="000000"/>
              <w:right w:val="single" w:sz="4" w:space="0" w:color="000000"/>
            </w:tcBorders>
          </w:tcPr>
          <w:p>
            <w:pPr>
              <w:pStyle w:val="Normal"/>
              <w:jc w:val="center"/>
              <w:rPr>
                <w:rFonts w:ascii="Liberation Serif;Times New Roma" w:hAnsi="Liberation Serif;Times New Roma" w:cs="Liberation Serif;Times New Roma"/>
                <w:color w:val="000000"/>
                <w:sz w:val="22"/>
                <w:szCs w:val="22"/>
                <w:lang w:eastAsia="ru-RU"/>
              </w:rPr>
            </w:pPr>
            <w:r>
              <w:rPr>
                <w:rFonts w:cs="Liberation Serif;Times New Roma" w:ascii="Liberation Serif;Times New Roma" w:hAnsi="Liberation Serif;Times New Roma"/>
                <w:color w:val="000000"/>
                <w:sz w:val="22"/>
                <w:szCs w:val="22"/>
                <w:lang w:eastAsia="ru-RU"/>
              </w:rPr>
              <w:t>шт.</w:t>
            </w:r>
          </w:p>
        </w:tc>
        <w:tc>
          <w:tcPr>
            <w:tcW w:w="1133" w:type="dxa"/>
            <w:vMerge w:val="restart"/>
            <w:tcBorders>
              <w:bottom w:val="single" w:sz="4" w:space="0" w:color="000000"/>
              <w:right w:val="single" w:sz="4" w:space="0" w:color="000000"/>
            </w:tcBorders>
          </w:tcPr>
          <w:p>
            <w:pPr>
              <w:pStyle w:val="Normal"/>
              <w:snapToGrid w:val="false"/>
              <w:jc w:val="center"/>
              <w:rPr>
                <w:rFonts w:ascii="Liberation Serif;Times New Roma" w:hAnsi="Liberation Serif;Times New Roma" w:cs="Liberation Serif;Times New Roma"/>
                <w:color w:val="000000"/>
                <w:sz w:val="22"/>
                <w:szCs w:val="22"/>
                <w:lang w:eastAsia="ru-RU"/>
              </w:rPr>
            </w:pPr>
            <w:r>
              <w:rPr>
                <w:rFonts w:cs="Liberation Serif;Times New Roma" w:ascii="Liberation Serif;Times New Roma" w:hAnsi="Liberation Serif;Times New Roma"/>
                <w:color w:val="000000"/>
                <w:sz w:val="22"/>
                <w:szCs w:val="22"/>
                <w:lang w:eastAsia="ru-RU"/>
              </w:rPr>
            </w:r>
          </w:p>
        </w:tc>
        <w:tc>
          <w:tcPr>
            <w:tcW w:w="711" w:type="dxa"/>
            <w:vMerge w:val="restart"/>
            <w:tcBorders>
              <w:bottom w:val="single" w:sz="4" w:space="0" w:color="000000"/>
              <w:right w:val="single" w:sz="4" w:space="0" w:color="000000"/>
            </w:tcBorders>
          </w:tcPr>
          <w:p>
            <w:pPr>
              <w:pStyle w:val="Normal"/>
              <w:jc w:val="center"/>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t>10</w:t>
            </w:r>
          </w:p>
        </w:tc>
        <w:tc>
          <w:tcPr>
            <w:tcW w:w="1417" w:type="dxa"/>
            <w:vMerge w:val="restart"/>
            <w:tcBorders>
              <w:bottom w:val="single" w:sz="4" w:space="0" w:color="000000"/>
              <w:right w:val="single" w:sz="4" w:space="0" w:color="000000"/>
            </w:tcBorders>
          </w:tcPr>
          <w:p>
            <w:pPr>
              <w:pStyle w:val="Normal"/>
              <w:snapToGrid w:val="false"/>
              <w:jc w:val="right"/>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r>
          </w:p>
        </w:tc>
        <w:tc>
          <w:tcPr>
            <w:tcW w:w="991" w:type="dxa"/>
            <w:vMerge w:val="restart"/>
            <w:tcBorders>
              <w:bottom w:val="single" w:sz="4" w:space="0" w:color="000000"/>
              <w:right w:val="single" w:sz="4" w:space="0" w:color="000000"/>
            </w:tcBorders>
          </w:tcPr>
          <w:p>
            <w:pPr>
              <w:pStyle w:val="Normal"/>
              <w:snapToGrid w:val="false"/>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r>
          </w:p>
        </w:tc>
        <w:tc>
          <w:tcPr>
            <w:tcW w:w="1984" w:type="dxa"/>
            <w:vMerge w:val="restart"/>
            <w:tcBorders>
              <w:bottom w:val="single" w:sz="4" w:space="0" w:color="000000"/>
              <w:right w:val="single" w:sz="4" w:space="0" w:color="000000"/>
            </w:tcBorders>
          </w:tcPr>
          <w:p>
            <w:pPr>
              <w:pStyle w:val="Normal"/>
              <w:snapToGrid w:val="false"/>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r>
          </w:p>
        </w:tc>
      </w:tr>
      <w:tr>
        <w:trPr/>
        <w:tc>
          <w:tcPr>
            <w:tcW w:w="568" w:type="dxa"/>
            <w:vMerge w:val="continue"/>
            <w:tcBorders>
              <w:left w:val="single" w:sz="4" w:space="0" w:color="000000"/>
              <w:bottom w:val="single" w:sz="4" w:space="0" w:color="000000"/>
              <w:right w:val="single" w:sz="4" w:space="0" w:color="000000"/>
            </w:tcBorders>
          </w:tcPr>
          <w:p>
            <w:pPr>
              <w:pStyle w:val="Normal"/>
              <w:snapToGrid w:val="false"/>
              <w:rPr>
                <w:rFonts w:ascii="Liberation Serif;Times New Roma" w:hAnsi="Liberation Serif;Times New Roma" w:cs="Liberation Serif;Times New Roma"/>
                <w:bCs/>
                <w:color w:val="000000"/>
                <w:sz w:val="20"/>
                <w:szCs w:val="20"/>
                <w:lang w:eastAsia="ru-RU"/>
              </w:rPr>
            </w:pPr>
            <w:r>
              <w:rPr>
                <w:rFonts w:cs="Liberation Serif;Times New Roma" w:ascii="Liberation Serif;Times New Roma" w:hAnsi="Liberation Serif;Times New Roma"/>
                <w:bCs/>
                <w:color w:val="000000"/>
                <w:sz w:val="20"/>
                <w:szCs w:val="20"/>
                <w:lang w:eastAsia="ru-RU"/>
              </w:rPr>
            </w:r>
          </w:p>
        </w:tc>
        <w:tc>
          <w:tcPr>
            <w:tcW w:w="991" w:type="dxa"/>
            <w:vMerge w:val="continue"/>
            <w:tcBorders>
              <w:bottom w:val="single" w:sz="4" w:space="0" w:color="000000"/>
              <w:right w:val="single" w:sz="4" w:space="0" w:color="000000"/>
            </w:tcBorders>
          </w:tcPr>
          <w:p>
            <w:pPr>
              <w:pStyle w:val="Normal"/>
              <w:snapToGrid w:val="false"/>
              <w:jc w:val="center"/>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r>
          </w:p>
        </w:tc>
        <w:tc>
          <w:tcPr>
            <w:tcW w:w="1560" w:type="dxa"/>
            <w:vMerge w:val="continue"/>
            <w:tcBorders>
              <w:bottom w:val="single" w:sz="4" w:space="0" w:color="000000"/>
              <w:right w:val="single" w:sz="4" w:space="0" w:color="000000"/>
            </w:tcBorders>
          </w:tcPr>
          <w:p>
            <w:pPr>
              <w:pStyle w:val="Normal"/>
              <w:snapToGrid w:val="false"/>
              <w:jc w:val="center"/>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r>
          </w:p>
        </w:tc>
        <w:tc>
          <w:tcPr>
            <w:tcW w:w="1700" w:type="dxa"/>
            <w:tcBorders>
              <w:left w:val="single" w:sz="4" w:space="0" w:color="000000"/>
              <w:bottom w:val="single" w:sz="4" w:space="0" w:color="000000"/>
            </w:tcBorders>
          </w:tcPr>
          <w:p>
            <w:pPr>
              <w:pStyle w:val="Normal"/>
              <w:snapToGrid w:val="false"/>
              <w:jc w:val="both"/>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r>
          </w:p>
        </w:tc>
        <w:tc>
          <w:tcPr>
            <w:tcW w:w="2268" w:type="dxa"/>
            <w:tcBorders>
              <w:left w:val="single" w:sz="4" w:space="0" w:color="000000"/>
              <w:bottom w:val="single" w:sz="4" w:space="0" w:color="000000"/>
              <w:right w:val="single" w:sz="4" w:space="0" w:color="000000"/>
            </w:tcBorders>
          </w:tcPr>
          <w:p>
            <w:pPr>
              <w:pStyle w:val="Normal"/>
              <w:snapToGrid w:val="false"/>
              <w:jc w:val="center"/>
              <w:rPr>
                <w:rFonts w:ascii="Liberation Serif;Times New Roma" w:hAnsi="Liberation Serif;Times New Roma" w:cs="Liberation Serif;Times New Roma"/>
                <w:bCs/>
                <w:color w:val="000000"/>
                <w:sz w:val="20"/>
                <w:szCs w:val="20"/>
                <w:lang w:eastAsia="ru-RU"/>
              </w:rPr>
            </w:pPr>
            <w:r>
              <w:rPr>
                <w:rFonts w:cs="Liberation Serif;Times New Roma" w:ascii="Liberation Serif;Times New Roma" w:hAnsi="Liberation Serif;Times New Roma"/>
                <w:bCs/>
                <w:color w:val="000000"/>
                <w:sz w:val="20"/>
                <w:szCs w:val="20"/>
                <w:lang w:eastAsia="ru-RU"/>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Liberation Serif;Times New Roma" w:hAnsi="Liberation Serif;Times New Roma" w:cs="Liberation Serif;Times New Roma"/>
                <w:bCs/>
                <w:color w:val="000000"/>
                <w:sz w:val="20"/>
                <w:szCs w:val="20"/>
                <w:lang w:eastAsia="ru-RU"/>
              </w:rPr>
            </w:pPr>
            <w:r>
              <w:rPr>
                <w:rFonts w:cs="Liberation Serif;Times New Roma" w:ascii="Liberation Serif;Times New Roma" w:hAnsi="Liberation Serif;Times New Roma"/>
                <w:bCs/>
                <w:color w:val="000000"/>
                <w:sz w:val="20"/>
                <w:szCs w:val="20"/>
                <w:lang w:eastAsia="ru-RU"/>
              </w:rPr>
            </w:r>
          </w:p>
        </w:tc>
        <w:tc>
          <w:tcPr>
            <w:tcW w:w="567" w:type="dxa"/>
            <w:vMerge w:val="continue"/>
            <w:tcBorders>
              <w:left w:val="single" w:sz="4" w:space="0" w:color="000000"/>
              <w:bottom w:val="single" w:sz="4" w:space="0" w:color="000000"/>
              <w:right w:val="single" w:sz="4" w:space="0" w:color="000000"/>
            </w:tcBorders>
          </w:tcPr>
          <w:p>
            <w:pPr>
              <w:pStyle w:val="Normal"/>
              <w:snapToGrid w:val="false"/>
              <w:jc w:val="center"/>
              <w:rPr>
                <w:rFonts w:ascii="Liberation Serif;Times New Roma" w:hAnsi="Liberation Serif;Times New Roma" w:cs="Liberation Serif;Times New Roma"/>
                <w:bCs/>
                <w:color w:val="000000"/>
                <w:sz w:val="22"/>
                <w:szCs w:val="22"/>
                <w:lang w:eastAsia="ru-RU"/>
              </w:rPr>
            </w:pPr>
            <w:r>
              <w:rPr>
                <w:rFonts w:cs="Liberation Serif;Times New Roma" w:ascii="Liberation Serif;Times New Roma" w:hAnsi="Liberation Serif;Times New Roma"/>
                <w:bCs/>
                <w:color w:val="000000"/>
                <w:sz w:val="22"/>
                <w:szCs w:val="22"/>
                <w:lang w:eastAsia="ru-RU"/>
              </w:rPr>
            </w:r>
          </w:p>
        </w:tc>
        <w:tc>
          <w:tcPr>
            <w:tcW w:w="1133" w:type="dxa"/>
            <w:vMerge w:val="continue"/>
            <w:tcBorders>
              <w:bottom w:val="single" w:sz="4" w:space="0" w:color="000000"/>
              <w:right w:val="single" w:sz="4" w:space="0" w:color="000000"/>
            </w:tcBorders>
          </w:tcPr>
          <w:p>
            <w:pPr>
              <w:pStyle w:val="Normal"/>
              <w:snapToGrid w:val="false"/>
              <w:jc w:val="center"/>
              <w:rPr>
                <w:rFonts w:ascii="Liberation Serif;Times New Roma" w:hAnsi="Liberation Serif;Times New Roma" w:cs="Liberation Serif;Times New Roma"/>
                <w:bCs/>
                <w:color w:val="000000"/>
                <w:sz w:val="22"/>
                <w:szCs w:val="22"/>
                <w:lang w:eastAsia="ru-RU"/>
              </w:rPr>
            </w:pPr>
            <w:r>
              <w:rPr>
                <w:rFonts w:cs="Liberation Serif;Times New Roma" w:ascii="Liberation Serif;Times New Roma" w:hAnsi="Liberation Serif;Times New Roma"/>
                <w:bCs/>
                <w:color w:val="000000"/>
                <w:sz w:val="22"/>
                <w:szCs w:val="22"/>
                <w:lang w:eastAsia="ru-RU"/>
              </w:rPr>
            </w:r>
          </w:p>
        </w:tc>
        <w:tc>
          <w:tcPr>
            <w:tcW w:w="711" w:type="dxa"/>
            <w:vMerge w:val="continue"/>
            <w:tcBorders>
              <w:bottom w:val="single" w:sz="4" w:space="0" w:color="000000"/>
              <w:right w:val="single" w:sz="4" w:space="0" w:color="000000"/>
            </w:tcBorders>
          </w:tcPr>
          <w:p>
            <w:pPr>
              <w:pStyle w:val="Normal"/>
              <w:snapToGrid w:val="false"/>
              <w:jc w:val="center"/>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r>
          </w:p>
        </w:tc>
        <w:tc>
          <w:tcPr>
            <w:tcW w:w="1417" w:type="dxa"/>
            <w:vMerge w:val="continue"/>
            <w:tcBorders>
              <w:bottom w:val="single" w:sz="4" w:space="0" w:color="000000"/>
              <w:right w:val="single" w:sz="4" w:space="0" w:color="000000"/>
            </w:tcBorders>
          </w:tcPr>
          <w:p>
            <w:pPr>
              <w:pStyle w:val="Normal"/>
              <w:snapToGrid w:val="false"/>
              <w:jc w:val="right"/>
              <w:rPr>
                <w:rFonts w:ascii="Liberation Serif;Times New Roma" w:hAnsi="Liberation Serif;Times New Roma" w:cs="Liberation Serif;Times New Roma"/>
                <w:bCs/>
                <w:color w:val="000000"/>
                <w:sz w:val="20"/>
                <w:szCs w:val="20"/>
                <w:lang w:eastAsia="ru-RU"/>
              </w:rPr>
            </w:pPr>
            <w:r>
              <w:rPr>
                <w:rFonts w:cs="Liberation Serif;Times New Roma" w:ascii="Liberation Serif;Times New Roma" w:hAnsi="Liberation Serif;Times New Roma"/>
                <w:bCs/>
                <w:color w:val="000000"/>
                <w:sz w:val="20"/>
                <w:szCs w:val="20"/>
                <w:lang w:eastAsia="ru-RU"/>
              </w:rPr>
            </w:r>
          </w:p>
        </w:tc>
        <w:tc>
          <w:tcPr>
            <w:tcW w:w="991" w:type="dxa"/>
            <w:vMerge w:val="continue"/>
            <w:tcBorders>
              <w:bottom w:val="single" w:sz="4" w:space="0" w:color="000000"/>
              <w:right w:val="single" w:sz="4" w:space="0" w:color="000000"/>
            </w:tcBorders>
          </w:tcPr>
          <w:p>
            <w:pPr>
              <w:pStyle w:val="Normal"/>
              <w:snapToGrid w:val="false"/>
              <w:rPr>
                <w:rFonts w:ascii="Liberation Serif;Times New Roma" w:hAnsi="Liberation Serif;Times New Roma" w:cs="Liberation Serif;Times New Roma"/>
                <w:bCs/>
                <w:color w:val="000000"/>
                <w:sz w:val="20"/>
                <w:szCs w:val="20"/>
                <w:lang w:eastAsia="ru-RU"/>
              </w:rPr>
            </w:pPr>
            <w:r>
              <w:rPr>
                <w:rFonts w:cs="Liberation Serif;Times New Roma" w:ascii="Liberation Serif;Times New Roma" w:hAnsi="Liberation Serif;Times New Roma"/>
                <w:bCs/>
                <w:color w:val="000000"/>
                <w:sz w:val="20"/>
                <w:szCs w:val="20"/>
                <w:lang w:eastAsia="ru-RU"/>
              </w:rPr>
            </w:r>
          </w:p>
        </w:tc>
        <w:tc>
          <w:tcPr>
            <w:tcW w:w="1984" w:type="dxa"/>
            <w:vMerge w:val="continue"/>
            <w:tcBorders>
              <w:bottom w:val="single" w:sz="4" w:space="0" w:color="000000"/>
              <w:right w:val="single" w:sz="4" w:space="0" w:color="000000"/>
            </w:tcBorders>
          </w:tcPr>
          <w:p>
            <w:pPr>
              <w:pStyle w:val="Normal"/>
              <w:snapToGrid w:val="false"/>
              <w:rPr>
                <w:rFonts w:ascii="Liberation Serif;Times New Roma" w:hAnsi="Liberation Serif;Times New Roma" w:cs="Liberation Serif;Times New Roma"/>
                <w:bCs/>
                <w:color w:val="000000"/>
                <w:sz w:val="20"/>
                <w:szCs w:val="20"/>
                <w:lang w:eastAsia="ru-RU"/>
              </w:rPr>
            </w:pPr>
            <w:r>
              <w:rPr>
                <w:rFonts w:cs="Liberation Serif;Times New Roma" w:ascii="Liberation Serif;Times New Roma" w:hAnsi="Liberation Serif;Times New Roma"/>
                <w:bCs/>
                <w:color w:val="000000"/>
                <w:sz w:val="20"/>
                <w:szCs w:val="20"/>
                <w:lang w:eastAsia="ru-RU"/>
              </w:rPr>
            </w:r>
          </w:p>
        </w:tc>
      </w:tr>
      <w:tr>
        <w:trPr/>
        <w:tc>
          <w:tcPr>
            <w:tcW w:w="568" w:type="dxa"/>
            <w:vMerge w:val="continue"/>
            <w:tcBorders>
              <w:left w:val="single" w:sz="4" w:space="0" w:color="000000"/>
              <w:bottom w:val="single" w:sz="4" w:space="0" w:color="000000"/>
              <w:right w:val="single" w:sz="4" w:space="0" w:color="000000"/>
            </w:tcBorders>
          </w:tcPr>
          <w:p>
            <w:pPr>
              <w:pStyle w:val="Normal"/>
              <w:snapToGrid w:val="false"/>
              <w:rPr>
                <w:rFonts w:ascii="Liberation Serif;Times New Roma" w:hAnsi="Liberation Serif;Times New Roma" w:cs="Liberation Serif;Times New Roma"/>
                <w:bCs/>
                <w:color w:val="000000"/>
                <w:sz w:val="20"/>
                <w:szCs w:val="20"/>
                <w:lang w:eastAsia="ru-RU"/>
              </w:rPr>
            </w:pPr>
            <w:r>
              <w:rPr>
                <w:rFonts w:cs="Liberation Serif;Times New Roma" w:ascii="Liberation Serif;Times New Roma" w:hAnsi="Liberation Serif;Times New Roma"/>
                <w:bCs/>
                <w:color w:val="000000"/>
                <w:sz w:val="20"/>
                <w:szCs w:val="20"/>
                <w:lang w:eastAsia="ru-RU"/>
              </w:rPr>
            </w:r>
          </w:p>
        </w:tc>
        <w:tc>
          <w:tcPr>
            <w:tcW w:w="991" w:type="dxa"/>
            <w:vMerge w:val="continue"/>
            <w:tcBorders>
              <w:bottom w:val="single" w:sz="4" w:space="0" w:color="000000"/>
              <w:right w:val="single" w:sz="4" w:space="0" w:color="000000"/>
            </w:tcBorders>
          </w:tcPr>
          <w:p>
            <w:pPr>
              <w:pStyle w:val="Normal"/>
              <w:snapToGrid w:val="false"/>
              <w:jc w:val="center"/>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r>
          </w:p>
        </w:tc>
        <w:tc>
          <w:tcPr>
            <w:tcW w:w="1560" w:type="dxa"/>
            <w:vMerge w:val="continue"/>
            <w:tcBorders>
              <w:bottom w:val="single" w:sz="4" w:space="0" w:color="000000"/>
              <w:right w:val="single" w:sz="4" w:space="0" w:color="000000"/>
            </w:tcBorders>
          </w:tcPr>
          <w:p>
            <w:pPr>
              <w:pStyle w:val="Normal"/>
              <w:snapToGrid w:val="false"/>
              <w:jc w:val="center"/>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r>
          </w:p>
        </w:tc>
        <w:tc>
          <w:tcPr>
            <w:tcW w:w="1700" w:type="dxa"/>
            <w:tcBorders>
              <w:left w:val="single" w:sz="4" w:space="0" w:color="000000"/>
              <w:bottom w:val="single" w:sz="4" w:space="0" w:color="000000"/>
            </w:tcBorders>
          </w:tcPr>
          <w:p>
            <w:pPr>
              <w:pStyle w:val="Normal"/>
              <w:snapToGrid w:val="false"/>
              <w:jc w:val="both"/>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r>
          </w:p>
        </w:tc>
        <w:tc>
          <w:tcPr>
            <w:tcW w:w="2268" w:type="dxa"/>
            <w:tcBorders>
              <w:left w:val="single" w:sz="4" w:space="0" w:color="000000"/>
              <w:bottom w:val="single" w:sz="4" w:space="0" w:color="000000"/>
              <w:right w:val="single" w:sz="4" w:space="0" w:color="000000"/>
            </w:tcBorders>
          </w:tcPr>
          <w:p>
            <w:pPr>
              <w:pStyle w:val="Normal"/>
              <w:snapToGrid w:val="false"/>
              <w:jc w:val="center"/>
              <w:rPr>
                <w:rFonts w:ascii="Liberation Serif;Times New Roma" w:hAnsi="Liberation Serif;Times New Roma" w:cs="Liberation Serif;Times New Roma"/>
                <w:bCs/>
                <w:color w:val="000000"/>
                <w:sz w:val="20"/>
                <w:szCs w:val="20"/>
                <w:lang w:eastAsia="ru-RU"/>
              </w:rPr>
            </w:pPr>
            <w:r>
              <w:rPr>
                <w:rFonts w:cs="Liberation Serif;Times New Roma" w:ascii="Liberation Serif;Times New Roma" w:hAnsi="Liberation Serif;Times New Roma"/>
                <w:bCs/>
                <w:color w:val="000000"/>
                <w:sz w:val="20"/>
                <w:szCs w:val="20"/>
                <w:lang w:eastAsia="ru-RU"/>
              </w:rPr>
            </w:r>
          </w:p>
        </w:tc>
        <w:tc>
          <w:tcPr>
            <w:tcW w:w="993" w:type="dxa"/>
            <w:vMerge w:val="continue"/>
            <w:tcBorders>
              <w:left w:val="single" w:sz="4" w:space="0" w:color="000000"/>
              <w:bottom w:val="single" w:sz="4" w:space="0" w:color="000000"/>
              <w:right w:val="single" w:sz="4" w:space="0" w:color="000000"/>
            </w:tcBorders>
          </w:tcPr>
          <w:p>
            <w:pPr>
              <w:pStyle w:val="Normal"/>
              <w:snapToGrid w:val="false"/>
              <w:jc w:val="center"/>
              <w:rPr>
                <w:rFonts w:ascii="Liberation Serif;Times New Roma" w:hAnsi="Liberation Serif;Times New Roma" w:cs="Liberation Serif;Times New Roma"/>
                <w:bCs/>
                <w:color w:val="000000"/>
                <w:sz w:val="20"/>
                <w:szCs w:val="20"/>
                <w:lang w:eastAsia="ru-RU"/>
              </w:rPr>
            </w:pPr>
            <w:r>
              <w:rPr>
                <w:rFonts w:cs="Liberation Serif;Times New Roma" w:ascii="Liberation Serif;Times New Roma" w:hAnsi="Liberation Serif;Times New Roma"/>
                <w:bCs/>
                <w:color w:val="000000"/>
                <w:sz w:val="20"/>
                <w:szCs w:val="20"/>
                <w:lang w:eastAsia="ru-RU"/>
              </w:rPr>
            </w:r>
          </w:p>
        </w:tc>
        <w:tc>
          <w:tcPr>
            <w:tcW w:w="567" w:type="dxa"/>
            <w:vMerge w:val="continue"/>
            <w:tcBorders>
              <w:left w:val="single" w:sz="4" w:space="0" w:color="000000"/>
              <w:bottom w:val="single" w:sz="4" w:space="0" w:color="000000"/>
              <w:right w:val="single" w:sz="4" w:space="0" w:color="000000"/>
            </w:tcBorders>
          </w:tcPr>
          <w:p>
            <w:pPr>
              <w:pStyle w:val="Normal"/>
              <w:snapToGrid w:val="false"/>
              <w:jc w:val="center"/>
              <w:rPr>
                <w:rFonts w:ascii="Liberation Serif;Times New Roma" w:hAnsi="Liberation Serif;Times New Roma" w:cs="Liberation Serif;Times New Roma"/>
                <w:bCs/>
                <w:color w:val="000000"/>
                <w:sz w:val="22"/>
                <w:szCs w:val="22"/>
                <w:lang w:eastAsia="ru-RU"/>
              </w:rPr>
            </w:pPr>
            <w:r>
              <w:rPr>
                <w:rFonts w:cs="Liberation Serif;Times New Roma" w:ascii="Liberation Serif;Times New Roma" w:hAnsi="Liberation Serif;Times New Roma"/>
                <w:bCs/>
                <w:color w:val="000000"/>
                <w:sz w:val="22"/>
                <w:szCs w:val="22"/>
                <w:lang w:eastAsia="ru-RU"/>
              </w:rPr>
            </w:r>
          </w:p>
        </w:tc>
        <w:tc>
          <w:tcPr>
            <w:tcW w:w="1133" w:type="dxa"/>
            <w:vMerge w:val="continue"/>
            <w:tcBorders>
              <w:bottom w:val="single" w:sz="4" w:space="0" w:color="000000"/>
              <w:right w:val="single" w:sz="4" w:space="0" w:color="000000"/>
            </w:tcBorders>
          </w:tcPr>
          <w:p>
            <w:pPr>
              <w:pStyle w:val="Normal"/>
              <w:snapToGrid w:val="false"/>
              <w:jc w:val="center"/>
              <w:rPr>
                <w:rFonts w:ascii="Liberation Serif;Times New Roma" w:hAnsi="Liberation Serif;Times New Roma" w:cs="Liberation Serif;Times New Roma"/>
                <w:bCs/>
                <w:color w:val="000000"/>
                <w:sz w:val="22"/>
                <w:szCs w:val="22"/>
                <w:lang w:eastAsia="ru-RU"/>
              </w:rPr>
            </w:pPr>
            <w:r>
              <w:rPr>
                <w:rFonts w:cs="Liberation Serif;Times New Roma" w:ascii="Liberation Serif;Times New Roma" w:hAnsi="Liberation Serif;Times New Roma"/>
                <w:bCs/>
                <w:color w:val="000000"/>
                <w:sz w:val="22"/>
                <w:szCs w:val="22"/>
                <w:lang w:eastAsia="ru-RU"/>
              </w:rPr>
            </w:r>
          </w:p>
        </w:tc>
        <w:tc>
          <w:tcPr>
            <w:tcW w:w="711" w:type="dxa"/>
            <w:vMerge w:val="continue"/>
            <w:tcBorders>
              <w:bottom w:val="single" w:sz="4" w:space="0" w:color="000000"/>
              <w:right w:val="single" w:sz="4" w:space="0" w:color="000000"/>
            </w:tcBorders>
          </w:tcPr>
          <w:p>
            <w:pPr>
              <w:pStyle w:val="Normal"/>
              <w:snapToGrid w:val="false"/>
              <w:jc w:val="center"/>
              <w:rPr>
                <w:rFonts w:ascii="Liberation Serif;Times New Roma" w:hAnsi="Liberation Serif;Times New Roma" w:cs="Liberation Serif;Times New Roma"/>
                <w:bCs/>
                <w:color w:val="000000"/>
                <w:sz w:val="18"/>
                <w:szCs w:val="18"/>
                <w:lang w:eastAsia="ru-RU"/>
              </w:rPr>
            </w:pPr>
            <w:r>
              <w:rPr>
                <w:rFonts w:cs="Liberation Serif;Times New Roma" w:ascii="Liberation Serif;Times New Roma" w:hAnsi="Liberation Serif;Times New Roma"/>
                <w:bCs/>
                <w:color w:val="000000"/>
                <w:sz w:val="18"/>
                <w:szCs w:val="18"/>
                <w:lang w:eastAsia="ru-RU"/>
              </w:rPr>
            </w:r>
          </w:p>
        </w:tc>
        <w:tc>
          <w:tcPr>
            <w:tcW w:w="1417" w:type="dxa"/>
            <w:vMerge w:val="continue"/>
            <w:tcBorders>
              <w:bottom w:val="single" w:sz="4" w:space="0" w:color="000000"/>
              <w:right w:val="single" w:sz="4" w:space="0" w:color="000000"/>
            </w:tcBorders>
          </w:tcPr>
          <w:p>
            <w:pPr>
              <w:pStyle w:val="Normal"/>
              <w:snapToGrid w:val="false"/>
              <w:jc w:val="right"/>
              <w:rPr>
                <w:rFonts w:ascii="Liberation Serif;Times New Roma" w:hAnsi="Liberation Serif;Times New Roma" w:cs="Liberation Serif;Times New Roma"/>
                <w:bCs/>
                <w:color w:val="000000"/>
                <w:sz w:val="20"/>
                <w:szCs w:val="20"/>
                <w:lang w:eastAsia="ru-RU"/>
              </w:rPr>
            </w:pPr>
            <w:r>
              <w:rPr>
                <w:rFonts w:cs="Liberation Serif;Times New Roma" w:ascii="Liberation Serif;Times New Roma" w:hAnsi="Liberation Serif;Times New Roma"/>
                <w:bCs/>
                <w:color w:val="000000"/>
                <w:sz w:val="20"/>
                <w:szCs w:val="20"/>
                <w:lang w:eastAsia="ru-RU"/>
              </w:rPr>
            </w:r>
          </w:p>
        </w:tc>
        <w:tc>
          <w:tcPr>
            <w:tcW w:w="991" w:type="dxa"/>
            <w:vMerge w:val="continue"/>
            <w:tcBorders>
              <w:bottom w:val="single" w:sz="4" w:space="0" w:color="000000"/>
              <w:right w:val="single" w:sz="4" w:space="0" w:color="000000"/>
            </w:tcBorders>
          </w:tcPr>
          <w:p>
            <w:pPr>
              <w:pStyle w:val="Normal"/>
              <w:snapToGrid w:val="false"/>
              <w:rPr>
                <w:rFonts w:ascii="Liberation Serif;Times New Roma" w:hAnsi="Liberation Serif;Times New Roma" w:cs="Liberation Serif;Times New Roma"/>
                <w:bCs/>
                <w:color w:val="000000"/>
                <w:sz w:val="20"/>
                <w:szCs w:val="20"/>
                <w:lang w:eastAsia="ru-RU"/>
              </w:rPr>
            </w:pPr>
            <w:r>
              <w:rPr>
                <w:rFonts w:cs="Liberation Serif;Times New Roma" w:ascii="Liberation Serif;Times New Roma" w:hAnsi="Liberation Serif;Times New Roma"/>
                <w:bCs/>
                <w:color w:val="000000"/>
                <w:sz w:val="20"/>
                <w:szCs w:val="20"/>
                <w:lang w:eastAsia="ru-RU"/>
              </w:rPr>
            </w:r>
          </w:p>
        </w:tc>
        <w:tc>
          <w:tcPr>
            <w:tcW w:w="1984" w:type="dxa"/>
            <w:vMerge w:val="continue"/>
            <w:tcBorders>
              <w:bottom w:val="single" w:sz="4" w:space="0" w:color="000000"/>
              <w:right w:val="single" w:sz="4" w:space="0" w:color="000000"/>
            </w:tcBorders>
          </w:tcPr>
          <w:p>
            <w:pPr>
              <w:pStyle w:val="Normal"/>
              <w:snapToGrid w:val="false"/>
              <w:rPr>
                <w:rFonts w:ascii="Liberation Serif;Times New Roma" w:hAnsi="Liberation Serif;Times New Roma" w:cs="Liberation Serif;Times New Roma"/>
                <w:bCs/>
                <w:color w:val="000000"/>
                <w:sz w:val="20"/>
                <w:szCs w:val="20"/>
                <w:lang w:eastAsia="ru-RU"/>
              </w:rPr>
            </w:pPr>
            <w:r>
              <w:rPr>
                <w:rFonts w:cs="Liberation Serif;Times New Roma" w:ascii="Liberation Serif;Times New Roma" w:hAnsi="Liberation Serif;Times New Roma"/>
                <w:bCs/>
                <w:color w:val="000000"/>
                <w:sz w:val="20"/>
                <w:szCs w:val="20"/>
                <w:lang w:eastAsia="ru-RU"/>
              </w:rPr>
            </w:r>
          </w:p>
        </w:tc>
      </w:tr>
      <w:tr>
        <w:trPr/>
        <w:tc>
          <w:tcPr>
            <w:tcW w:w="10491" w:type="dxa"/>
            <w:gridSpan w:val="9"/>
            <w:tcBorders>
              <w:left w:val="single" w:sz="4" w:space="0" w:color="000000"/>
              <w:bottom w:val="single" w:sz="4" w:space="0" w:color="000000"/>
              <w:right w:val="single" w:sz="4" w:space="0" w:color="000000"/>
            </w:tcBorders>
          </w:tcPr>
          <w:p>
            <w:pPr>
              <w:pStyle w:val="Normal"/>
              <w:snapToGrid w:val="false"/>
              <w:jc w:val="right"/>
              <w:rPr>
                <w:rFonts w:ascii="Liberation Serif;Times New Roma" w:hAnsi="Liberation Serif;Times New Roma" w:cs="Liberation Serif;Times New Roma"/>
                <w:bCs/>
                <w:color w:val="000000"/>
                <w:sz w:val="20"/>
                <w:szCs w:val="20"/>
                <w:lang w:eastAsia="ru-RU"/>
              </w:rPr>
            </w:pPr>
            <w:r>
              <w:rPr>
                <w:rFonts w:cs="Liberation Serif;Times New Roma" w:ascii="Liberation Serif;Times New Roma" w:hAnsi="Liberation Serif;Times New Roma"/>
                <w:bCs/>
                <w:color w:val="000000"/>
                <w:sz w:val="20"/>
                <w:szCs w:val="20"/>
                <w:lang w:eastAsia="ru-RU"/>
              </w:rPr>
              <w:t>ИТОГО</w:t>
            </w:r>
          </w:p>
        </w:tc>
        <w:tc>
          <w:tcPr>
            <w:tcW w:w="1417" w:type="dxa"/>
            <w:tcBorders>
              <w:left w:val="single" w:sz="4" w:space="0" w:color="000000"/>
              <w:bottom w:val="single" w:sz="4" w:space="0" w:color="000000"/>
              <w:right w:val="single" w:sz="4" w:space="0" w:color="000000"/>
            </w:tcBorders>
          </w:tcPr>
          <w:p>
            <w:pPr>
              <w:pStyle w:val="Normal"/>
              <w:snapToGrid w:val="false"/>
              <w:jc w:val="right"/>
              <w:rPr>
                <w:rFonts w:ascii="Liberation Serif;Times New Roma" w:hAnsi="Liberation Serif;Times New Roma" w:cs="Liberation Serif;Times New Roma"/>
                <w:bCs/>
                <w:color w:val="000000"/>
                <w:sz w:val="20"/>
                <w:szCs w:val="20"/>
                <w:lang w:eastAsia="ru-RU"/>
              </w:rPr>
            </w:pPr>
            <w:r>
              <w:rPr>
                <w:rFonts w:cs="Liberation Serif;Times New Roma" w:ascii="Liberation Serif;Times New Roma" w:hAnsi="Liberation Serif;Times New Roma"/>
                <w:bCs/>
                <w:color w:val="000000"/>
                <w:sz w:val="20"/>
                <w:szCs w:val="20"/>
                <w:lang w:eastAsia="ru-RU"/>
              </w:rPr>
            </w:r>
          </w:p>
        </w:tc>
        <w:tc>
          <w:tcPr>
            <w:tcW w:w="991" w:type="dxa"/>
            <w:tcBorders>
              <w:bottom w:val="single" w:sz="4" w:space="0" w:color="000000"/>
              <w:right w:val="single" w:sz="4" w:space="0" w:color="000000"/>
            </w:tcBorders>
          </w:tcPr>
          <w:p>
            <w:pPr>
              <w:pStyle w:val="Normal"/>
              <w:snapToGrid w:val="false"/>
              <w:rPr>
                <w:rFonts w:ascii="Liberation Serif;Times New Roma" w:hAnsi="Liberation Serif;Times New Roma" w:cs="Liberation Serif;Times New Roma"/>
                <w:bCs/>
                <w:color w:val="000000"/>
                <w:sz w:val="20"/>
                <w:szCs w:val="20"/>
                <w:lang w:eastAsia="ru-RU"/>
              </w:rPr>
            </w:pPr>
            <w:r>
              <w:rPr>
                <w:rFonts w:cs="Liberation Serif;Times New Roma" w:ascii="Liberation Serif;Times New Roma" w:hAnsi="Liberation Serif;Times New Roma"/>
                <w:bCs/>
                <w:color w:val="000000"/>
                <w:sz w:val="20"/>
                <w:szCs w:val="20"/>
                <w:lang w:eastAsia="ru-RU"/>
              </w:rPr>
            </w:r>
          </w:p>
        </w:tc>
        <w:tc>
          <w:tcPr>
            <w:tcW w:w="1984" w:type="dxa"/>
            <w:tcBorders>
              <w:bottom w:val="single" w:sz="4" w:space="0" w:color="000000"/>
              <w:right w:val="single" w:sz="4" w:space="0" w:color="000000"/>
            </w:tcBorders>
          </w:tcPr>
          <w:p>
            <w:pPr>
              <w:pStyle w:val="Normal"/>
              <w:snapToGrid w:val="false"/>
              <w:rPr>
                <w:rFonts w:ascii="Liberation Serif;Times New Roma" w:hAnsi="Liberation Serif;Times New Roma" w:cs="Liberation Serif;Times New Roma"/>
                <w:bCs/>
                <w:color w:val="000000"/>
                <w:sz w:val="20"/>
                <w:szCs w:val="20"/>
                <w:lang w:eastAsia="ru-RU"/>
              </w:rPr>
            </w:pPr>
            <w:r>
              <w:rPr>
                <w:rFonts w:cs="Liberation Serif;Times New Roma" w:ascii="Liberation Serif;Times New Roma" w:hAnsi="Liberation Serif;Times New Roma"/>
                <w:bCs/>
                <w:color w:val="000000"/>
                <w:sz w:val="20"/>
                <w:szCs w:val="20"/>
                <w:lang w:eastAsia="ru-RU"/>
              </w:rPr>
            </w:r>
          </w:p>
        </w:tc>
      </w:tr>
    </w:tbl>
    <w:p>
      <w:pPr>
        <w:pStyle w:val="Normal"/>
        <w:spacing w:before="40" w:after="0"/>
        <w:ind w:firstLine="709"/>
        <w:contextualSpacing/>
        <w:jc w:val="both"/>
        <w:rPr>
          <w:rFonts w:ascii="Liberation Serif;Times New Roma" w:hAnsi="Liberation Serif;Times New Roma" w:eastAsia="Courier New" w:cs="Liberation Serif;Times New Roma"/>
          <w:b/>
          <w:bCs/>
          <w:color w:val="000000"/>
          <w:sz w:val="22"/>
          <w:lang w:eastAsia="en-US"/>
        </w:rPr>
      </w:pPr>
      <w:r>
        <w:rPr>
          <w:rFonts w:eastAsia="Courier New" w:cs="Liberation Serif;Times New Roma" w:ascii="Liberation Serif;Times New Roma" w:hAnsi="Liberation Serif;Times New Roma"/>
          <w:b/>
          <w:bCs/>
          <w:color w:val="000000"/>
          <w:sz w:val="22"/>
          <w:lang w:eastAsia="en-US"/>
        </w:rPr>
      </w:r>
    </w:p>
    <w:p>
      <w:pPr>
        <w:pStyle w:val="Normal"/>
        <w:spacing w:before="40" w:after="0"/>
        <w:ind w:firstLine="709"/>
        <w:contextualSpacing/>
        <w:jc w:val="both"/>
        <w:rPr>
          <w:rFonts w:ascii="Liberation Serif;Times New Roma" w:hAnsi="Liberation Serif;Times New Roma" w:eastAsia="Courier New" w:cs="Liberation Serif;Times New Roma"/>
          <w:b/>
          <w:bCs/>
          <w:color w:val="000000"/>
          <w:sz w:val="22"/>
          <w:lang w:eastAsia="en-US"/>
        </w:rPr>
      </w:pPr>
      <w:r>
        <w:rPr>
          <w:rFonts w:eastAsia="Courier New" w:cs="Liberation Serif;Times New Roma" w:ascii="Liberation Serif;Times New Roma" w:hAnsi="Liberation Serif;Times New Roma"/>
          <w:b/>
          <w:bCs/>
          <w:color w:val="000000"/>
          <w:sz w:val="22"/>
          <w:lang w:eastAsia="en-US"/>
        </w:rPr>
        <w:t>Итого цена контракта: __________________________________.</w:t>
      </w:r>
    </w:p>
    <w:p>
      <w:pPr>
        <w:pStyle w:val="Normal"/>
        <w:spacing w:before="40" w:after="0"/>
        <w:ind w:firstLine="709"/>
        <w:contextualSpacing/>
        <w:jc w:val="both"/>
        <w:rPr>
          <w:rFonts w:ascii="Liberation Serif;Times New Roma" w:hAnsi="Liberation Serif;Times New Roma" w:eastAsia="Courier New" w:cs="Liberation Serif;Times New Roma"/>
          <w:b/>
          <w:bCs/>
          <w:color w:val="000000"/>
          <w:sz w:val="22"/>
          <w:lang w:eastAsia="en-US"/>
        </w:rPr>
      </w:pPr>
      <w:r>
        <w:rPr>
          <w:rFonts w:eastAsia="Courier New" w:cs="Liberation Serif;Times New Roma" w:ascii="Liberation Serif;Times New Roma" w:hAnsi="Liberation Serif;Times New Roma"/>
          <w:b/>
          <w:bCs/>
          <w:color w:val="000000"/>
          <w:sz w:val="22"/>
          <w:lang w:eastAsia="en-US"/>
        </w:rPr>
      </w:r>
    </w:p>
    <w:p>
      <w:pPr>
        <w:pStyle w:val="ListParagraph"/>
        <w:ind w:firstLine="709" w:left="0"/>
        <w:jc w:val="both"/>
        <w:rPr/>
      </w:pPr>
      <w:r>
        <w:rPr>
          <w:rFonts w:cs="Liberation Serif" w:ascii="Liberation Serif" w:hAnsi="Liberation Serif"/>
          <w:b/>
          <w:szCs w:val="20"/>
        </w:rPr>
        <w:t xml:space="preserve">1 </w:t>
      </w:r>
      <w:r>
        <w:rPr>
          <w:rFonts w:cs="Liberation Serif" w:ascii="Liberation Serif" w:hAnsi="Liberation Serif"/>
          <w:b/>
        </w:rPr>
        <w:t>Общие требования к товару:</w:t>
      </w:r>
    </w:p>
    <w:p>
      <w:pPr>
        <w:pStyle w:val="Normal"/>
        <w:tabs>
          <w:tab w:val="clear" w:pos="720"/>
          <w:tab w:val="left" w:pos="1134" w:leader="none"/>
        </w:tabs>
        <w:ind w:firstLine="709"/>
        <w:jc w:val="both"/>
        <w:rPr/>
      </w:pPr>
      <w:r>
        <w:rPr>
          <w:rFonts w:cs="Liberation Serif" w:ascii="Liberation Serif" w:hAnsi="Liberation Serif"/>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не имеющим в процессе эксплуатации дефектов, связанных с конструкцией, материалами, либо проявляющихся в результате действия или упущения производителя и/или Поставщика при использовании в соответствии с правилами эксплуатации и обслуживания, установленными производителем: должен быть серийным, входить в состав стандартных конфигураций, предлагаемых производителем и свободно поставляться на территорию Российской Федерации, соответствовать другим нормативным документам, иметь соответствующие сертификаты качества, технические паспорта и/или другие документы, удостоверяющие их качество и безопасность. Товар должен соответствовать требованиям безопасности в соответствии с действующим законодательством Российской Федерации, в том числе быть безопасным для жизни, здоровья, имущества потребителя и окружающей среды при обычных условиях его использования, хранения, транспортировки и утилизации.</w:t>
      </w:r>
    </w:p>
    <w:p>
      <w:pPr>
        <w:pStyle w:val="Normal"/>
        <w:tabs>
          <w:tab w:val="clear" w:pos="720"/>
          <w:tab w:val="left" w:pos="1134" w:leader="none"/>
        </w:tabs>
        <w:ind w:firstLine="709"/>
        <w:jc w:val="both"/>
        <w:rPr/>
      </w:pPr>
      <w:r>
        <w:rPr>
          <w:rFonts w:cs="Liberation Serif" w:ascii="Liberation Serif" w:hAnsi="Liberation Serif"/>
        </w:rPr>
        <w:t>Год выпуска товара – не ранее 2024 года.</w:t>
      </w:r>
    </w:p>
    <w:p>
      <w:pPr>
        <w:pStyle w:val="Normal"/>
        <w:tabs>
          <w:tab w:val="clear" w:pos="720"/>
          <w:tab w:val="left" w:pos="1701" w:leader="none"/>
        </w:tabs>
        <w:ind w:firstLine="709"/>
        <w:jc w:val="both"/>
        <w:rPr/>
      </w:pPr>
      <w:r>
        <w:rPr>
          <w:rFonts w:cs="Liberation Serif" w:ascii="Liberation Serif" w:hAnsi="Liberation Serif"/>
          <w:b/>
          <w:szCs w:val="20"/>
        </w:rPr>
        <w:t>2. Требования к гарантии:</w:t>
      </w:r>
    </w:p>
    <w:p>
      <w:pPr>
        <w:pStyle w:val="Normal"/>
        <w:tabs>
          <w:tab w:val="clear" w:pos="720"/>
          <w:tab w:val="left" w:pos="1134" w:leader="none"/>
        </w:tabs>
        <w:ind w:firstLine="709"/>
        <w:jc w:val="both"/>
        <w:rPr/>
      </w:pPr>
      <w:r>
        <w:rPr>
          <w:rFonts w:cs="Liberation Serif" w:ascii="Liberation Serif" w:hAnsi="Liberation Serif"/>
        </w:rPr>
        <w:t xml:space="preserve">Поставщик предоставляет гарантию товара на срок не менее 36 месяцев с даты подписания документа о приемке Контракта.  </w:t>
      </w:r>
    </w:p>
    <w:p>
      <w:pPr>
        <w:pStyle w:val="Normal"/>
        <w:tabs>
          <w:tab w:val="clear" w:pos="720"/>
          <w:tab w:val="left" w:pos="1134" w:leader="none"/>
        </w:tabs>
        <w:ind w:firstLine="709"/>
        <w:jc w:val="both"/>
        <w:rPr/>
      </w:pPr>
      <w:r>
        <w:rPr>
          <w:rFonts w:cs="Liberation Serif" w:ascii="Liberation Serif" w:hAnsi="Liberation Serif"/>
          <w:szCs w:val="20"/>
        </w:rPr>
        <w:t>Применение комплектующих и расходных материалов, предлагаемых к поставке совместно и/или в составе товара, не должно оказывать влияние на объем и сроки гарантийного обслуживания поставляемых товаров, устанавливаемые производителем (дилером, дистрибьютором).</w:t>
      </w:r>
    </w:p>
    <w:p>
      <w:pPr>
        <w:pStyle w:val="ListParagraph"/>
        <w:ind w:left="0"/>
        <w:rPr>
          <w:rFonts w:ascii="Liberation Serif" w:hAnsi="Liberation Serif"/>
        </w:rPr>
      </w:pPr>
      <w:r>
        <w:rPr>
          <w:rFonts w:ascii="Liberation Serif" w:hAnsi="Liberation Serif"/>
        </w:rPr>
      </w:r>
    </w:p>
    <w:tbl>
      <w:tblPr>
        <w:tblW w:w="10201" w:type="dxa"/>
        <w:jc w:val="left"/>
        <w:tblInd w:w="-216" w:type="dxa"/>
        <w:tblLayout w:type="fixed"/>
        <w:tblCellMar>
          <w:top w:w="102" w:type="dxa"/>
          <w:left w:w="62" w:type="dxa"/>
          <w:bottom w:w="102" w:type="dxa"/>
          <w:right w:w="62" w:type="dxa"/>
        </w:tblCellMar>
        <w:tblLook w:val="04a0" w:noHBand="0" w:noVBand="1" w:firstColumn="1" w:lastRow="0" w:lastColumn="0" w:firstRow="1"/>
      </w:tblPr>
      <w:tblGrid>
        <w:gridCol w:w="5242"/>
        <w:gridCol w:w="4958"/>
      </w:tblGrid>
      <w:tr>
        <w:trPr/>
        <w:tc>
          <w:tcPr>
            <w:tcW w:w="5242" w:type="dxa"/>
            <w:tcBorders/>
          </w:tcPr>
          <w:p>
            <w:pPr>
              <w:pStyle w:val="ConsPlusNormal"/>
              <w:jc w:val="center"/>
              <w:rPr>
                <w:rFonts w:ascii="Liberation Serif;Times New Roma" w:hAnsi="Liberation Serif;Times New Roma" w:cs="Liberation Serif;Times New Roma"/>
                <w:bCs/>
              </w:rPr>
            </w:pPr>
            <w:r>
              <w:rPr>
                <w:rFonts w:cs="Liberation Serif;Times New Roma" w:ascii="Liberation Serif;Times New Roma" w:hAnsi="Liberation Serif;Times New Roma"/>
                <w:bCs/>
              </w:rPr>
              <w:t>ЗАКАЗЧИК:</w:t>
            </w:r>
          </w:p>
        </w:tc>
        <w:tc>
          <w:tcPr>
            <w:tcW w:w="4958" w:type="dxa"/>
            <w:tcBorders/>
          </w:tcPr>
          <w:p>
            <w:pPr>
              <w:pStyle w:val="ConsPlusNormal"/>
              <w:jc w:val="center"/>
              <w:rPr>
                <w:rFonts w:ascii="Liberation Serif;Times New Roma" w:hAnsi="Liberation Serif;Times New Roma" w:cs="Liberation Serif;Times New Roma"/>
                <w:sz w:val="22"/>
                <w:szCs w:val="22"/>
              </w:rPr>
            </w:pPr>
            <w:r>
              <w:rPr>
                <w:rFonts w:cs="Liberation Serif;Times New Roma" w:ascii="Liberation Serif;Times New Roma" w:hAnsi="Liberation Serif;Times New Roma"/>
                <w:sz w:val="22"/>
                <w:szCs w:val="22"/>
              </w:rPr>
              <w:t>ПОСТАВЩИК:</w:t>
            </w:r>
          </w:p>
        </w:tc>
      </w:tr>
      <w:tr>
        <w:trPr/>
        <w:tc>
          <w:tcPr>
            <w:tcW w:w="5242" w:type="dxa"/>
            <w:tcBorders/>
          </w:tcPr>
          <w:p>
            <w:pPr>
              <w:pStyle w:val="ConsPlusNormal"/>
              <w:jc w:val="center"/>
              <w:rPr>
                <w:rFonts w:ascii="Liberation Serif;Times New Roma" w:hAnsi="Liberation Serif;Times New Roma" w:cs="Liberation Serif;Times New Roma"/>
                <w:bCs/>
              </w:rPr>
            </w:pPr>
            <w:r>
              <w:rPr>
                <w:rFonts w:cs="Liberation Serif;Times New Roma" w:ascii="Liberation Serif;Times New Roma" w:hAnsi="Liberation Serif;Times New Roma"/>
                <w:bCs/>
              </w:rPr>
              <w:t>_______________________________</w:t>
            </w:r>
          </w:p>
          <w:p>
            <w:pPr>
              <w:pStyle w:val="ConsPlusNormal"/>
              <w:jc w:val="center"/>
              <w:rPr>
                <w:rFonts w:ascii="Liberation Serif;Times New Roma" w:hAnsi="Liberation Serif;Times New Roma" w:cs="Liberation Serif;Times New Roma"/>
                <w:bCs/>
              </w:rPr>
            </w:pPr>
            <w:r>
              <w:rPr>
                <w:rFonts w:cs="Liberation Serif;Times New Roma" w:ascii="Liberation Serif;Times New Roma" w:hAnsi="Liberation Serif;Times New Roma"/>
                <w:bCs/>
              </w:rPr>
              <w:t>(должность)</w:t>
            </w:r>
          </w:p>
        </w:tc>
        <w:tc>
          <w:tcPr>
            <w:tcW w:w="4958" w:type="dxa"/>
            <w:tcBorders/>
          </w:tcPr>
          <w:p>
            <w:pPr>
              <w:pStyle w:val="ConsPlusNormal"/>
              <w:jc w:val="center"/>
              <w:rPr>
                <w:rFonts w:ascii="Liberation Serif;Times New Roma" w:hAnsi="Liberation Serif;Times New Roma" w:cs="Liberation Serif;Times New Roma"/>
                <w:sz w:val="22"/>
                <w:szCs w:val="22"/>
              </w:rPr>
            </w:pPr>
            <w:r>
              <w:rPr>
                <w:rFonts w:cs="Liberation Serif;Times New Roma" w:ascii="Liberation Serif;Times New Roma" w:hAnsi="Liberation Serif;Times New Roma"/>
                <w:sz w:val="22"/>
                <w:szCs w:val="22"/>
              </w:rPr>
              <w:t>_______________________________</w:t>
            </w:r>
          </w:p>
          <w:p>
            <w:pPr>
              <w:pStyle w:val="ConsPlusNormal"/>
              <w:jc w:val="center"/>
              <w:rPr>
                <w:rFonts w:ascii="Liberation Serif;Times New Roma" w:hAnsi="Liberation Serif;Times New Roma" w:cs="Liberation Serif;Times New Roma"/>
                <w:sz w:val="22"/>
                <w:szCs w:val="22"/>
              </w:rPr>
            </w:pPr>
            <w:r>
              <w:rPr>
                <w:rFonts w:cs="Liberation Serif;Times New Roma" w:ascii="Liberation Serif;Times New Roma" w:hAnsi="Liberation Serif;Times New Roma"/>
                <w:sz w:val="22"/>
                <w:szCs w:val="22"/>
              </w:rPr>
              <w:t>(должность)</w:t>
            </w:r>
          </w:p>
        </w:tc>
      </w:tr>
      <w:tr>
        <w:trPr/>
        <w:tc>
          <w:tcPr>
            <w:tcW w:w="5242" w:type="dxa"/>
            <w:tcBorders/>
          </w:tcPr>
          <w:p>
            <w:pPr>
              <w:pStyle w:val="ConsPlusNormal"/>
              <w:jc w:val="center"/>
              <w:rPr>
                <w:rFonts w:ascii="Liberation Serif;Times New Roma" w:hAnsi="Liberation Serif;Times New Roma" w:cs="Liberation Serif;Times New Roma"/>
                <w:b/>
                <w:bCs/>
              </w:rPr>
            </w:pPr>
            <w:r>
              <w:rPr>
                <w:rFonts w:cs="Liberation Serif;Times New Roma" w:ascii="Liberation Serif;Times New Roma" w:hAnsi="Liberation Serif;Times New Roma"/>
                <w:b/>
                <w:bCs/>
              </w:rPr>
              <w:t>_______________________________</w:t>
            </w:r>
          </w:p>
        </w:tc>
        <w:tc>
          <w:tcPr>
            <w:tcW w:w="4958" w:type="dxa"/>
            <w:tcBorders/>
          </w:tcPr>
          <w:p>
            <w:pPr>
              <w:pStyle w:val="ConsPlusNormal"/>
              <w:jc w:val="center"/>
              <w:rPr>
                <w:rFonts w:ascii="Liberation Serif;Times New Roma" w:hAnsi="Liberation Serif;Times New Roma" w:cs="Liberation Serif;Times New Roma"/>
                <w:sz w:val="22"/>
                <w:szCs w:val="22"/>
              </w:rPr>
            </w:pPr>
            <w:r>
              <w:rPr>
                <w:rFonts w:cs="Liberation Serif;Times New Roma" w:ascii="Liberation Serif;Times New Roma" w:hAnsi="Liberation Serif;Times New Roma"/>
                <w:sz w:val="22"/>
                <w:szCs w:val="22"/>
              </w:rPr>
              <w:t>_______________________________</w:t>
            </w:r>
          </w:p>
        </w:tc>
      </w:tr>
    </w:tbl>
    <w:p>
      <w:pPr>
        <w:pStyle w:val="ListParagraph"/>
        <w:ind w:left="0"/>
        <w:rPr>
          <w:rFonts w:ascii="Liberation Serif" w:hAnsi="Liberation Serif"/>
        </w:rPr>
      </w:pPr>
      <w:r>
        <w:rPr>
          <w:rFonts w:ascii="Liberation Serif" w:hAnsi="Liberation Serif"/>
        </w:rPr>
      </w:r>
    </w:p>
    <w:sectPr>
      <w:footnotePr>
        <w:numFmt w:val="decimal"/>
      </w:footnotePr>
      <w:type w:val="nextPage"/>
      <w:pgSz w:orient="landscape" w:w="16838" w:h="11906"/>
      <w:pgMar w:left="992" w:right="820" w:gutter="0" w:header="0" w:top="851" w:footer="0" w:bottom="851"/>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Arial">
    <w:charset w:val="01"/>
    <w:family w:val="swiss"/>
    <w:pitch w:val="default"/>
  </w:font>
  <w:font w:name="Segoe UI">
    <w:charset w:val="01"/>
    <w:family w:val="swiss"/>
    <w:pitch w:val="default"/>
  </w:font>
  <w:font w:name="Calibri">
    <w:charset w:val="01"/>
    <w:family w:val="swiss"/>
    <w:pitch w:val="default"/>
  </w:font>
  <w:font w:name="Courier New">
    <w:charset w:val="01"/>
    <w:family w:val="auto"/>
    <w:pitch w:val="default"/>
  </w:font>
  <w:font w:name="Tahoma">
    <w:charset w:val="01"/>
    <w:family w:val="swiss"/>
    <w:pitch w:val="default"/>
  </w:font>
  <w:font w:name="Liberation Serif">
    <w:altName w:val="Times New Roman"/>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rPr/>
      </w:pPr>
      <w:r>
        <w:rPr>
          <w:rStyle w:val="Style17"/>
        </w:rPr>
        <w:footnoteRef/>
      </w:r>
      <w:r>
        <w:rPr>
          <w:rFonts w:cs="Liberation Serif;Times New Roma" w:ascii="Liberation Serif;Times New Roma" w:hAnsi="Liberation Serif;Times New Roma"/>
          <w:sz w:val="12"/>
          <w:szCs w:val="12"/>
        </w:rPr>
        <w:t>Указывается номер реестровой записи из реестра российской промышленной продукции, единого реестра российской радиоэлектронной продукции или номер реестровой записей из евразийского реестра промышленных товаров в соответствии с заявкой победителя закупки.</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hyphenationZone w:val="360"/>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4"/>
      <w:szCs w:val="24"/>
      <w:lang w:eastAsia="ar-SA" w:val="ru-RU" w:bidi="hi-IN"/>
    </w:rPr>
  </w:style>
  <w:style w:type="paragraph" w:styleId="Heading1">
    <w:name w:val="heading 1"/>
    <w:basedOn w:val="Normal"/>
    <w:next w:val="Normal"/>
    <w:qFormat/>
    <w:pPr>
      <w:keepNext w:val="true"/>
      <w:numPr>
        <w:ilvl w:val="0"/>
        <w:numId w:val="1"/>
      </w:numPr>
      <w:spacing w:before="240" w:after="60"/>
      <w:outlineLvl w:val="0"/>
    </w:pPr>
    <w:rPr>
      <w:rFonts w:ascii="Arial" w:hAnsi="Arial" w:eastAsia="Arial" w:cs="Arial"/>
      <w:b/>
      <w:bCs/>
      <w:sz w:val="32"/>
      <w:szCs w:val="32"/>
    </w:rPr>
  </w:style>
  <w:style w:type="character" w:styleId="DefaultParagraphFont" w:default="1">
    <w:name w:val="Default Paragraph Font"/>
    <w:uiPriority w:val="1"/>
    <w:semiHidden/>
    <w:unhideWhenUsed/>
    <w:qFormat/>
    <w:rPr/>
  </w:style>
  <w:style w:type="character" w:styleId="4I4I444Euu144444441E4E4444p" w:customStyle="1">
    <w:name w:val="И4I4Iн4~4~т4・?・E?еuu??р・1・4?4н?4?4е?4?4т4?1E・4・сE4・4・|с4・[?ы|4p?л["/>
    <w:qFormat/>
    <w:rPr>
      <w:color w:val="000080"/>
      <w:u w:val="single"/>
    </w:rPr>
  </w:style>
  <w:style w:type="character" w:styleId="4R4R4y4y444r4r443f444Ef14444" w:customStyle="1">
    <w:name w:val="С4R4Rи4y4yм4]4]в4r4rо44 3f л4|4| с4・?・E?н~~??о ?f? ?с・1・4?4к?4?4и"/>
    <w:qFormat/>
    <w:rPr/>
  </w:style>
  <w:style w:type="character" w:styleId="4P4P4Eyyrr14444444443f41E44y" w:customStyle="1">
    <w:name w:val="П4P4Pр4・?・E?иyy??вrr??я・1・4?4з?4?4к?4?4а ?4?4с~?4~н ?3f?4о?1E・4ゼс?4[yк"/>
    <w:qFormat/>
    <w:rPr>
      <w:vertAlign w:val="superscript"/>
    </w:rPr>
  </w:style>
  <w:style w:type="character" w:styleId="cardmaininfopurchaselink" w:customStyle="1">
    <w:name w:val="cardmaininfo__purchaselink"/>
    <w:basedOn w:val="DefaultParagraphFont"/>
    <w:qFormat/>
    <w:rPr>
      <w:rFonts w:ascii="Times New Roman" w:hAnsi="Times New Roman" w:eastAsia="Times New Roman" w:cs="Times New Roman"/>
      <w:color w:val="000000"/>
    </w:rPr>
  </w:style>
  <w:style w:type="character" w:styleId="4B4B4Ettuuuuyyuuwwyy144444" w:customStyle="1">
    <w:name w:val="В4B4Bы4・?・E?дtt??еuu??л||??еuu??н~~??иyy??еuu ??жww??иyy??р・1・4?4н?4?4ы]?4]м"/>
    <w:qFormat/>
    <w:rPr>
      <w:b/>
    </w:rPr>
  </w:style>
  <w:style w:type="character" w:styleId="4P4P4Eyyrr144444444444444u4ur4r3f4z4z41E443f4E4444" w:customStyle="1">
    <w:name w:val="П4P4Pр4・?・E?иyy??вrr??я・1・4?4з?4?4к?4?4а ?4?4к?4?4о?4?4н?4?4цu?4uеr?4rв ?3f?4оz?4zй4?1E・4ミс?4~ н3f??4?оE4・4・4с4["/>
    <w:qFormat/>
    <w:rPr>
      <w:vertAlign w:val="superscript"/>
    </w:rPr>
  </w:style>
  <w:style w:type="character" w:styleId="4R4R4y4y444r4r443f4444443f444Euurrfzz14444444y4y" w:customStyle="1">
    <w:name w:val="С4R4Rи4y4yм4]4]в4r4rо44 3f л4|4| к4[4[о44 3f н4~4~ц4・?・E?еuu??вrr??о ?f? ?йzz ??с・1・4?4н?4?4о?4?4с[?4[кy?4yи"/>
    <w:qFormat/>
    <w:rPr/>
  </w:style>
  <w:style w:type="character" w:styleId="4P4yr44444444u4r44z444" w:customStyle="1">
    <w:name w:val="П4Pр4・иy?вr?я・4з?4к?4а ?4к?4о?4н?4ц4uе4rв4о4zй?4・с~?н?о・4с?4к"/>
    <w:qFormat/>
    <w:rPr>
      <w:rFonts w:ascii="Times New Roman" w:hAnsi="Times New Roman"/>
      <w:vertAlign w:val="superscript"/>
    </w:rPr>
  </w:style>
  <w:style w:type="character" w:styleId="EndnoteCharacters" w:customStyle="1">
    <w:name w:val="Endnote Characters"/>
    <w:basedOn w:val="DefaultParagraphFont"/>
    <w:qFormat/>
    <w:rPr>
      <w:rFonts w:ascii="Times New Roman" w:hAnsi="Times New Roman" w:eastAsia="Times New Roman" w:cs="Times New Roman"/>
      <w:color w:val="000000"/>
      <w:vertAlign w:val="superscript"/>
    </w:rPr>
  </w:style>
  <w:style w:type="character" w:styleId="4P4yr4444444y" w:customStyle="1">
    <w:name w:val="П4Pр4・иy?вr?я・4з?4к?4а ?4с4~н4о4・с[?кy"/>
    <w:qFormat/>
    <w:rPr>
      <w:rFonts w:ascii="Times New Roman" w:hAnsi="Times New Roman"/>
      <w:vertAlign w:val="superscript"/>
    </w:rPr>
  </w:style>
  <w:style w:type="character" w:styleId="FootnoteCharacters" w:customStyle="1">
    <w:name w:val="Footnote Characters"/>
    <w:basedOn w:val="DefaultParagraphFont"/>
    <w:qFormat/>
    <w:rPr>
      <w:rFonts w:ascii="Times New Roman" w:hAnsi="Times New Roman" w:eastAsia="Times New Roman" w:cs="Times New Roman"/>
      <w:color w:val="000000"/>
      <w:vertAlign w:val="superscript"/>
    </w:rPr>
  </w:style>
  <w:style w:type="character" w:styleId="CommentReference">
    <w:name w:val="annotation reference"/>
    <w:basedOn w:val="DefaultParagraphFont"/>
    <w:qFormat/>
    <w:rPr>
      <w:rFonts w:ascii="Times New Roman" w:hAnsi="Times New Roman" w:eastAsia="Times New Roman" w:cs="Times New Roman"/>
      <w:color w:val="000000"/>
      <w:sz w:val="16"/>
      <w:szCs w:val="16"/>
    </w:rPr>
  </w:style>
  <w:style w:type="character" w:styleId="4S4u4444yu4444444p4" w:customStyle="1">
    <w:name w:val="Т4Sе4uк4[с4・т・?4п4・рy?и]?мu?е・4ч?4а?4н?4и?4я?4~З4pн4[а"/>
    <w:basedOn w:val="DefaultParagraphFont"/>
    <w:qFormat/>
    <w:rPr>
      <w:rFonts w:ascii="Times New Roman" w:hAnsi="Times New Roman" w:eastAsia="Times New Roman" w:cs="Mangal"/>
      <w:color w:val="000000"/>
      <w:sz w:val="18"/>
      <w:szCs w:val="18"/>
    </w:rPr>
  </w:style>
  <w:style w:type="character" w:styleId="4S4u44p444444p44y44Hp" w:customStyle="1">
    <w:name w:val="Т4Sе4uм4]а4p п4・р・4и?4м?4е?4ч4pа4~н4yи4・я4H?З~?нp?а["/>
    <w:basedOn w:val="4S4u4444yu4444444p4"/>
    <w:qFormat/>
    <w:rPr>
      <w:rFonts w:ascii="Times New Roman" w:hAnsi="Times New Roman" w:eastAsia="Times New Roman" w:cs="Mangal"/>
      <w:b/>
      <w:bCs/>
      <w:color w:val="000000"/>
      <w:sz w:val="18"/>
      <w:szCs w:val="18"/>
    </w:rPr>
  </w:style>
  <w:style w:type="character" w:styleId="4S4u4444444y4Hp" w:customStyle="1">
    <w:name w:val="Т4Sе4uк4[с4・т・?4в?4ы4~н4о4・с[?кy и4H?З~?нp?а["/>
    <w:basedOn w:val="DefaultParagraphFont"/>
    <w:qFormat/>
    <w:rPr>
      <w:rFonts w:ascii="Segoe UI" w:hAnsi="Segoe UI" w:eastAsia="Times New Roman" w:cs="Mangal"/>
      <w:color w:val="000000"/>
      <w:sz w:val="16"/>
      <w:szCs w:val="16"/>
    </w:rPr>
  </w:style>
  <w:style w:type="character" w:styleId="4I44u44444444p" w:customStyle="1">
    <w:name w:val="И4Iн4~т4・еu?р・4н?4е?4т?4・с・4с4|ы4[л4pк"/>
    <w:qFormat/>
    <w:rPr>
      <w:color w:val="000080"/>
      <w:u w:val="single"/>
    </w:rPr>
  </w:style>
  <w:style w:type="character" w:styleId="4R4y44r44444" w:customStyle="1">
    <w:name w:val="С4Rи4yм4]в4rо4л4| с4・н~?о?с・4к?4и"/>
    <w:qFormat/>
    <w:rPr/>
  </w:style>
  <w:style w:type="character" w:styleId="4R4y44r444444urz44444y" w:customStyle="1">
    <w:name w:val="С4Rи4yм4]в4rо4л4| к4[о4н4~ц4・еu?вr?о?йz ?с・4н?4о?4с4[к4yи"/>
    <w:qFormat/>
    <w:rPr/>
  </w:style>
  <w:style w:type="character" w:styleId="4B4tuuyuwy444" w:customStyle="1">
    <w:name w:val="В4Bы4・дt?еu?л|?еu?н~?иy?еu ?жw?иy?р・4н?4ы4]м"/>
    <w:qFormat/>
    <w:rPr>
      <w:b/>
    </w:rPr>
  </w:style>
  <w:style w:type="character" w:styleId="Style13" w:customStyle="1">
    <w:name w:val="Текст примечания Знак"/>
    <w:basedOn w:val="DefaultParagraphFont"/>
    <w:qFormat/>
    <w:rPr>
      <w:rFonts w:ascii="Times New Roman" w:hAnsi="Times New Roman" w:eastAsia="Times New Roman" w:cs="Mangal"/>
      <w:color w:val="000000"/>
      <w:sz w:val="18"/>
      <w:szCs w:val="18"/>
    </w:rPr>
  </w:style>
  <w:style w:type="character" w:styleId="Style14" w:customStyle="1">
    <w:name w:val="Тема примечания Знак"/>
    <w:basedOn w:val="Style13"/>
    <w:qFormat/>
    <w:rPr>
      <w:rFonts w:ascii="Times New Roman" w:hAnsi="Times New Roman" w:eastAsia="Times New Roman" w:cs="Mangal"/>
      <w:b/>
      <w:bCs/>
      <w:color w:val="000000"/>
      <w:sz w:val="18"/>
      <w:szCs w:val="18"/>
    </w:rPr>
  </w:style>
  <w:style w:type="character" w:styleId="Style15" w:customStyle="1">
    <w:name w:val="Текст выноски Знак"/>
    <w:basedOn w:val="DefaultParagraphFont"/>
    <w:qFormat/>
    <w:rPr>
      <w:rFonts w:ascii="Segoe UI" w:hAnsi="Segoe UI" w:eastAsia="Times New Roman" w:cs="Mangal"/>
      <w:color w:val="000000"/>
      <w:sz w:val="16"/>
      <w:szCs w:val="16"/>
    </w:rPr>
  </w:style>
  <w:style w:type="character" w:styleId="Style16" w:customStyle="1">
    <w:name w:val="Символ концевой сноски"/>
    <w:qFormat/>
    <w:rPr>
      <w:rFonts w:ascii="Times New Roman" w:hAnsi="Times New Roman" w:cs="Times New Roman"/>
      <w:sz w:val="24"/>
      <w:szCs w:val="24"/>
      <w:vertAlign w:val="superscript"/>
    </w:rPr>
  </w:style>
  <w:style w:type="character" w:styleId="EndnoteReference">
    <w:name w:val="endnote reference"/>
    <w:rPr>
      <w:rFonts w:ascii="Times New Roman" w:hAnsi="Times New Roman" w:cs="Times New Roman"/>
      <w:sz w:val="24"/>
      <w:szCs w:val="24"/>
      <w:vertAlign w:val="superscript"/>
    </w:rPr>
  </w:style>
  <w:style w:type="character" w:styleId="Style17" w:customStyle="1">
    <w:name w:val="Символ сноски"/>
    <w:qFormat/>
    <w:rPr>
      <w:rFonts w:ascii="Times New Roman" w:hAnsi="Times New Roman" w:cs="Times New Roman"/>
      <w:sz w:val="24"/>
      <w:szCs w:val="24"/>
      <w:vertAlign w:val="superscript"/>
    </w:rPr>
  </w:style>
  <w:style w:type="character" w:styleId="FootnoteReference">
    <w:name w:val="footnote reference"/>
    <w:rPr>
      <w:rFonts w:ascii="Times New Roman" w:hAnsi="Times New Roman" w:cs="Times New Roman"/>
      <w:sz w:val="24"/>
      <w:szCs w:val="24"/>
      <w:vertAlign w:val="superscript"/>
    </w:rPr>
  </w:style>
  <w:style w:type="character" w:styleId="Hyperlink">
    <w:name w:val="Hyperlink"/>
    <w:rPr>
      <w:color w:val="000080"/>
      <w:u w:val="single"/>
    </w:rPr>
  </w:style>
  <w:style w:type="character" w:styleId="Style18" w:customStyle="1">
    <w:name w:val="Выделение жирным"/>
    <w:qFormat/>
    <w:rPr>
      <w:b/>
      <w:bCs/>
    </w:rPr>
  </w:style>
  <w:style w:type="character" w:styleId="7" w:customStyle="1">
    <w:name w:val="Знак сноски7"/>
    <w:qFormat/>
    <w:rPr>
      <w:vertAlign w:val="superscript"/>
    </w:rPr>
  </w:style>
  <w:style w:type="character" w:styleId="WW8Num1z0" w:customStyle="1">
    <w:name w:val="WW8Num1z0"/>
    <w:qFormat/>
    <w:rPr>
      <w:rFonts w:cs="Symbol"/>
    </w:rPr>
  </w:style>
  <w:style w:type="character" w:styleId="WW8Num1z1" w:customStyle="1">
    <w:name w:val="WW8Num1z1"/>
    <w:qFormat/>
    <w:rPr>
      <w:rFonts w:cs="Courier New"/>
    </w:rPr>
  </w:style>
  <w:style w:type="character" w:styleId="WW8Num1z2" w:customStyle="1">
    <w:name w:val="WW8Num1z2"/>
    <w:qFormat/>
    <w:rPr>
      <w:rFonts w:cs="Wingdings"/>
    </w:rPr>
  </w:style>
  <w:style w:type="paragraph" w:styleId="Style19">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pacing w:before="120" w:after="120"/>
    </w:pPr>
    <w:rPr>
      <w:i/>
      <w:iCs/>
    </w:rPr>
  </w:style>
  <w:style w:type="paragraph" w:styleId="Style20">
    <w:name w:val="Указатель"/>
    <w:basedOn w:val="Normal"/>
    <w:qFormat/>
    <w:pPr>
      <w:suppressLineNumbers/>
    </w:pPr>
    <w:rPr>
      <w:rFonts w:ascii="PT Astra Serif" w:hAnsi="PT Astra Serif" w:cs="Noto Sans Devanagari"/>
    </w:rPr>
  </w:style>
  <w:style w:type="paragraph" w:styleId="Title">
    <w:name w:val="Title"/>
    <w:basedOn w:val="Normal"/>
    <w:next w:val="BodyText"/>
    <w:qFormat/>
    <w:pPr>
      <w:keepNext w:val="true"/>
      <w:spacing w:before="240" w:after="120"/>
    </w:pPr>
    <w:rPr>
      <w:sz w:val="28"/>
      <w:szCs w:val="28"/>
    </w:rPr>
  </w:style>
  <w:style w:type="paragraph" w:styleId="IndexHeading">
    <w:name w:val="index heading"/>
    <w:basedOn w:val="Normal"/>
    <w:qFormat/>
    <w:pPr/>
    <w:rPr/>
  </w:style>
  <w:style w:type="paragraph" w:styleId="1" w:customStyle="1">
    <w:name w:val="Обычная таблица1"/>
    <w:qFormat/>
    <w:pPr>
      <w:widowControl/>
      <w:suppressAutoHyphens w:val="true"/>
      <w:bidi w:val="0"/>
      <w:spacing w:lineRule="auto" w:line="252" w:before="0" w:after="160"/>
      <w:jc w:val="left"/>
    </w:pPr>
    <w:rPr>
      <w:rFonts w:ascii="Calibri" w:hAnsi="Calibri" w:eastAsia="Times New Roman" w:cs="Times New Roman"/>
      <w:color w:val="auto"/>
      <w:kern w:val="2"/>
      <w:sz w:val="22"/>
      <w:szCs w:val="22"/>
      <w:lang w:eastAsia="ru-RU" w:bidi="ar-SA" w:val="ru-RU"/>
    </w:rPr>
  </w:style>
  <w:style w:type="paragraph" w:styleId="4H4p4s4444r44" w:customStyle="1">
    <w:name w:val="З4Hа4pг4sо4л4|о4в4rо4к4["/>
    <w:basedOn w:val="Normal"/>
    <w:qFormat/>
    <w:pPr>
      <w:keepNext w:val="true"/>
      <w:spacing w:before="240" w:after="120"/>
    </w:pPr>
    <w:rPr>
      <w:sz w:val="28"/>
      <w:szCs w:val="28"/>
    </w:rPr>
  </w:style>
  <w:style w:type="paragraph" w:styleId="4O4rz4444" w:customStyle="1">
    <w:name w:val="О4Oс4・н~?о?вr?н~?о?йz ?т・4е?4к?4с4・"/>
    <w:basedOn w:val="Normal"/>
    <w:qFormat/>
    <w:pPr>
      <w:spacing w:lineRule="auto" w:line="276" w:before="0" w:after="140"/>
    </w:pPr>
    <w:rPr/>
  </w:style>
  <w:style w:type="paragraph" w:styleId="4R4y44" w:customStyle="1">
    <w:name w:val="С4Rп4・иy?с・4о?4к"/>
    <w:basedOn w:val="4O4rz4444"/>
    <w:qFormat/>
    <w:pPr/>
    <w:rPr/>
  </w:style>
  <w:style w:type="paragraph" w:styleId="4N4p4x4r4p44y4u" w:customStyle="1">
    <w:name w:val="Н4Nа4pз4xв4rа4pн4~и4yе4u"/>
    <w:basedOn w:val="Normal"/>
    <w:qFormat/>
    <w:pPr>
      <w:spacing w:before="120" w:after="120"/>
    </w:pPr>
    <w:rPr>
      <w:i/>
      <w:iCs/>
    </w:rPr>
  </w:style>
  <w:style w:type="paragraph" w:styleId="4T44p4x4p4u" w:customStyle="1">
    <w:name w:val="У4Tк4[а4pз4xа4pт4・еu?л|?ь・"/>
    <w:basedOn w:val="Normal"/>
    <w:qFormat/>
    <w:pPr/>
    <w:rPr>
      <w:lang w:bidi="ar-SA"/>
    </w:rPr>
  </w:style>
  <w:style w:type="paragraph" w:styleId="4H4H4p4p4s4s443f44443f4r4r443f44" w:customStyle="1">
    <w:name w:val="З4H4Hа4p4pг4s4sо44 3f л4|4|о44 3f в4r4rо44 3f к4[4["/>
    <w:basedOn w:val="Normal"/>
    <w:qFormat/>
    <w:pPr>
      <w:keepNext w:val="true"/>
      <w:spacing w:before="240" w:after="120"/>
    </w:pPr>
    <w:rPr>
      <w:sz w:val="28"/>
      <w:szCs w:val="28"/>
    </w:rPr>
  </w:style>
  <w:style w:type="paragraph" w:styleId="4O4O4Efrrfzz14444441E" w:customStyle="1">
    <w:name w:val="О4O4Oс4・?・E?н~~??о ?f? ?вrr??н~~??о ?f? ?йzz ??т・1・4?4е?4?4к?4?4с?1E・"/>
    <w:basedOn w:val="Normal"/>
    <w:qFormat/>
    <w:pPr>
      <w:spacing w:lineRule="auto" w:line="276" w:before="0" w:after="140"/>
    </w:pPr>
    <w:rPr/>
  </w:style>
  <w:style w:type="paragraph" w:styleId="4R4R4Eyy14444" w:customStyle="1">
    <w:name w:val="С4R4Rп4・?・E?иyy??с・1・4?4о?4?4к"/>
    <w:basedOn w:val="4O4O4Efrrfzz14444441E"/>
    <w:qFormat/>
    <w:pPr/>
    <w:rPr/>
  </w:style>
  <w:style w:type="paragraph" w:styleId="4N4N4p4p4x4x4r4r4p4p444y4y4u4u" w:customStyle="1">
    <w:name w:val="Н4N4Nа4p4pз4x4xв4r4rа4p4pн4~4~и4y4yе4u4u"/>
    <w:basedOn w:val="Normal"/>
    <w:qFormat/>
    <w:pPr>
      <w:spacing w:before="120" w:after="120"/>
    </w:pPr>
    <w:rPr>
      <w:i/>
      <w:iCs/>
    </w:rPr>
  </w:style>
  <w:style w:type="paragraph" w:styleId="4T4T444p4p4x4x4p4p4Euu1" w:customStyle="1">
    <w:name w:val="У4T4Tк4[4[а4p4pз4x4xа4p4pт4・?・E?еuu??л||??ь・1・"/>
    <w:basedOn w:val="Normal"/>
    <w:qFormat/>
    <w:pPr/>
    <w:rPr>
      <w:lang w:bidi="ar-SA"/>
    </w:rPr>
  </w:style>
  <w:style w:type="paragraph" w:styleId="ConsPlusNormal" w:customStyle="1">
    <w:name w:val="ConsPlusNormal"/>
    <w:qFormat/>
    <w:pPr>
      <w:widowControl w:val="false"/>
      <w:suppressAutoHyphens w:val="true"/>
      <w:bidi w:val="0"/>
      <w:spacing w:before="0" w:after="0"/>
      <w:contextualSpacing/>
      <w:jc w:val="left"/>
    </w:pPr>
    <w:rPr>
      <w:rFonts w:ascii="Times New Roman" w:hAnsi="Times New Roman" w:eastAsia="Courier New" w:cs="Courier New"/>
      <w:color w:val="auto"/>
      <w:kern w:val="2"/>
      <w:sz w:val="24"/>
      <w:szCs w:val="24"/>
      <w:lang w:val="ru-RU" w:eastAsia="zh-CN" w:bidi="hi-IN"/>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Courier New" w:cs="Courier New"/>
      <w:color w:val="auto"/>
      <w:kern w:val="2"/>
      <w:sz w:val="20"/>
      <w:szCs w:val="24"/>
      <w:lang w:val="ru-RU" w:eastAsia="zh-CN" w:bidi="hi-IN"/>
    </w:rPr>
  </w:style>
  <w:style w:type="paragraph" w:styleId="ConsPlusTitle" w:customStyle="1">
    <w:name w:val="ConsPlusTitle"/>
    <w:qFormat/>
    <w:pPr>
      <w:widowControl w:val="false"/>
      <w:suppressAutoHyphens w:val="true"/>
      <w:bidi w:val="0"/>
      <w:spacing w:before="0" w:after="0"/>
      <w:jc w:val="left"/>
    </w:pPr>
    <w:rPr>
      <w:rFonts w:ascii="Arial" w:hAnsi="Arial" w:eastAsia="Courier New" w:cs="Courier New"/>
      <w:b/>
      <w:color w:val="auto"/>
      <w:kern w:val="2"/>
      <w:sz w:val="24"/>
      <w:szCs w:val="24"/>
      <w:lang w:val="ru-RU" w:eastAsia="zh-CN" w:bidi="hi-IN"/>
    </w:rPr>
  </w:style>
  <w:style w:type="paragraph" w:styleId="ConsPlusCell" w:customStyle="1">
    <w:name w:val="ConsPlusCell"/>
    <w:qFormat/>
    <w:pPr>
      <w:widowControl w:val="false"/>
      <w:suppressAutoHyphens w:val="true"/>
      <w:bidi w:val="0"/>
      <w:spacing w:before="0" w:after="0"/>
      <w:jc w:val="left"/>
    </w:pPr>
    <w:rPr>
      <w:rFonts w:ascii="Courier New" w:hAnsi="Courier New" w:eastAsia="Courier New" w:cs="Courier New"/>
      <w:color w:val="auto"/>
      <w:kern w:val="2"/>
      <w:sz w:val="20"/>
      <w:szCs w:val="24"/>
      <w:lang w:val="ru-RU" w:eastAsia="zh-CN" w:bidi="hi-IN"/>
    </w:rPr>
  </w:style>
  <w:style w:type="paragraph" w:styleId="ConsPlusDocList" w:customStyle="1">
    <w:name w:val="ConsPlusDocList"/>
    <w:qFormat/>
    <w:pPr>
      <w:widowControl w:val="false"/>
      <w:suppressAutoHyphens w:val="true"/>
      <w:bidi w:val="0"/>
      <w:spacing w:before="0" w:after="0"/>
      <w:jc w:val="left"/>
    </w:pPr>
    <w:rPr>
      <w:rFonts w:ascii="Tahoma" w:hAnsi="Tahoma" w:eastAsia="Courier New" w:cs="Courier New"/>
      <w:color w:val="auto"/>
      <w:kern w:val="2"/>
      <w:sz w:val="18"/>
      <w:szCs w:val="24"/>
      <w:lang w:val="ru-RU" w:eastAsia="zh-CN" w:bidi="hi-IN"/>
    </w:rPr>
  </w:style>
  <w:style w:type="paragraph" w:styleId="ConsPlusTitlePage" w:customStyle="1">
    <w:name w:val="ConsPlusTitlePage"/>
    <w:qFormat/>
    <w:pPr>
      <w:widowControl w:val="false"/>
      <w:suppressAutoHyphens w:val="true"/>
      <w:bidi w:val="0"/>
      <w:spacing w:before="0" w:after="0"/>
      <w:jc w:val="left"/>
    </w:pPr>
    <w:rPr>
      <w:rFonts w:ascii="Tahoma" w:hAnsi="Tahoma" w:eastAsia="Courier New" w:cs="Courier New"/>
      <w:color w:val="auto"/>
      <w:kern w:val="2"/>
      <w:sz w:val="24"/>
      <w:szCs w:val="24"/>
      <w:lang w:val="ru-RU" w:eastAsia="zh-CN" w:bidi="hi-IN"/>
    </w:rPr>
  </w:style>
  <w:style w:type="paragraph" w:styleId="ConsPlusJurTerm" w:customStyle="1">
    <w:name w:val="ConsPlusJurTerm"/>
    <w:qFormat/>
    <w:pPr>
      <w:widowControl w:val="false"/>
      <w:suppressAutoHyphens w:val="true"/>
      <w:bidi w:val="0"/>
      <w:spacing w:before="0" w:after="0"/>
      <w:jc w:val="left"/>
    </w:pPr>
    <w:rPr>
      <w:rFonts w:ascii="Times New Roman" w:hAnsi="Times New Roman" w:eastAsia="Courier New" w:cs="Courier New"/>
      <w:color w:val="auto"/>
      <w:kern w:val="2"/>
      <w:sz w:val="24"/>
      <w:szCs w:val="24"/>
      <w:lang w:val="ru-RU" w:eastAsia="zh-CN" w:bidi="hi-IN"/>
    </w:rPr>
  </w:style>
  <w:style w:type="paragraph" w:styleId="ConsPlusTextList" w:customStyle="1">
    <w:name w:val="ConsPlusTextList"/>
    <w:qFormat/>
    <w:pPr>
      <w:widowControl w:val="false"/>
      <w:suppressAutoHyphens w:val="true"/>
      <w:bidi w:val="0"/>
      <w:spacing w:before="0" w:after="0"/>
      <w:jc w:val="left"/>
    </w:pPr>
    <w:rPr>
      <w:rFonts w:ascii="Times New Roman" w:hAnsi="Times New Roman" w:eastAsia="Courier New" w:cs="Courier New"/>
      <w:color w:val="auto"/>
      <w:kern w:val="2"/>
      <w:sz w:val="24"/>
      <w:szCs w:val="24"/>
      <w:lang w:val="ru-RU" w:eastAsia="zh-CN" w:bidi="hi-IN"/>
    </w:rPr>
  </w:style>
  <w:style w:type="paragraph" w:styleId="4R4R443f4t4t4u4u4Ewwyyfuu144444444441E" w:customStyle="1">
    <w:name w:val="С4R4Rо44 3f д4t4tе4u4uр4・?・E?жww??иyy??м]]??о ?f? ?еuu ??т・1・4?4а?4?4б?4?4л?4?4и?4?4ц?1E・"/>
    <w:basedOn w:val="Normal"/>
    <w:qFormat/>
    <w:pPr/>
    <w:rPr/>
  </w:style>
  <w:style w:type="paragraph" w:styleId="4H4H4p4p4s4s443f44443f4r4r443f444Eppqqyy144" w:customStyle="1">
    <w:name w:val="З4H4Hа4p4pг4s4sо44 3f л4|4|о44 3f в4r4rо44 3f к4[4[ т4・?・E?аpp??бqq??л||??иyy??ц・1・4?4ы"/>
    <w:basedOn w:val="4R4R443f4t4t4u4u4Ewwyyfuu144444444441E"/>
    <w:qFormat/>
    <w:pPr>
      <w:jc w:val="center"/>
    </w:pPr>
    <w:rPr>
      <w:b/>
      <w:bCs/>
    </w:rPr>
  </w:style>
  <w:style w:type="paragraph" w:styleId="4R4R44443f4Epp" w:customStyle="1">
    <w:name w:val="С4R4Rн4~4~о44 3f с4・?・E?к[[??аpp"/>
    <w:basedOn w:val="Normal"/>
    <w:qFormat/>
    <w:pPr>
      <w:ind w:hanging="340" w:left="340"/>
    </w:pPr>
    <w:rPr>
      <w:sz w:val="20"/>
      <w:szCs w:val="20"/>
    </w:rPr>
  </w:style>
  <w:style w:type="paragraph" w:styleId="444q4q4x4x4p4p4E" w:customStyle="1">
    <w:name w:val="А4@4@б4q4qз4x4xа4p4pц4・?・E"/>
    <w:basedOn w:val="Normal"/>
    <w:qFormat/>
    <w:pPr>
      <w:spacing w:before="60" w:after="60"/>
      <w:ind w:firstLine="709"/>
      <w:jc w:val="both"/>
    </w:pPr>
    <w:rPr>
      <w:lang w:eastAsia="ru-RU"/>
    </w:rPr>
  </w:style>
  <w:style w:type="paragraph" w:styleId="CommentText">
    <w:name w:val="annotation text"/>
    <w:basedOn w:val="Normal"/>
    <w:qFormat/>
    <w:pPr/>
    <w:rPr>
      <w:rFonts w:cs="Mangal"/>
      <w:sz w:val="20"/>
      <w:szCs w:val="18"/>
    </w:rPr>
  </w:style>
  <w:style w:type="paragraph" w:styleId="annotationsubject">
    <w:name w:val="annotation subject"/>
    <w:basedOn w:val="CommentText"/>
    <w:next w:val="CommentText"/>
    <w:qFormat/>
    <w:pPr/>
    <w:rPr>
      <w:b/>
      <w:bCs/>
    </w:rPr>
  </w:style>
  <w:style w:type="paragraph" w:styleId="BalloonText">
    <w:name w:val="Balloon Text"/>
    <w:basedOn w:val="Normal"/>
    <w:qFormat/>
    <w:pPr/>
    <w:rPr>
      <w:rFonts w:ascii="Segoe UI" w:hAnsi="Segoe UI" w:cs="Mangal"/>
      <w:sz w:val="18"/>
      <w:szCs w:val="16"/>
    </w:rPr>
  </w:style>
  <w:style w:type="paragraph" w:styleId="4R444p" w:customStyle="1">
    <w:name w:val="С4Rн4~о4с4・к[?аp"/>
    <w:basedOn w:val="Normal"/>
    <w:qFormat/>
    <w:pPr/>
    <w:rPr/>
  </w:style>
  <w:style w:type="paragraph" w:styleId="4R44t4u4wyu444444" w:customStyle="1">
    <w:name w:val="С4Rо4д4tе4uр4・жw?иy?м]?о?еu ?т・4а?4б?4л?4и?4ц4・"/>
    <w:basedOn w:val="Normal"/>
    <w:qFormat/>
    <w:pPr/>
    <w:rPr/>
  </w:style>
  <w:style w:type="paragraph" w:styleId="4H4p4s4444r444pqy4" w:customStyle="1">
    <w:name w:val="З4Hа4pг4sо4л4|о4в4rо4к4[ т4・аp?бq?л|?иy?ц・4ы"/>
    <w:basedOn w:val="4R44t4u4wyu444444"/>
    <w:qFormat/>
    <w:pPr>
      <w:jc w:val="center"/>
    </w:pPr>
    <w:rPr>
      <w:b/>
      <w:bCs/>
    </w:rPr>
  </w:style>
  <w:style w:type="paragraph" w:styleId="44444q4q4q4q4x4x4x4x4p4p4p4p4EEEEEE" w:customStyle="1">
    <w:name w:val="А4@4@4@4@б4q4q4q4qз4x4x4x4xа4p4p4p4pц4・?・E??・EE???・EEE"/>
    <w:basedOn w:val="Normal"/>
    <w:qFormat/>
    <w:pPr>
      <w:spacing w:before="60" w:after="60"/>
      <w:ind w:firstLine="709"/>
      <w:jc w:val="both"/>
    </w:pPr>
    <w:rPr/>
  </w:style>
  <w:style w:type="paragraph" w:styleId="ListParagraph">
    <w:name w:val="List Paragraph"/>
    <w:basedOn w:val="Normal"/>
    <w:qFormat/>
    <w:pPr>
      <w:ind w:left="720"/>
    </w:pPr>
    <w:rPr/>
  </w:style>
  <w:style w:type="paragraph" w:styleId="44q4x4p4" w:customStyle="1">
    <w:name w:val="А4@б4qз4xа4pц4・"/>
    <w:basedOn w:val="Normal"/>
    <w:qFormat/>
    <w:pPr>
      <w:spacing w:before="60" w:after="60"/>
      <w:ind w:firstLine="709"/>
      <w:jc w:val="both"/>
    </w:pPr>
    <w:rPr>
      <w:lang w:eastAsia="ru-RU"/>
    </w:rPr>
  </w:style>
  <w:style w:type="paragraph" w:styleId="NormalWeb">
    <w:name w:val="Normal (Web)"/>
    <w:basedOn w:val="Normal"/>
    <w:qFormat/>
    <w:pPr>
      <w:spacing w:before="280" w:after="280"/>
    </w:pPr>
    <w:rPr/>
  </w:style>
  <w:style w:type="paragraph" w:styleId="FootnoteText">
    <w:name w:val="footnote text"/>
    <w:basedOn w:val="Normal"/>
    <w:pPr/>
    <w:rPr/>
  </w:style>
  <w:style w:type="paragraph" w:styleId="Style21" w:customStyle="1">
    <w:name w:val="Абзац"/>
    <w:basedOn w:val="Normal"/>
    <w:qFormat/>
    <w:pPr>
      <w:spacing w:before="60" w:after="60"/>
      <w:ind w:firstLine="709"/>
      <w:jc w:val="both"/>
    </w:pPr>
    <w:rPr>
      <w:lang w:eastAsia="ru-RU"/>
    </w:rPr>
  </w:style>
  <w:style w:type="paragraph" w:styleId="Style22" w:customStyle="1">
    <w:name w:val="Содержимое таблицы"/>
    <w:basedOn w:val="Normal"/>
    <w:qFormat/>
    <w:pPr>
      <w:widowControl w:val="false"/>
      <w:suppressLineNumbers/>
    </w:pPr>
    <w:rPr/>
  </w:style>
  <w:style w:type="paragraph" w:styleId="BodyTextIndent">
    <w:name w:val="Body Text Indent"/>
    <w:basedOn w:val="Normal"/>
    <w:pPr>
      <w:spacing w:before="0" w:after="120"/>
      <w:ind w:left="283"/>
    </w:pPr>
    <w:rPr/>
  </w:style>
  <w:style w:type="paragraph" w:styleId="BodyTextFirstIndent2">
    <w:name w:val="Body Text First Indent 2"/>
    <w:basedOn w:val="BodyTextIndent"/>
    <w:qFormat/>
    <w:pPr>
      <w:spacing w:before="0" w:after="0"/>
      <w:ind w:firstLine="360" w:left="360"/>
    </w:pPr>
    <w:rPr/>
  </w:style>
  <w:style w:type="paragraph" w:styleId="71" w:customStyle="1">
    <w:name w:val="Заголовок №7"/>
    <w:basedOn w:val="Normal"/>
    <w:qFormat/>
    <w:pPr>
      <w:widowControl w:val="false"/>
      <w:shd w:val="clear" w:color="auto" w:fill="FFFFFF"/>
      <w:spacing w:lineRule="atLeast" w:line="0"/>
      <w:jc w:val="both"/>
      <w:outlineLvl w:val="6"/>
    </w:pPr>
    <w:rPr>
      <w:b/>
      <w:bCs/>
    </w:rPr>
  </w:style>
  <w:style w:type="paragraph" w:styleId="Style23" w:customStyle="1">
    <w:name w:val="Заголовок таблицы"/>
    <w:basedOn w:val="Style22"/>
    <w:qFormat/>
    <w:pPr>
      <w:jc w:val="center"/>
    </w:pPr>
    <w:rPr>
      <w:b/>
      <w:bCs/>
    </w:rPr>
  </w:style>
  <w:style w:type="numbering" w:styleId="Style24" w:customStyle="1">
    <w:name w:val="Без списка"/>
    <w:uiPriority w:val="99"/>
    <w:semiHidden/>
    <w:unhideWhenUsed/>
    <w:qFormat/>
  </w:style>
  <w:style w:type="numbering" w:styleId="WW8Num1" w:customStyle="1">
    <w:name w:val="WW8Num1"/>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run/home/e.burkova@PSO.LOCAL/&#1047;&#1072;&#1075;&#1088;&#1091;&#1079;&#1082;&#1080;///SRV-FILE-SERVER/home/e.burkova@PSO.LOCAL/&#208;&#151;&#208;&#176;&#208;&#179;&#209;&#128;&#209;&#131;&#208;&#183;&#208;&#186;&#208;&#184;/&#1082;&#1086;&#1085;&#1090;&#1088;&#1072;&#1082;&#1090;&#1086;&#1074;..." TargetMode="External"/><Relationship Id="rId3" Type="http://schemas.openxmlformats.org/officeDocument/2006/relationships/hyperlink" Target="../../../run/home/e.burkova@PSO.LOCAL/&#1047;&#1072;&#1075;&#1088;&#1091;&#1079;&#1082;&#1080;///SRV-FILE-SERVER/home/e.burkova@PSO.LOCAL/&#208;&#151;&#208;&#176;&#208;&#179;&#209;&#128;&#209;&#131;&#208;&#183;&#208;&#186;&#208;&#184;/&#1082;&#1086;&#1085;&#1090;&#1088;&#1072;&#1082;&#1090;&#1086;&#1074;..." TargetMode="External"/><Relationship Id="rId4" Type="http://schemas.openxmlformats.org/officeDocument/2006/relationships/hyperlink" Target="../../../run/home/e.burkova@PSO.LOCAL/&#1047;&#1072;&#1075;&#1088;&#1091;&#1079;&#1082;&#1080;///SRV-FILE-SERVER/home/e.burkova@PSO.LOCAL/&#208;&#151;&#208;&#176;&#208;&#179;&#209;&#128;&#209;&#131;&#208;&#183;&#208;&#186;&#208;&#184;/&#1082;&#1086;&#1085;&#1090;&#1088;&#1072;&#1082;&#1090;&#1086;&#1074;..." TargetMode="External"/><Relationship Id="rId5" Type="http://schemas.openxmlformats.org/officeDocument/2006/relationships/hyperlink" Target="../../../run/home/e.burkova@PSO.LOCAL/&#1047;&#1072;&#1075;&#1088;&#1091;&#1079;&#1082;&#1080;///SRV-FILE-SERVER/home/e.burkova@PSO.LOCAL/&#208;&#151;&#208;&#176;&#208;&#179;&#209;&#128;&#209;&#131;&#208;&#183;&#208;&#186;&#208;&#184;/&#1082;&#1086;&#1085;&#1090;&#1088;&#1072;&#1082;&#1090;&#1086;&#1074;..." TargetMode="External"/><Relationship Id="rId6" Type="http://schemas.openxmlformats.org/officeDocument/2006/relationships/hyperlink" Target="../../../run/home/e.burkova@PSO.LOCAL/&#1047;&#1072;&#1075;&#1088;&#1091;&#1079;&#1082;&#1080;///SRV-FILE-SERVER/home/e.burkova@PSO.LOCAL/&#208;&#151;&#208;&#176;&#208;&#179;&#209;&#128;&#209;&#131;&#208;&#183;&#208;&#186;&#208;&#184;/&#1082;&#1086;&#1085;&#1090;&#1088;&#1072;&#1082;&#1090;&#1086;&#1074;..." TargetMode="External"/><Relationship Id="rId7" Type="http://schemas.openxmlformats.org/officeDocument/2006/relationships/hyperlink" Target="consultantplus://offline/ref=782E9CC4CCC6932545801925E3B536176E50B53C1FD70BD7655CABC93DB89C271041D8C90794B1C77465701D5260D5009943EF493EVAP" TargetMode="External"/><Relationship Id="rId8" Type="http://schemas.openxmlformats.org/officeDocument/2006/relationships/hyperlink" Target="consultantplus://offline/ref=782E9CC4CCC6932545801925E3B536176E50B53C1FD70BD7655CABC93DB89C27024180C10398FB96372E7F1F5737VEP" TargetMode="External"/><Relationship Id="rId9" Type="http://schemas.openxmlformats.org/officeDocument/2006/relationships/hyperlink" Target="consultantplus://offline/ref=782E9CC4CCC6932545801925E3B536176E50B53C1FD70BD7655CABC93DB89C271041D8CD019EE696393B294E112BD805805FEF4CF4B5672237V6P" TargetMode="External"/><Relationship Id="rId10" Type="http://schemas.openxmlformats.org/officeDocument/2006/relationships/hyperlink" Target="consultantplus://offline/ref=0224401348B4632C507EE2A06D1EB41627C8256564221B3367C6BFABDE4DD3E36CF2EC49F8EE0A8018246E6522197A6417732E4D94F181A0G9t4L" TargetMode="External"/><Relationship Id="rId11" Type="http://schemas.openxmlformats.org/officeDocument/2006/relationships/hyperlink" Target="consultantplus://offline/ref=0224401348B4632C507EE2A06D1EB41627C8256564221B3367C6BFABDE4DD3E37EF2B445F8E71C851931383464G4tEL" TargetMode="External"/><Relationship Id="rId12" Type="http://schemas.openxmlformats.org/officeDocument/2006/relationships/footnotes" Target="footnot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176</TotalTime>
  <Application>LibreOffice/24.8.4.2$Linux_X86_64 LibreOffice_project/480$Build-2</Application>
  <AppVersion>15.0000</AppVersion>
  <Pages>16</Pages>
  <Words>6586</Words>
  <Characters>47641</Characters>
  <CharactersWithSpaces>54138</CharactersWithSpaces>
  <Paragraphs>282</Paragraphs>
  <Company>КонсультантПлюс Версия 4021.00.50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2023-05-05T13:18:00Z</dcterms:created>
  <dc:creator>Боровикова Анастасия Михайловна</dc:creator>
  <dc:description/>
  <dc:language>ru-RU</dc:language>
  <cp:lastModifiedBy/>
  <dcterms:modified xsi:type="dcterms:W3CDTF">2025-07-17T11:03:44Z</dcterms:modified>
  <cp:revision>78</cp:revision>
  <dc:subject/>
  <dc:title>Приказ Минпромторга России от 07.04.2020 N 1152"Об утверждении типового контракта на оказание услуг выставочной и ярмарочной деятельности, типового контракта на оказание услуг по диагностике, техническому обслуживанию и ремонту автотранспортных средств, 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Боровикова Анастасия Михайловна</vt:lpwstr>
  </property>
</Properties>
</file>