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6A" w:rsidRDefault="00C91725" w:rsidP="003579D0">
      <w:pPr>
        <w:pStyle w:val="ConsPlusNormal"/>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A33790" w:rsidP="00D7294E">
      <w:pPr>
        <w:pStyle w:val="ConsPlusNormal"/>
        <w:jc w:val="center"/>
        <w:rPr>
          <w:rFonts w:ascii="Times New Roman" w:hAnsi="Times New Roman" w:cs="Times New Roman"/>
          <w:sz w:val="24"/>
          <w:szCs w:val="24"/>
        </w:rPr>
      </w:pPr>
      <w:r>
        <w:rPr>
          <w:rFonts w:ascii="Times New Roman" w:hAnsi="Times New Roman" w:cs="Times New Roman"/>
          <w:sz w:val="24"/>
          <w:szCs w:val="24"/>
        </w:rPr>
        <w:t>для нужд ГБУЗ СО «Шалинская ЦГБ»</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A33790" w:rsidP="003579D0">
      <w:pPr>
        <w:pStyle w:val="ConsPlusCell"/>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аля</w:t>
      </w:r>
      <w:r w:rsidR="00E142A6" w:rsidRPr="003579D0">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Pr>
          <w:rFonts w:ascii="Times New Roman" w:hAnsi="Times New Roman" w:cs="Times New Roman"/>
          <w:sz w:val="24"/>
          <w:szCs w:val="24"/>
        </w:rPr>
        <w:t xml:space="preserve">                                      </w:t>
      </w:r>
      <w:r w:rsidR="00E142A6" w:rsidRPr="00A33790">
        <w:rPr>
          <w:rFonts w:ascii="Times New Roman" w:hAnsi="Times New Roman" w:cs="Times New Roman"/>
          <w:sz w:val="24"/>
          <w:szCs w:val="24"/>
        </w:rPr>
        <w:t xml:space="preserve">«__» </w:t>
      </w:r>
      <w:r w:rsidRPr="00A33790">
        <w:rPr>
          <w:rFonts w:ascii="Times New Roman" w:hAnsi="Times New Roman" w:cs="Times New Roman"/>
          <w:sz w:val="24"/>
          <w:szCs w:val="24"/>
        </w:rPr>
        <w:t>июня</w:t>
      </w:r>
      <w:r w:rsidR="00E142A6" w:rsidRPr="00A33790">
        <w:rPr>
          <w:rFonts w:ascii="Times New Roman" w:hAnsi="Times New Roman" w:cs="Times New Roman"/>
          <w:sz w:val="24"/>
          <w:szCs w:val="24"/>
        </w:rPr>
        <w:t xml:space="preserve"> </w:t>
      </w:r>
      <w:r w:rsidR="003579D0" w:rsidRPr="00A33790">
        <w:rPr>
          <w:rFonts w:ascii="Times New Roman" w:hAnsi="Times New Roman" w:cs="Times New Roman"/>
          <w:sz w:val="24"/>
          <w:szCs w:val="24"/>
        </w:rPr>
        <w:t>201</w:t>
      </w:r>
      <w:r w:rsidR="006F3327" w:rsidRPr="00A33790">
        <w:rPr>
          <w:rFonts w:ascii="Times New Roman" w:hAnsi="Times New Roman" w:cs="Times New Roman"/>
          <w:sz w:val="24"/>
          <w:szCs w:val="24"/>
        </w:rPr>
        <w:t>9</w:t>
      </w:r>
      <w:r w:rsidR="00E142A6" w:rsidRPr="003579D0">
        <w:rPr>
          <w:rFonts w:ascii="Times New Roman" w:hAnsi="Times New Roman" w:cs="Times New Roman"/>
          <w:sz w:val="24"/>
          <w:szCs w:val="24"/>
        </w:rPr>
        <w:t xml:space="preserve"> г.</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A33790" w:rsidP="003579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Государственное бюджетное учреждение здравоохранения Свердловской области «Шалинская центральная городская больница»</w:t>
      </w:r>
      <w:r w:rsidR="00E142A6" w:rsidRPr="003579D0">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главного врача Ольги Ивановны Зиминой</w:t>
      </w:r>
      <w:r w:rsidR="00E142A6" w:rsidRPr="003579D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муниципальных нужд» (далее - Федеральный закон о контрактной системе), по результатам электронного аукциона, объявленного Извещением от «__» ______ ____ г. № ___</w:t>
      </w:r>
      <w:r w:rsidR="009B5F29">
        <w:rPr>
          <w:rFonts w:ascii="Times New Roman" w:hAnsi="Times New Roman" w:cs="Times New Roman"/>
          <w:sz w:val="24"/>
          <w:szCs w:val="24"/>
        </w:rPr>
        <w:t xml:space="preserve"> (Идентификационный код закупки: </w:t>
      </w:r>
      <w:r w:rsidRPr="00A33790">
        <w:rPr>
          <w:rFonts w:ascii="Times New Roman" w:hAnsi="Times New Roman" w:cs="Times New Roman"/>
          <w:sz w:val="24"/>
          <w:szCs w:val="24"/>
        </w:rPr>
        <w:t>192665700060066840100101180012120000</w:t>
      </w:r>
      <w:r w:rsidR="009B5F29">
        <w:rPr>
          <w:rFonts w:ascii="Times New Roman" w:hAnsi="Times New Roman" w:cs="Times New Roman"/>
          <w:sz w:val="24"/>
          <w:szCs w:val="24"/>
        </w:rPr>
        <w:t>)</w:t>
      </w:r>
      <w:r w:rsidR="00E142A6" w:rsidRPr="003579D0">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 Предмет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3579D0">
        <w:rPr>
          <w:rFonts w:ascii="Times New Roman" w:hAnsi="Times New Roman" w:cs="Times New Roman"/>
          <w:sz w:val="24"/>
          <w:szCs w:val="24"/>
        </w:rPr>
        <w:t>ить поставку лекарственного препарата</w:t>
      </w:r>
      <w:r w:rsidRPr="003579D0">
        <w:rPr>
          <w:rFonts w:ascii="Times New Roman" w:hAnsi="Times New Roman" w:cs="Times New Roman"/>
          <w:sz w:val="24"/>
          <w:szCs w:val="24"/>
        </w:rPr>
        <w:t xml:space="preserve"> для м</w:t>
      </w:r>
      <w:r w:rsidR="003579D0" w:rsidRPr="003579D0">
        <w:rPr>
          <w:rFonts w:ascii="Times New Roman" w:hAnsi="Times New Roman" w:cs="Times New Roman"/>
          <w:sz w:val="24"/>
          <w:szCs w:val="24"/>
        </w:rPr>
        <w:t xml:space="preserve">едицинского применения </w:t>
      </w:r>
      <w:r w:rsidR="000A0020">
        <w:rPr>
          <w:rFonts w:ascii="Times New Roman" w:hAnsi="Times New Roman" w:cs="Times New Roman"/>
          <w:sz w:val="24"/>
          <w:szCs w:val="24"/>
        </w:rPr>
        <w:t xml:space="preserve">МНН </w:t>
      </w:r>
      <w:r w:rsidR="008144C5">
        <w:rPr>
          <w:rFonts w:ascii="Times New Roman" w:hAnsi="Times New Roman" w:cs="Times New Roman"/>
          <w:sz w:val="24"/>
          <w:szCs w:val="24"/>
        </w:rPr>
        <w:t xml:space="preserve">«Эноксапарин натрия» </w:t>
      </w:r>
      <w:r w:rsidRPr="008C3BAC">
        <w:rPr>
          <w:rFonts w:ascii="Times New Roman" w:hAnsi="Times New Roman" w:cs="Times New Roman"/>
          <w:sz w:val="24"/>
          <w:szCs w:val="24"/>
        </w:rPr>
        <w:t>(</w:t>
      </w:r>
      <w:r w:rsidRPr="008144C5">
        <w:rPr>
          <w:rFonts w:ascii="Times New Roman" w:hAnsi="Times New Roman" w:cs="Times New Roman"/>
          <w:sz w:val="24"/>
          <w:szCs w:val="24"/>
        </w:rPr>
        <w:t xml:space="preserve">код </w:t>
      </w:r>
      <w:hyperlink r:id="rId8" w:history="1">
        <w:r w:rsidRPr="008144C5">
          <w:rPr>
            <w:rFonts w:ascii="Times New Roman" w:hAnsi="Times New Roman" w:cs="Times New Roman"/>
            <w:sz w:val="24"/>
            <w:szCs w:val="24"/>
          </w:rPr>
          <w:t>ОКПД2</w:t>
        </w:r>
      </w:hyperlink>
      <w:r w:rsidR="008144C5" w:rsidRPr="008144C5">
        <w:rPr>
          <w:rFonts w:ascii="Times New Roman" w:hAnsi="Times New Roman" w:cs="Times New Roman"/>
        </w:rPr>
        <w:t>: 21.20.10.131</w:t>
      </w:r>
      <w:r w:rsidRPr="008144C5">
        <w:rPr>
          <w:rFonts w:ascii="Times New Roman" w:hAnsi="Times New Roman" w:cs="Times New Roman"/>
          <w:sz w:val="24"/>
          <w:szCs w:val="24"/>
        </w:rPr>
        <w:t>)</w:t>
      </w:r>
      <w:r w:rsidRPr="003579D0">
        <w:rPr>
          <w:rFonts w:ascii="Times New Roman" w:hAnsi="Times New Roman" w:cs="Times New Roman"/>
          <w:sz w:val="24"/>
          <w:szCs w:val="24"/>
        </w:rPr>
        <w:t xml:space="preserve"> (далее - Товар) </w:t>
      </w:r>
      <w:r w:rsidR="003579D0" w:rsidRPr="003579D0">
        <w:rPr>
          <w:rFonts w:ascii="Times New Roman" w:hAnsi="Times New Roman" w:cs="Times New Roman"/>
          <w:sz w:val="24"/>
          <w:szCs w:val="24"/>
        </w:rPr>
        <w:t>в соответствии со Спецификацией</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 xml:space="preserve">приложение № 1 </w:t>
      </w:r>
      <w:r w:rsidRPr="003579D0">
        <w:rPr>
          <w:rFonts w:ascii="Times New Roman" w:hAnsi="Times New Roman" w:cs="Times New Roman"/>
          <w:sz w:val="24"/>
          <w:szCs w:val="24"/>
        </w:rPr>
        <w:t>к Контракту), а Заказчик обязуется в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1" w:name="P12"/>
      <w:bookmarkEnd w:id="1"/>
      <w:r w:rsidRPr="003579D0">
        <w:rPr>
          <w:rFonts w:ascii="Times New Roman" w:hAnsi="Times New Roman" w:cs="Times New Roman"/>
          <w:sz w:val="24"/>
          <w:szCs w:val="24"/>
        </w:rPr>
        <w:t>1.3. Поставка Товара осуществляется</w:t>
      </w:r>
      <w:r>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Pr>
          <w:rFonts w:ascii="Times New Roman" w:hAnsi="Times New Roman" w:cs="Times New Roman"/>
          <w:sz w:val="24"/>
          <w:szCs w:val="24"/>
        </w:rPr>
        <w:t xml:space="preserve"> </w:t>
      </w:r>
      <w:r w:rsidRPr="003579D0">
        <w:rPr>
          <w:rFonts w:ascii="Times New Roman" w:hAnsi="Times New Roman" w:cs="Times New Roman"/>
          <w:sz w:val="24"/>
          <w:szCs w:val="24"/>
        </w:rPr>
        <w:t xml:space="preserve">в </w:t>
      </w:r>
      <w:r>
        <w:rPr>
          <w:rFonts w:ascii="Times New Roman" w:hAnsi="Times New Roman" w:cs="Times New Roman"/>
          <w:sz w:val="24"/>
          <w:szCs w:val="24"/>
        </w:rPr>
        <w:t xml:space="preserve">течение </w:t>
      </w:r>
      <w:r w:rsidR="008144C5" w:rsidRPr="008144C5">
        <w:rPr>
          <w:rFonts w:ascii="Times New Roman" w:hAnsi="Times New Roman" w:cs="Times New Roman"/>
          <w:sz w:val="24"/>
          <w:szCs w:val="24"/>
        </w:rPr>
        <w:t xml:space="preserve"> 2019г. с момента заключения контракта. По заявке Заказчика, в течение 10 дней с момента получения заявки от Заказчика</w:t>
      </w:r>
      <w:r w:rsidRPr="003579D0">
        <w:rPr>
          <w:rFonts w:ascii="Times New Roman" w:hAnsi="Times New Roman" w:cs="Times New Roman"/>
          <w:sz w:val="24"/>
          <w:szCs w:val="24"/>
        </w:rPr>
        <w:t>, в следующем порядке:</w:t>
      </w:r>
    </w:p>
    <w:p w:rsidR="009E4664" w:rsidRPr="004A3474" w:rsidRDefault="00D90892" w:rsidP="009E4664">
      <w:pPr>
        <w:pStyle w:val="ConsPlusNormal"/>
        <w:ind w:firstLine="540"/>
        <w:jc w:val="both"/>
        <w:rPr>
          <w:rFonts w:ascii="Times New Roman" w:hAnsi="Times New Roman" w:cs="Times New Roman"/>
          <w:sz w:val="24"/>
          <w:szCs w:val="24"/>
        </w:rPr>
      </w:pPr>
      <w:r w:rsidRPr="003611E1">
        <w:rPr>
          <w:rFonts w:ascii="Times New Roman" w:hAnsi="Times New Roman" w:cs="Times New Roman"/>
          <w:sz w:val="24"/>
          <w:szCs w:val="24"/>
        </w:rPr>
        <w:t xml:space="preserve">Поставщик доставляет Товар </w:t>
      </w:r>
      <w:r w:rsidR="008144C5">
        <w:rPr>
          <w:rFonts w:ascii="Times New Roman" w:hAnsi="Times New Roman" w:cs="Times New Roman"/>
          <w:sz w:val="24"/>
          <w:szCs w:val="24"/>
        </w:rPr>
        <w:t>Заказчику</w:t>
      </w:r>
      <w:r>
        <w:rPr>
          <w:rFonts w:ascii="Times New Roman" w:hAnsi="Times New Roman" w:cs="Times New Roman"/>
          <w:sz w:val="24"/>
          <w:szCs w:val="24"/>
        </w:rPr>
        <w:t xml:space="preserve"> по адресу: Свердловская область</w:t>
      </w:r>
      <w:r w:rsidRPr="003611E1">
        <w:rPr>
          <w:rFonts w:ascii="Times New Roman" w:hAnsi="Times New Roman" w:cs="Times New Roman"/>
          <w:sz w:val="24"/>
          <w:szCs w:val="24"/>
        </w:rPr>
        <w:t xml:space="preserve">, </w:t>
      </w:r>
      <w:r w:rsidR="008144C5">
        <w:rPr>
          <w:rFonts w:ascii="Times New Roman" w:hAnsi="Times New Roman" w:cs="Times New Roman"/>
          <w:sz w:val="24"/>
          <w:szCs w:val="24"/>
        </w:rPr>
        <w:t>Шалинский район, п</w:t>
      </w:r>
      <w:proofErr w:type="gramStart"/>
      <w:r w:rsidR="008144C5">
        <w:rPr>
          <w:rFonts w:ascii="Times New Roman" w:hAnsi="Times New Roman" w:cs="Times New Roman"/>
          <w:sz w:val="24"/>
          <w:szCs w:val="24"/>
        </w:rPr>
        <w:t>.Ш</w:t>
      </w:r>
      <w:proofErr w:type="gramEnd"/>
      <w:r w:rsidR="008144C5">
        <w:rPr>
          <w:rFonts w:ascii="Times New Roman" w:hAnsi="Times New Roman" w:cs="Times New Roman"/>
          <w:sz w:val="24"/>
          <w:szCs w:val="24"/>
        </w:rPr>
        <w:t>аля, ул.Пушкина, д.8</w:t>
      </w:r>
      <w:r w:rsidRPr="003611E1">
        <w:rPr>
          <w:rFonts w:ascii="Times New Roman" w:hAnsi="Times New Roman" w:cs="Times New Roman"/>
          <w:sz w:val="24"/>
          <w:szCs w:val="24"/>
        </w:rPr>
        <w:t xml:space="preserve"> (далее - Место доставки)</w:t>
      </w:r>
      <w:r>
        <w:rPr>
          <w:rFonts w:ascii="Times New Roman" w:hAnsi="Times New Roman" w:cs="Times New Roman"/>
          <w:sz w:val="24"/>
          <w:szCs w:val="24"/>
        </w:rPr>
        <w:t xml:space="preserve">, контактное лицо – </w:t>
      </w:r>
      <w:r w:rsidR="008144C5">
        <w:rPr>
          <w:rFonts w:ascii="Times New Roman" w:hAnsi="Times New Roman" w:cs="Times New Roman"/>
          <w:sz w:val="24"/>
          <w:szCs w:val="24"/>
        </w:rPr>
        <w:t>главная медицинская сестра ГБУЗ СО «Шалинская ЦГБ» - Маркова Елена Павловна</w:t>
      </w:r>
      <w:r>
        <w:rPr>
          <w:rFonts w:ascii="Times New Roman" w:hAnsi="Times New Roman" w:cs="Times New Roman"/>
          <w:sz w:val="24"/>
          <w:szCs w:val="24"/>
        </w:rPr>
        <w:t xml:space="preserve">, тел. </w:t>
      </w:r>
      <w:r w:rsidR="008144C5">
        <w:rPr>
          <w:rFonts w:ascii="Times New Roman" w:hAnsi="Times New Roman" w:cs="Times New Roman"/>
          <w:sz w:val="24"/>
          <w:szCs w:val="24"/>
        </w:rPr>
        <w:t>8-34358-2-11-38</w:t>
      </w:r>
      <w:r w:rsidR="00856A70">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2" w:name="P30"/>
      <w:bookmarkEnd w:id="2"/>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8144C5">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3" w:name="P39"/>
      <w:bookmarkEnd w:id="3"/>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4.1. Упаковка и маркировка Товара должны соответствовать требованиям законодательства Российской Федерации,</w:t>
      </w:r>
      <w:r w:rsidR="008144C5">
        <w:rPr>
          <w:rFonts w:ascii="Times New Roman" w:hAnsi="Times New Roman" w:cs="Times New Roman"/>
          <w:sz w:val="24"/>
          <w:szCs w:val="24"/>
        </w:rPr>
        <w:t xml:space="preserve"> </w:t>
      </w:r>
      <w:r>
        <w:rPr>
          <w:rFonts w:ascii="Times New Roman" w:hAnsi="Times New Roman" w:cs="Times New Roman"/>
          <w:sz w:val="24"/>
          <w:szCs w:val="24"/>
        </w:rPr>
        <w:t>в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96"/>
      <w:bookmarkEnd w:id="4"/>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а) копию регистрационного удостоверения лекарственного препарата, выданного </w:t>
      </w:r>
      <w:r w:rsidRPr="003579D0">
        <w:rPr>
          <w:rFonts w:ascii="Times New Roman" w:hAnsi="Times New Roman" w:cs="Times New Roman"/>
          <w:sz w:val="24"/>
          <w:szCs w:val="24"/>
        </w:rPr>
        <w:lastRenderedPageBreak/>
        <w:t>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3"/>
      <w:bookmarkEnd w:id="5"/>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14"/>
      <w:bookmarkEnd w:id="6"/>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w:t>
      </w:r>
      <w:r w:rsidRPr="003579D0">
        <w:rPr>
          <w:rFonts w:ascii="Times New Roman" w:hAnsi="Times New Roman" w:cs="Times New Roman"/>
          <w:sz w:val="24"/>
          <w:szCs w:val="24"/>
        </w:rPr>
        <w:lastRenderedPageBreak/>
        <w:t>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8144C5">
        <w:rPr>
          <w:rFonts w:ascii="Times New Roman" w:hAnsi="Times New Roman" w:cs="Times New Roman"/>
          <w:sz w:val="24"/>
          <w:szCs w:val="24"/>
        </w:rPr>
        <w:t>внебюджетных средств (ОМС) ГБУЗ СО «Шалинская ЦГБ».</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2"/>
      <w:bookmarkEnd w:id="7"/>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8" w:name="P143"/>
      <w:bookmarkEnd w:id="8"/>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w:t>
      </w:r>
      <w:bookmarkStart w:id="9" w:name="P148"/>
      <w:bookmarkEnd w:id="9"/>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D90892">
        <w:rPr>
          <w:rFonts w:ascii="Times New Roman" w:hAnsi="Times New Roman" w:cs="Times New Roman"/>
          <w:sz w:val="24"/>
          <w:szCs w:val="24"/>
        </w:rPr>
        <w:t xml:space="preserve"> </w:t>
      </w:r>
      <w:r w:rsidR="008144C5">
        <w:rPr>
          <w:rFonts w:ascii="Times New Roman" w:hAnsi="Times New Roman" w:cs="Times New Roman"/>
          <w:sz w:val="24"/>
          <w:szCs w:val="24"/>
        </w:rPr>
        <w:t>5</w:t>
      </w:r>
      <w:r w:rsidR="00D90892">
        <w:rPr>
          <w:rFonts w:ascii="Times New Roman" w:hAnsi="Times New Roman" w:cs="Times New Roman"/>
          <w:sz w:val="24"/>
          <w:szCs w:val="24"/>
        </w:rPr>
        <w:t xml:space="preserve"> </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006436D6">
        <w:rPr>
          <w:rFonts w:ascii="Times New Roman" w:hAnsi="Times New Roman" w:cs="Times New Roman"/>
          <w:sz w:val="24"/>
          <w:szCs w:val="24"/>
        </w:rPr>
        <w:t xml:space="preserve"> </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10.5. В ходе исполнения Контракта Поставщик вправе предоставить Заказчику </w:t>
      </w:r>
      <w:r w:rsidRPr="003579D0">
        <w:rPr>
          <w:rFonts w:ascii="Times New Roman" w:hAnsi="Times New Roman" w:cs="Times New Roman"/>
          <w:sz w:val="24"/>
          <w:szCs w:val="24"/>
        </w:rPr>
        <w:lastRenderedPageBreak/>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w:t>
      </w:r>
      <w:r w:rsidRPr="003579D0">
        <w:rPr>
          <w:rFonts w:ascii="Times New Roman" w:hAnsi="Times New Roman" w:cs="Times New Roman"/>
          <w:sz w:val="24"/>
          <w:szCs w:val="24"/>
        </w:rPr>
        <w:lastRenderedPageBreak/>
        <w:t xml:space="preserve">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д</w:t>
      </w:r>
      <w:proofErr w:type="spellEnd"/>
      <w:r w:rsidRPr="00D7294E">
        <w:rPr>
          <w:rFonts w:ascii="Times New Roman" w:hAnsi="Times New Roman" w:cs="Times New Roman"/>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з</w:t>
      </w:r>
      <w:proofErr w:type="spellEnd"/>
      <w:r w:rsidRPr="00D7294E">
        <w:rPr>
          <w:rFonts w:ascii="Times New Roman" w:hAnsi="Times New Roman" w:cs="Times New Roman"/>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8144C5" w:rsidRPr="002B3C3E">
        <w:rPr>
          <w:rFonts w:ascii="Times New Roman" w:hAnsi="Times New Roman" w:cs="Times New Roman"/>
          <w:b/>
          <w:sz w:val="24"/>
          <w:szCs w:val="24"/>
        </w:rPr>
        <w:t>5 156,04</w:t>
      </w:r>
      <w:r w:rsidRPr="002B3C3E">
        <w:rPr>
          <w:rFonts w:ascii="Times New Roman" w:hAnsi="Times New Roman" w:cs="Times New Roman"/>
          <w:b/>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lastRenderedPageBreak/>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3E3602">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12.1. Контракт вступает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до</w:t>
      </w:r>
      <w:r w:rsidR="004A3474">
        <w:rPr>
          <w:rFonts w:ascii="Times New Roman" w:hAnsi="Times New Roman" w:cs="Times New Roman"/>
          <w:sz w:val="24"/>
          <w:szCs w:val="24"/>
        </w:rPr>
        <w:t xml:space="preserve"> </w:t>
      </w:r>
      <w:r w:rsidR="008144C5" w:rsidRPr="008144C5">
        <w:rPr>
          <w:rFonts w:ascii="Times New Roman" w:hAnsi="Times New Roman" w:cs="Times New Roman"/>
          <w:sz w:val="24"/>
          <w:szCs w:val="24"/>
        </w:rPr>
        <w:t>31 декабря 2019г</w:t>
      </w:r>
      <w:proofErr w:type="gramStart"/>
      <w:r w:rsidR="008144C5" w:rsidRPr="008144C5">
        <w:rPr>
          <w:rFonts w:ascii="Times New Roman" w:hAnsi="Times New Roman" w:cs="Times New Roman"/>
          <w:sz w:val="24"/>
          <w:szCs w:val="24"/>
        </w:rPr>
        <w:t>.</w:t>
      </w:r>
      <w:r w:rsidRPr="008144C5">
        <w:rPr>
          <w:rFonts w:ascii="Times New Roman" w:hAnsi="Times New Roman" w:cs="Times New Roman"/>
          <w:sz w:val="24"/>
          <w:szCs w:val="24"/>
        </w:rPr>
        <w:t>.</w:t>
      </w:r>
      <w:proofErr w:type="gramEnd"/>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0A0020">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3611E1" w:rsidTr="00393ED7">
        <w:tc>
          <w:tcPr>
            <w:tcW w:w="4955" w:type="dxa"/>
          </w:tcPr>
          <w:p w:rsidR="00393ED7" w:rsidRPr="000A0020" w:rsidRDefault="00393ED7" w:rsidP="001F74EC">
            <w:pPr>
              <w:pStyle w:val="ConsPlusNormal"/>
              <w:outlineLvl w:val="0"/>
              <w:rPr>
                <w:rFonts w:ascii="Times New Roman" w:hAnsi="Times New Roman" w:cs="Times New Roman"/>
                <w:sz w:val="24"/>
                <w:szCs w:val="24"/>
              </w:rPr>
            </w:pPr>
            <w:r w:rsidRPr="000A0020">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0A0020" w:rsidRPr="000A0020" w:rsidRDefault="000A0020"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spellStart"/>
            <w:proofErr w:type="gramStart"/>
            <w:r w:rsidRPr="00685DC0">
              <w:rPr>
                <w:rFonts w:ascii="Times New Roman" w:hAnsi="Times New Roman" w:cs="Times New Roman"/>
                <w:sz w:val="16"/>
                <w:szCs w:val="16"/>
              </w:rPr>
              <w:t>п</w:t>
            </w:r>
            <w:proofErr w:type="spellEnd"/>
            <w:proofErr w:type="gramEnd"/>
            <w:r w:rsidRPr="00685DC0">
              <w:rPr>
                <w:rFonts w:ascii="Times New Roman" w:hAnsi="Times New Roman" w:cs="Times New Roman"/>
                <w:sz w:val="16"/>
                <w:szCs w:val="16"/>
              </w:rPr>
              <w:t>/</w:t>
            </w:r>
            <w:proofErr w:type="spellStart"/>
            <w:r w:rsidRPr="00685DC0">
              <w:rPr>
                <w:rFonts w:ascii="Times New Roman" w:hAnsi="Times New Roman" w:cs="Times New Roman"/>
                <w:sz w:val="16"/>
                <w:szCs w:val="16"/>
              </w:rPr>
              <w:t>п</w:t>
            </w:r>
            <w:proofErr w:type="spellEnd"/>
            <w:r w:rsidRPr="00685DC0">
              <w:rPr>
                <w:rFonts w:ascii="Times New Roman" w:hAnsi="Times New Roman" w:cs="Times New Roman"/>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0A0020"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Государственного бюджетного учреждения здравоохранения Свердловской области «Шалинская ЦГБ»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spellStart"/>
      <w:r w:rsidRPr="00393ED7">
        <w:rPr>
          <w:rFonts w:ascii="Times New Roman" w:hAnsi="Times New Roman" w:cs="Times New Roman"/>
          <w:sz w:val="24"/>
          <w:szCs w:val="24"/>
        </w:rPr>
        <w:t>д</w:t>
      </w:r>
      <w:proofErr w:type="spellEnd"/>
      <w:r w:rsidRPr="00393ED7">
        <w:rPr>
          <w:rFonts w:ascii="Times New Roman" w:hAnsi="Times New Roman" w:cs="Times New Roman"/>
          <w:sz w:val="24"/>
          <w:szCs w:val="24"/>
        </w:rPr>
        <w:t>)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B2" w:rsidRDefault="007450B2" w:rsidP="00DA3083">
      <w:pPr>
        <w:spacing w:after="0" w:line="240" w:lineRule="auto"/>
      </w:pPr>
      <w:r>
        <w:separator/>
      </w:r>
    </w:p>
  </w:endnote>
  <w:endnote w:type="continuationSeparator" w:id="0">
    <w:p w:rsidR="007450B2" w:rsidRDefault="007450B2"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A33790" w:rsidRDefault="00253A7F">
        <w:pPr>
          <w:pStyle w:val="a5"/>
          <w:jc w:val="center"/>
        </w:pPr>
        <w:r w:rsidRPr="00524F6A">
          <w:rPr>
            <w:rFonts w:ascii="Times New Roman" w:hAnsi="Times New Roman" w:cs="Times New Roman"/>
          </w:rPr>
          <w:fldChar w:fldCharType="begin"/>
        </w:r>
        <w:r w:rsidR="00A33790"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2B3C3E">
          <w:rPr>
            <w:rFonts w:ascii="Times New Roman" w:hAnsi="Times New Roman" w:cs="Times New Roman"/>
            <w:noProof/>
          </w:rPr>
          <w:t>10</w:t>
        </w:r>
        <w:r w:rsidRPr="00524F6A">
          <w:rPr>
            <w:rFonts w:ascii="Times New Roman" w:hAnsi="Times New Roman" w:cs="Times New Roman"/>
          </w:rPr>
          <w:fldChar w:fldCharType="end"/>
        </w:r>
      </w:p>
    </w:sdtContent>
  </w:sdt>
  <w:p w:rsidR="00A33790" w:rsidRDefault="00A337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B2" w:rsidRDefault="007450B2" w:rsidP="00DA3083">
      <w:pPr>
        <w:spacing w:after="0" w:line="240" w:lineRule="auto"/>
      </w:pPr>
      <w:r>
        <w:separator/>
      </w:r>
    </w:p>
  </w:footnote>
  <w:footnote w:type="continuationSeparator" w:id="0">
    <w:p w:rsidR="007450B2" w:rsidRDefault="007450B2"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42A6"/>
    <w:rsid w:val="000139AC"/>
    <w:rsid w:val="000343A3"/>
    <w:rsid w:val="00037578"/>
    <w:rsid w:val="00053982"/>
    <w:rsid w:val="000A0020"/>
    <w:rsid w:val="000E19DC"/>
    <w:rsid w:val="00125DC5"/>
    <w:rsid w:val="001269A4"/>
    <w:rsid w:val="00154364"/>
    <w:rsid w:val="0015464C"/>
    <w:rsid w:val="001551F6"/>
    <w:rsid w:val="00161BF8"/>
    <w:rsid w:val="001B132C"/>
    <w:rsid w:val="001B1824"/>
    <w:rsid w:val="001C5912"/>
    <w:rsid w:val="001E1F78"/>
    <w:rsid w:val="001E6C56"/>
    <w:rsid w:val="001F74EC"/>
    <w:rsid w:val="0022489E"/>
    <w:rsid w:val="00253A7F"/>
    <w:rsid w:val="002567C6"/>
    <w:rsid w:val="0029056F"/>
    <w:rsid w:val="00295C87"/>
    <w:rsid w:val="002A6E4A"/>
    <w:rsid w:val="002B3C3E"/>
    <w:rsid w:val="003170D8"/>
    <w:rsid w:val="00325C60"/>
    <w:rsid w:val="00356FAE"/>
    <w:rsid w:val="003579D0"/>
    <w:rsid w:val="00393ED7"/>
    <w:rsid w:val="003B2BD7"/>
    <w:rsid w:val="003C562C"/>
    <w:rsid w:val="003E3602"/>
    <w:rsid w:val="003F7348"/>
    <w:rsid w:val="003F7C9F"/>
    <w:rsid w:val="00405732"/>
    <w:rsid w:val="00420372"/>
    <w:rsid w:val="00436BED"/>
    <w:rsid w:val="00477B07"/>
    <w:rsid w:val="004838EC"/>
    <w:rsid w:val="004A3474"/>
    <w:rsid w:val="004A464E"/>
    <w:rsid w:val="004C3A4E"/>
    <w:rsid w:val="004E50CF"/>
    <w:rsid w:val="00517790"/>
    <w:rsid w:val="00524F6A"/>
    <w:rsid w:val="0052573C"/>
    <w:rsid w:val="005554E1"/>
    <w:rsid w:val="0055698F"/>
    <w:rsid w:val="00584C9C"/>
    <w:rsid w:val="005E1DEA"/>
    <w:rsid w:val="006145B4"/>
    <w:rsid w:val="0063380C"/>
    <w:rsid w:val="006436D6"/>
    <w:rsid w:val="00675B16"/>
    <w:rsid w:val="006822A8"/>
    <w:rsid w:val="00687C2F"/>
    <w:rsid w:val="00696674"/>
    <w:rsid w:val="006A78E1"/>
    <w:rsid w:val="006B1608"/>
    <w:rsid w:val="006B6029"/>
    <w:rsid w:val="006C62A6"/>
    <w:rsid w:val="006C710A"/>
    <w:rsid w:val="006F3327"/>
    <w:rsid w:val="0070563B"/>
    <w:rsid w:val="0074482C"/>
    <w:rsid w:val="007450B2"/>
    <w:rsid w:val="00747AFE"/>
    <w:rsid w:val="00781BB0"/>
    <w:rsid w:val="007B4374"/>
    <w:rsid w:val="007D46A9"/>
    <w:rsid w:val="008144C5"/>
    <w:rsid w:val="00856A70"/>
    <w:rsid w:val="0089607E"/>
    <w:rsid w:val="00896131"/>
    <w:rsid w:val="008C3BAC"/>
    <w:rsid w:val="008D44FC"/>
    <w:rsid w:val="008D791C"/>
    <w:rsid w:val="009014CA"/>
    <w:rsid w:val="009448AC"/>
    <w:rsid w:val="009725C6"/>
    <w:rsid w:val="00993416"/>
    <w:rsid w:val="009A2A37"/>
    <w:rsid w:val="009B2EDC"/>
    <w:rsid w:val="009B5F29"/>
    <w:rsid w:val="009C0AFB"/>
    <w:rsid w:val="009C5DA6"/>
    <w:rsid w:val="009D201B"/>
    <w:rsid w:val="009D5C47"/>
    <w:rsid w:val="009D7F15"/>
    <w:rsid w:val="009E4664"/>
    <w:rsid w:val="00A33790"/>
    <w:rsid w:val="00A36955"/>
    <w:rsid w:val="00A533B1"/>
    <w:rsid w:val="00A56E61"/>
    <w:rsid w:val="00A668A6"/>
    <w:rsid w:val="00A96BC8"/>
    <w:rsid w:val="00AA3619"/>
    <w:rsid w:val="00AC1773"/>
    <w:rsid w:val="00B1445D"/>
    <w:rsid w:val="00B5055E"/>
    <w:rsid w:val="00B5424F"/>
    <w:rsid w:val="00B9370E"/>
    <w:rsid w:val="00BB7523"/>
    <w:rsid w:val="00BC2660"/>
    <w:rsid w:val="00BF5CA1"/>
    <w:rsid w:val="00C316CF"/>
    <w:rsid w:val="00C55E85"/>
    <w:rsid w:val="00C66E4C"/>
    <w:rsid w:val="00C71C13"/>
    <w:rsid w:val="00C91725"/>
    <w:rsid w:val="00CD4F8A"/>
    <w:rsid w:val="00D16FCB"/>
    <w:rsid w:val="00D36EF8"/>
    <w:rsid w:val="00D430E8"/>
    <w:rsid w:val="00D47678"/>
    <w:rsid w:val="00D7294E"/>
    <w:rsid w:val="00D754CD"/>
    <w:rsid w:val="00D77BCD"/>
    <w:rsid w:val="00D90892"/>
    <w:rsid w:val="00DA3083"/>
    <w:rsid w:val="00DA4920"/>
    <w:rsid w:val="00DB77A7"/>
    <w:rsid w:val="00DE4E32"/>
    <w:rsid w:val="00E142A6"/>
    <w:rsid w:val="00E331A8"/>
    <w:rsid w:val="00E41B80"/>
    <w:rsid w:val="00F065BA"/>
    <w:rsid w:val="00F22CAF"/>
    <w:rsid w:val="00F26169"/>
    <w:rsid w:val="00F4628C"/>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2AE7-9408-4EDA-A824-5C40EA5F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Zakupki</cp:lastModifiedBy>
  <cp:revision>3</cp:revision>
  <cp:lastPrinted>2019-01-15T11:41:00Z</cp:lastPrinted>
  <dcterms:created xsi:type="dcterms:W3CDTF">2019-06-04T06:46:00Z</dcterms:created>
  <dcterms:modified xsi:type="dcterms:W3CDTF">2019-06-17T05:32:00Z</dcterms:modified>
</cp:coreProperties>
</file>