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C0" w:rsidRPr="002803C0" w:rsidRDefault="009E58AF" w:rsidP="009E58AF">
      <w:pPr>
        <w:jc w:val="right"/>
        <w:rPr>
          <w:rFonts w:ascii="Times New Roman" w:hAnsi="Times New Roman" w:cs="Times New Roman"/>
          <w:b/>
          <w:sz w:val="24"/>
          <w:szCs w:val="24"/>
        </w:rPr>
      </w:pPr>
      <w:r>
        <w:rPr>
          <w:rFonts w:ascii="Times New Roman" w:hAnsi="Times New Roman" w:cs="Times New Roman"/>
          <w:b/>
          <w:sz w:val="24"/>
          <w:szCs w:val="24"/>
        </w:rPr>
        <w:t>Приложение к извещению</w:t>
      </w:r>
      <w:bookmarkStart w:id="0" w:name="_GoBack"/>
      <w:bookmarkEnd w:id="0"/>
    </w:p>
    <w:p w:rsidR="002803C0" w:rsidRPr="002803C0" w:rsidRDefault="002803C0" w:rsidP="002803C0">
      <w:pPr>
        <w:jc w:val="center"/>
        <w:rPr>
          <w:rFonts w:ascii="Times New Roman" w:hAnsi="Times New Roman" w:cs="Times New Roman"/>
          <w:b/>
          <w:sz w:val="24"/>
          <w:szCs w:val="24"/>
        </w:rPr>
      </w:pPr>
      <w:r w:rsidRPr="002803C0">
        <w:rPr>
          <w:rFonts w:ascii="Times New Roman" w:hAnsi="Times New Roman" w:cs="Times New Roman"/>
          <w:b/>
          <w:sz w:val="24"/>
          <w:szCs w:val="24"/>
        </w:rPr>
        <w:t xml:space="preserve">Требования, предъявляемые к участникам закупки </w:t>
      </w:r>
      <w:r w:rsidRPr="002803C0">
        <w:rPr>
          <w:rFonts w:ascii="Times New Roman" w:hAnsi="Times New Roman" w:cs="Times New Roman"/>
          <w:b/>
          <w:sz w:val="24"/>
          <w:szCs w:val="24"/>
        </w:rPr>
        <w:br/>
        <w:t>в соответствии с ч. 1 ст. 31 Закона о контрактной системе</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r w:rsidRPr="002803C0">
        <w:rPr>
          <w:rFonts w:ascii="Times New Roman" w:eastAsia="Times New Roman" w:hAnsi="Times New Roman" w:cs="Times New Roman"/>
          <w:sz w:val="24"/>
          <w:szCs w:val="24"/>
          <w:lang w:eastAsia="ru-RU"/>
        </w:rPr>
        <w:t xml:space="preserve">1) соответствие </w:t>
      </w:r>
      <w:hyperlink r:id="rId4" w:anchor="dst1166" w:history="1">
        <w:r w:rsidRPr="002803C0">
          <w:rPr>
            <w:rFonts w:ascii="Times New Roman" w:eastAsia="Times New Roman" w:hAnsi="Times New Roman" w:cs="Times New Roman"/>
            <w:sz w:val="24"/>
            <w:szCs w:val="24"/>
            <w:lang w:eastAsia="ru-RU"/>
          </w:rPr>
          <w:t>требованиям</w:t>
        </w:r>
      </w:hyperlink>
      <w:r w:rsidRPr="002803C0">
        <w:rPr>
          <w:rFonts w:ascii="Times New Roman" w:eastAsia="Times New Roman" w:hAnsi="Times New Roman" w:cs="Times New Roman"/>
          <w:sz w:val="24"/>
          <w:szCs w:val="24"/>
          <w:lang w:eastAsia="ru-RU"/>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1" w:name="dst101872"/>
      <w:bookmarkStart w:id="2" w:name="dst100338"/>
      <w:bookmarkEnd w:id="1"/>
      <w:bookmarkEnd w:id="2"/>
      <w:r w:rsidRPr="002803C0">
        <w:rPr>
          <w:rFonts w:ascii="Times New Roman" w:eastAsia="Times New Roman" w:hAnsi="Times New Roman" w:cs="Times New Roman"/>
          <w:sz w:val="24"/>
          <w:szCs w:val="24"/>
          <w:lang w:eastAsia="ru-RU"/>
        </w:rPr>
        <w:t xml:space="preserve">2) </w:t>
      </w:r>
      <w:proofErr w:type="spellStart"/>
      <w:r w:rsidRPr="002803C0">
        <w:rPr>
          <w:rFonts w:ascii="Times New Roman" w:eastAsia="Times New Roman" w:hAnsi="Times New Roman" w:cs="Times New Roman"/>
          <w:sz w:val="24"/>
          <w:szCs w:val="24"/>
          <w:lang w:eastAsia="ru-RU"/>
        </w:rPr>
        <w:t>непроведение</w:t>
      </w:r>
      <w:proofErr w:type="spellEnd"/>
      <w:r w:rsidRPr="002803C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3" w:name="dst100339"/>
      <w:bookmarkEnd w:id="3"/>
      <w:r w:rsidRPr="002803C0">
        <w:rPr>
          <w:rFonts w:ascii="Times New Roman" w:eastAsia="Times New Roman" w:hAnsi="Times New Roman" w:cs="Times New Roman"/>
          <w:sz w:val="24"/>
          <w:szCs w:val="24"/>
          <w:lang w:eastAsia="ru-RU"/>
        </w:rPr>
        <w:t xml:space="preserve">3) </w:t>
      </w:r>
      <w:proofErr w:type="spellStart"/>
      <w:r w:rsidRPr="002803C0">
        <w:rPr>
          <w:rFonts w:ascii="Times New Roman" w:eastAsia="Times New Roman" w:hAnsi="Times New Roman" w:cs="Times New Roman"/>
          <w:sz w:val="24"/>
          <w:szCs w:val="24"/>
          <w:lang w:eastAsia="ru-RU"/>
        </w:rPr>
        <w:t>неприостановление</w:t>
      </w:r>
      <w:proofErr w:type="spellEnd"/>
      <w:r w:rsidRPr="002803C0">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5" w:anchor="dst512" w:history="1">
        <w:r w:rsidRPr="002803C0">
          <w:rPr>
            <w:rFonts w:ascii="Times New Roman" w:eastAsia="Times New Roman" w:hAnsi="Times New Roman" w:cs="Times New Roman"/>
            <w:sz w:val="24"/>
            <w:szCs w:val="24"/>
            <w:lang w:eastAsia="ru-RU"/>
          </w:rPr>
          <w:t>Кодексом</w:t>
        </w:r>
      </w:hyperlink>
      <w:r w:rsidRPr="002803C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4" w:name="dst100340"/>
      <w:bookmarkEnd w:id="4"/>
      <w:r w:rsidRPr="002803C0">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anchor="dst1123" w:history="1">
        <w:r w:rsidRPr="002803C0">
          <w:rPr>
            <w:rFonts w:ascii="Times New Roman" w:eastAsia="Times New Roman" w:hAnsi="Times New Roman" w:cs="Times New Roman"/>
            <w:sz w:val="24"/>
            <w:szCs w:val="24"/>
            <w:lang w:eastAsia="ru-RU"/>
          </w:rPr>
          <w:t>законодательством</w:t>
        </w:r>
      </w:hyperlink>
      <w:r w:rsidRPr="002803C0">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anchor="dst1104" w:history="1">
        <w:r w:rsidRPr="002803C0">
          <w:rPr>
            <w:rFonts w:ascii="Times New Roman" w:eastAsia="Times New Roman" w:hAnsi="Times New Roman" w:cs="Times New Roman"/>
            <w:sz w:val="24"/>
            <w:szCs w:val="24"/>
            <w:lang w:eastAsia="ru-RU"/>
          </w:rPr>
          <w:t>законодательством</w:t>
        </w:r>
      </w:hyperlink>
      <w:r w:rsidRPr="002803C0">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5" w:name="dst101708"/>
      <w:bookmarkEnd w:id="5"/>
      <w:r w:rsidRPr="002803C0">
        <w:rPr>
          <w:rFonts w:ascii="Times New Roman" w:eastAsia="Times New Roman" w:hAnsi="Times New Roman" w:cs="Times New Roman"/>
          <w:sz w:val="24"/>
          <w:szCs w:val="24"/>
          <w:lang w:eastAsia="ru-RU"/>
        </w:rPr>
        <w:t xml:space="preserve">5) </w:t>
      </w:r>
      <w:bookmarkStart w:id="6" w:name="dst296"/>
      <w:bookmarkEnd w:id="6"/>
      <w:r w:rsidRPr="002803C0">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2803C0">
          <w:rPr>
            <w:rFonts w:ascii="Times New Roman" w:eastAsia="Times New Roman" w:hAnsi="Times New Roman" w:cs="Times New Roman"/>
            <w:sz w:val="24"/>
            <w:szCs w:val="24"/>
            <w:lang w:eastAsia="ru-RU"/>
          </w:rPr>
          <w:t>статьями 289</w:t>
        </w:r>
      </w:hyperlink>
      <w:r w:rsidRPr="002803C0">
        <w:rPr>
          <w:rFonts w:ascii="Times New Roman" w:eastAsia="Times New Roman" w:hAnsi="Times New Roman" w:cs="Times New Roman"/>
          <w:sz w:val="24"/>
          <w:szCs w:val="24"/>
          <w:lang w:eastAsia="ru-RU"/>
        </w:rPr>
        <w:t xml:space="preserve">, </w:t>
      </w:r>
      <w:hyperlink r:id="rId9" w:anchor="dst2054" w:history="1">
        <w:r w:rsidRPr="002803C0">
          <w:rPr>
            <w:rFonts w:ascii="Times New Roman" w:eastAsia="Times New Roman" w:hAnsi="Times New Roman" w:cs="Times New Roman"/>
            <w:sz w:val="24"/>
            <w:szCs w:val="24"/>
            <w:lang w:eastAsia="ru-RU"/>
          </w:rPr>
          <w:t>290</w:t>
        </w:r>
      </w:hyperlink>
      <w:r w:rsidRPr="002803C0">
        <w:rPr>
          <w:rFonts w:ascii="Times New Roman" w:eastAsia="Times New Roman" w:hAnsi="Times New Roman" w:cs="Times New Roman"/>
          <w:sz w:val="24"/>
          <w:szCs w:val="24"/>
          <w:lang w:eastAsia="ru-RU"/>
        </w:rPr>
        <w:t xml:space="preserve">, </w:t>
      </w:r>
      <w:hyperlink r:id="rId10" w:anchor="dst2072" w:history="1">
        <w:r w:rsidRPr="002803C0">
          <w:rPr>
            <w:rFonts w:ascii="Times New Roman" w:eastAsia="Times New Roman" w:hAnsi="Times New Roman" w:cs="Times New Roman"/>
            <w:sz w:val="24"/>
            <w:szCs w:val="24"/>
            <w:lang w:eastAsia="ru-RU"/>
          </w:rPr>
          <w:t>291</w:t>
        </w:r>
      </w:hyperlink>
      <w:r w:rsidRPr="002803C0">
        <w:rPr>
          <w:rFonts w:ascii="Times New Roman" w:eastAsia="Times New Roman" w:hAnsi="Times New Roman" w:cs="Times New Roman"/>
          <w:sz w:val="24"/>
          <w:szCs w:val="24"/>
          <w:lang w:eastAsia="ru-RU"/>
        </w:rPr>
        <w:t xml:space="preserve">, </w:t>
      </w:r>
      <w:hyperlink r:id="rId11" w:anchor="dst2086" w:history="1">
        <w:r w:rsidRPr="002803C0">
          <w:rPr>
            <w:rFonts w:ascii="Times New Roman" w:eastAsia="Times New Roman" w:hAnsi="Times New Roman" w:cs="Times New Roman"/>
            <w:sz w:val="24"/>
            <w:szCs w:val="24"/>
            <w:lang w:eastAsia="ru-RU"/>
          </w:rPr>
          <w:t>291.1</w:t>
        </w:r>
      </w:hyperlink>
      <w:r w:rsidRPr="002803C0">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7" w:name="dst297"/>
      <w:bookmarkEnd w:id="7"/>
      <w:r w:rsidRPr="002803C0">
        <w:rPr>
          <w:rFonts w:ascii="Times New Roman" w:eastAsia="Times New Roman" w:hAnsi="Times New Roman" w:cs="Times New Roman"/>
          <w:sz w:val="24"/>
          <w:szCs w:val="24"/>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anchor="dst2620" w:history="1">
        <w:r w:rsidRPr="002803C0">
          <w:rPr>
            <w:rFonts w:ascii="Times New Roman" w:eastAsia="Times New Roman" w:hAnsi="Times New Roman" w:cs="Times New Roman"/>
            <w:sz w:val="24"/>
            <w:szCs w:val="24"/>
            <w:lang w:eastAsia="ru-RU"/>
          </w:rPr>
          <w:t>статьей 19.28</w:t>
        </w:r>
      </w:hyperlink>
      <w:r w:rsidRPr="002803C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8" w:name="dst100343"/>
      <w:bookmarkEnd w:id="8"/>
      <w:r w:rsidRPr="002803C0">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9" w:name="dst101709"/>
      <w:bookmarkEnd w:id="9"/>
      <w:r w:rsidRPr="002803C0">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rsidRPr="002803C0">
        <w:rPr>
          <w:rFonts w:ascii="Times New Roman" w:eastAsia="Times New Roman" w:hAnsi="Times New Roman" w:cs="Times New Roman"/>
          <w:sz w:val="24"/>
          <w:szCs w:val="24"/>
          <w:lang w:eastAsia="ru-RU"/>
        </w:rPr>
        <w:lastRenderedPageBreak/>
        <w:t xml:space="preserve">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03C0">
        <w:rPr>
          <w:rFonts w:ascii="Times New Roman" w:eastAsia="Times New Roman" w:hAnsi="Times New Roman" w:cs="Times New Roman"/>
          <w:sz w:val="24"/>
          <w:szCs w:val="24"/>
          <w:lang w:eastAsia="ru-RU"/>
        </w:rPr>
        <w:t>неполнородными</w:t>
      </w:r>
      <w:proofErr w:type="spellEnd"/>
      <w:r w:rsidRPr="002803C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10" w:name="dst109"/>
      <w:bookmarkEnd w:id="10"/>
      <w:r w:rsidRPr="002803C0">
        <w:rPr>
          <w:rFonts w:ascii="Times New Roman" w:eastAsia="Times New Roman" w:hAnsi="Times New Roman" w:cs="Times New Roman"/>
          <w:sz w:val="24"/>
          <w:szCs w:val="24"/>
          <w:lang w:eastAsia="ru-RU"/>
        </w:rPr>
        <w:t>8) участник закупки не является офшорной компанией;</w:t>
      </w:r>
    </w:p>
    <w:p w:rsidR="002803C0" w:rsidRPr="002803C0" w:rsidRDefault="002803C0" w:rsidP="002803C0">
      <w:pPr>
        <w:spacing w:after="0" w:line="240" w:lineRule="auto"/>
        <w:ind w:firstLine="540"/>
        <w:jc w:val="both"/>
        <w:rPr>
          <w:rFonts w:ascii="Times New Roman" w:eastAsia="Times New Roman" w:hAnsi="Times New Roman" w:cs="Times New Roman"/>
          <w:sz w:val="24"/>
          <w:szCs w:val="24"/>
          <w:lang w:eastAsia="ru-RU"/>
        </w:rPr>
      </w:pPr>
      <w:bookmarkStart w:id="11" w:name="dst419"/>
      <w:bookmarkEnd w:id="11"/>
      <w:r w:rsidRPr="002803C0">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sectPr w:rsidR="002803C0" w:rsidRPr="002803C0" w:rsidSect="002803C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3D"/>
    <w:rsid w:val="002803C0"/>
    <w:rsid w:val="00462114"/>
    <w:rsid w:val="009E58AF"/>
    <w:rsid w:val="00C22289"/>
    <w:rsid w:val="00FB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914B9-F248-4119-83D9-26ED5D7B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3549">
      <w:bodyDiv w:val="1"/>
      <w:marLeft w:val="0"/>
      <w:marRight w:val="0"/>
      <w:marTop w:val="0"/>
      <w:marBottom w:val="0"/>
      <w:divBdr>
        <w:top w:val="none" w:sz="0" w:space="0" w:color="auto"/>
        <w:left w:val="none" w:sz="0" w:space="0" w:color="auto"/>
        <w:bottom w:val="none" w:sz="0" w:space="0" w:color="auto"/>
        <w:right w:val="none" w:sz="0" w:space="0" w:color="auto"/>
      </w:divBdr>
      <w:divsChild>
        <w:div w:id="583564575">
          <w:marLeft w:val="0"/>
          <w:marRight w:val="0"/>
          <w:marTop w:val="0"/>
          <w:marBottom w:val="0"/>
          <w:divBdr>
            <w:top w:val="none" w:sz="0" w:space="0" w:color="auto"/>
            <w:left w:val="none" w:sz="0" w:space="0" w:color="auto"/>
            <w:bottom w:val="none" w:sz="0" w:space="0" w:color="auto"/>
            <w:right w:val="none" w:sz="0" w:space="0" w:color="auto"/>
          </w:divBdr>
        </w:div>
        <w:div w:id="739332530">
          <w:marLeft w:val="0"/>
          <w:marRight w:val="0"/>
          <w:marTop w:val="0"/>
          <w:marBottom w:val="0"/>
          <w:divBdr>
            <w:top w:val="none" w:sz="0" w:space="0" w:color="auto"/>
            <w:left w:val="none" w:sz="0" w:space="0" w:color="auto"/>
            <w:bottom w:val="none" w:sz="0" w:space="0" w:color="auto"/>
            <w:right w:val="none" w:sz="0" w:space="0" w:color="auto"/>
          </w:divBdr>
        </w:div>
        <w:div w:id="762260994">
          <w:marLeft w:val="0"/>
          <w:marRight w:val="0"/>
          <w:marTop w:val="0"/>
          <w:marBottom w:val="0"/>
          <w:divBdr>
            <w:top w:val="none" w:sz="0" w:space="0" w:color="auto"/>
            <w:left w:val="none" w:sz="0" w:space="0" w:color="auto"/>
            <w:bottom w:val="none" w:sz="0" w:space="0" w:color="auto"/>
            <w:right w:val="none" w:sz="0" w:space="0" w:color="auto"/>
          </w:divBdr>
          <w:divsChild>
            <w:div w:id="769274294">
              <w:marLeft w:val="0"/>
              <w:marRight w:val="0"/>
              <w:marTop w:val="0"/>
              <w:marBottom w:val="0"/>
              <w:divBdr>
                <w:top w:val="none" w:sz="0" w:space="0" w:color="auto"/>
                <w:left w:val="none" w:sz="0" w:space="0" w:color="auto"/>
                <w:bottom w:val="none" w:sz="0" w:space="0" w:color="auto"/>
                <w:right w:val="none" w:sz="0" w:space="0" w:color="auto"/>
              </w:divBdr>
            </w:div>
          </w:divsChild>
        </w:div>
        <w:div w:id="121003653">
          <w:marLeft w:val="0"/>
          <w:marRight w:val="0"/>
          <w:marTop w:val="0"/>
          <w:marBottom w:val="0"/>
          <w:divBdr>
            <w:top w:val="none" w:sz="0" w:space="0" w:color="auto"/>
            <w:left w:val="none" w:sz="0" w:space="0" w:color="auto"/>
            <w:bottom w:val="none" w:sz="0" w:space="0" w:color="auto"/>
            <w:right w:val="none" w:sz="0" w:space="0" w:color="auto"/>
          </w:divBdr>
        </w:div>
        <w:div w:id="1010135500">
          <w:marLeft w:val="0"/>
          <w:marRight w:val="0"/>
          <w:marTop w:val="0"/>
          <w:marBottom w:val="0"/>
          <w:divBdr>
            <w:top w:val="none" w:sz="0" w:space="0" w:color="auto"/>
            <w:left w:val="none" w:sz="0" w:space="0" w:color="auto"/>
            <w:bottom w:val="none" w:sz="0" w:space="0" w:color="auto"/>
            <w:right w:val="none" w:sz="0" w:space="0" w:color="auto"/>
          </w:divBdr>
        </w:div>
        <w:div w:id="972098411">
          <w:marLeft w:val="0"/>
          <w:marRight w:val="0"/>
          <w:marTop w:val="0"/>
          <w:marBottom w:val="0"/>
          <w:divBdr>
            <w:top w:val="none" w:sz="0" w:space="0" w:color="auto"/>
            <w:left w:val="none" w:sz="0" w:space="0" w:color="auto"/>
            <w:bottom w:val="none" w:sz="0" w:space="0" w:color="auto"/>
            <w:right w:val="none" w:sz="0" w:space="0" w:color="auto"/>
          </w:divBdr>
        </w:div>
        <w:div w:id="298071337">
          <w:marLeft w:val="0"/>
          <w:marRight w:val="0"/>
          <w:marTop w:val="0"/>
          <w:marBottom w:val="0"/>
          <w:divBdr>
            <w:top w:val="none" w:sz="0" w:space="0" w:color="auto"/>
            <w:left w:val="none" w:sz="0" w:space="0" w:color="auto"/>
            <w:bottom w:val="none" w:sz="0" w:space="0" w:color="auto"/>
            <w:right w:val="none" w:sz="0" w:space="0" w:color="auto"/>
          </w:divBdr>
        </w:div>
        <w:div w:id="557060711">
          <w:marLeft w:val="0"/>
          <w:marRight w:val="0"/>
          <w:marTop w:val="0"/>
          <w:marBottom w:val="0"/>
          <w:divBdr>
            <w:top w:val="none" w:sz="0" w:space="0" w:color="auto"/>
            <w:left w:val="none" w:sz="0" w:space="0" w:color="auto"/>
            <w:bottom w:val="none" w:sz="0" w:space="0" w:color="auto"/>
            <w:right w:val="none" w:sz="0" w:space="0" w:color="auto"/>
          </w:divBdr>
          <w:divsChild>
            <w:div w:id="1959683443">
              <w:marLeft w:val="0"/>
              <w:marRight w:val="0"/>
              <w:marTop w:val="0"/>
              <w:marBottom w:val="0"/>
              <w:divBdr>
                <w:top w:val="none" w:sz="0" w:space="0" w:color="auto"/>
                <w:left w:val="none" w:sz="0" w:space="0" w:color="auto"/>
                <w:bottom w:val="none" w:sz="0" w:space="0" w:color="auto"/>
                <w:right w:val="none" w:sz="0" w:space="0" w:color="auto"/>
              </w:divBdr>
            </w:div>
          </w:divsChild>
        </w:div>
        <w:div w:id="286745231">
          <w:marLeft w:val="0"/>
          <w:marRight w:val="0"/>
          <w:marTop w:val="0"/>
          <w:marBottom w:val="0"/>
          <w:divBdr>
            <w:top w:val="none" w:sz="0" w:space="0" w:color="auto"/>
            <w:left w:val="none" w:sz="0" w:space="0" w:color="auto"/>
            <w:bottom w:val="none" w:sz="0" w:space="0" w:color="auto"/>
            <w:right w:val="none" w:sz="0" w:space="0" w:color="auto"/>
          </w:divBdr>
        </w:div>
        <w:div w:id="1011026996">
          <w:marLeft w:val="0"/>
          <w:marRight w:val="0"/>
          <w:marTop w:val="0"/>
          <w:marBottom w:val="0"/>
          <w:divBdr>
            <w:top w:val="none" w:sz="0" w:space="0" w:color="auto"/>
            <w:left w:val="none" w:sz="0" w:space="0" w:color="auto"/>
            <w:bottom w:val="none" w:sz="0" w:space="0" w:color="auto"/>
            <w:right w:val="none" w:sz="0" w:space="0" w:color="auto"/>
          </w:divBdr>
          <w:divsChild>
            <w:div w:id="614409647">
              <w:marLeft w:val="0"/>
              <w:marRight w:val="0"/>
              <w:marTop w:val="0"/>
              <w:marBottom w:val="0"/>
              <w:divBdr>
                <w:top w:val="none" w:sz="0" w:space="0" w:color="auto"/>
                <w:left w:val="none" w:sz="0" w:space="0" w:color="auto"/>
                <w:bottom w:val="none" w:sz="0" w:space="0" w:color="auto"/>
                <w:right w:val="none" w:sz="0" w:space="0" w:color="auto"/>
              </w:divBdr>
            </w:div>
          </w:divsChild>
        </w:div>
        <w:div w:id="1332365741">
          <w:marLeft w:val="0"/>
          <w:marRight w:val="0"/>
          <w:marTop w:val="0"/>
          <w:marBottom w:val="0"/>
          <w:divBdr>
            <w:top w:val="none" w:sz="0" w:space="0" w:color="auto"/>
            <w:left w:val="none" w:sz="0" w:space="0" w:color="auto"/>
            <w:bottom w:val="none" w:sz="0" w:space="0" w:color="auto"/>
            <w:right w:val="none" w:sz="0" w:space="0" w:color="auto"/>
          </w:divBdr>
          <w:divsChild>
            <w:div w:id="699164431">
              <w:marLeft w:val="0"/>
              <w:marRight w:val="0"/>
              <w:marTop w:val="0"/>
              <w:marBottom w:val="0"/>
              <w:divBdr>
                <w:top w:val="none" w:sz="0" w:space="0" w:color="auto"/>
                <w:left w:val="none" w:sz="0" w:space="0" w:color="auto"/>
                <w:bottom w:val="none" w:sz="0" w:space="0" w:color="auto"/>
                <w:right w:val="none" w:sz="0" w:space="0" w:color="auto"/>
              </w:divBdr>
            </w:div>
          </w:divsChild>
        </w:div>
        <w:div w:id="317198922">
          <w:marLeft w:val="0"/>
          <w:marRight w:val="0"/>
          <w:marTop w:val="0"/>
          <w:marBottom w:val="0"/>
          <w:divBdr>
            <w:top w:val="none" w:sz="0" w:space="0" w:color="auto"/>
            <w:left w:val="none" w:sz="0" w:space="0" w:color="auto"/>
            <w:bottom w:val="none" w:sz="0" w:space="0" w:color="auto"/>
            <w:right w:val="none" w:sz="0" w:space="0" w:color="auto"/>
          </w:divBdr>
        </w:div>
        <w:div w:id="941646926">
          <w:marLeft w:val="0"/>
          <w:marRight w:val="0"/>
          <w:marTop w:val="0"/>
          <w:marBottom w:val="0"/>
          <w:divBdr>
            <w:top w:val="none" w:sz="0" w:space="0" w:color="auto"/>
            <w:left w:val="none" w:sz="0" w:space="0" w:color="auto"/>
            <w:bottom w:val="none" w:sz="0" w:space="0" w:color="auto"/>
            <w:right w:val="none" w:sz="0" w:space="0" w:color="auto"/>
          </w:divBdr>
          <w:divsChild>
            <w:div w:id="483857728">
              <w:marLeft w:val="0"/>
              <w:marRight w:val="0"/>
              <w:marTop w:val="0"/>
              <w:marBottom w:val="0"/>
              <w:divBdr>
                <w:top w:val="none" w:sz="0" w:space="0" w:color="auto"/>
                <w:left w:val="none" w:sz="0" w:space="0" w:color="auto"/>
                <w:bottom w:val="none" w:sz="0" w:space="0" w:color="auto"/>
                <w:right w:val="none" w:sz="0" w:space="0" w:color="auto"/>
              </w:divBdr>
            </w:div>
          </w:divsChild>
        </w:div>
        <w:div w:id="635529106">
          <w:marLeft w:val="0"/>
          <w:marRight w:val="0"/>
          <w:marTop w:val="0"/>
          <w:marBottom w:val="0"/>
          <w:divBdr>
            <w:top w:val="none" w:sz="0" w:space="0" w:color="auto"/>
            <w:left w:val="none" w:sz="0" w:space="0" w:color="auto"/>
            <w:bottom w:val="none" w:sz="0" w:space="0" w:color="auto"/>
            <w:right w:val="none" w:sz="0" w:space="0" w:color="auto"/>
          </w:divBdr>
        </w:div>
        <w:div w:id="2147040897">
          <w:marLeft w:val="0"/>
          <w:marRight w:val="0"/>
          <w:marTop w:val="0"/>
          <w:marBottom w:val="0"/>
          <w:divBdr>
            <w:top w:val="none" w:sz="0" w:space="0" w:color="auto"/>
            <w:left w:val="none" w:sz="0" w:space="0" w:color="auto"/>
            <w:bottom w:val="none" w:sz="0" w:space="0" w:color="auto"/>
            <w:right w:val="none" w:sz="0" w:space="0" w:color="auto"/>
          </w:divBdr>
        </w:div>
        <w:div w:id="1238436059">
          <w:marLeft w:val="0"/>
          <w:marRight w:val="0"/>
          <w:marTop w:val="0"/>
          <w:marBottom w:val="0"/>
          <w:divBdr>
            <w:top w:val="none" w:sz="0" w:space="0" w:color="auto"/>
            <w:left w:val="none" w:sz="0" w:space="0" w:color="auto"/>
            <w:bottom w:val="none" w:sz="0" w:space="0" w:color="auto"/>
            <w:right w:val="none" w:sz="0" w:space="0" w:color="auto"/>
          </w:divBdr>
          <w:divsChild>
            <w:div w:id="1890261005">
              <w:marLeft w:val="0"/>
              <w:marRight w:val="0"/>
              <w:marTop w:val="0"/>
              <w:marBottom w:val="0"/>
              <w:divBdr>
                <w:top w:val="none" w:sz="0" w:space="0" w:color="auto"/>
                <w:left w:val="none" w:sz="0" w:space="0" w:color="auto"/>
                <w:bottom w:val="none" w:sz="0" w:space="0" w:color="auto"/>
                <w:right w:val="none" w:sz="0" w:space="0" w:color="auto"/>
              </w:divBdr>
            </w:div>
          </w:divsChild>
        </w:div>
        <w:div w:id="890767359">
          <w:marLeft w:val="0"/>
          <w:marRight w:val="0"/>
          <w:marTop w:val="0"/>
          <w:marBottom w:val="0"/>
          <w:divBdr>
            <w:top w:val="none" w:sz="0" w:space="0" w:color="auto"/>
            <w:left w:val="none" w:sz="0" w:space="0" w:color="auto"/>
            <w:bottom w:val="none" w:sz="0" w:space="0" w:color="auto"/>
            <w:right w:val="none" w:sz="0" w:space="0" w:color="auto"/>
          </w:divBdr>
        </w:div>
        <w:div w:id="1823154308">
          <w:marLeft w:val="0"/>
          <w:marRight w:val="0"/>
          <w:marTop w:val="0"/>
          <w:marBottom w:val="0"/>
          <w:divBdr>
            <w:top w:val="none" w:sz="0" w:space="0" w:color="auto"/>
            <w:left w:val="none" w:sz="0" w:space="0" w:color="auto"/>
            <w:bottom w:val="none" w:sz="0" w:space="0" w:color="auto"/>
            <w:right w:val="none" w:sz="0" w:space="0" w:color="auto"/>
          </w:divBdr>
          <w:divsChild>
            <w:div w:id="1444376396">
              <w:marLeft w:val="0"/>
              <w:marRight w:val="0"/>
              <w:marTop w:val="0"/>
              <w:marBottom w:val="0"/>
              <w:divBdr>
                <w:top w:val="none" w:sz="0" w:space="0" w:color="auto"/>
                <w:left w:val="none" w:sz="0" w:space="0" w:color="auto"/>
                <w:bottom w:val="none" w:sz="0" w:space="0" w:color="auto"/>
                <w:right w:val="none" w:sz="0" w:space="0" w:color="auto"/>
              </w:divBdr>
            </w:div>
          </w:divsChild>
        </w:div>
        <w:div w:id="1857692687">
          <w:marLeft w:val="0"/>
          <w:marRight w:val="0"/>
          <w:marTop w:val="0"/>
          <w:marBottom w:val="0"/>
          <w:divBdr>
            <w:top w:val="none" w:sz="0" w:space="0" w:color="auto"/>
            <w:left w:val="none" w:sz="0" w:space="0" w:color="auto"/>
            <w:bottom w:val="none" w:sz="0" w:space="0" w:color="auto"/>
            <w:right w:val="none" w:sz="0" w:space="0" w:color="auto"/>
          </w:divBdr>
        </w:div>
        <w:div w:id="597982747">
          <w:marLeft w:val="0"/>
          <w:marRight w:val="0"/>
          <w:marTop w:val="0"/>
          <w:marBottom w:val="0"/>
          <w:divBdr>
            <w:top w:val="none" w:sz="0" w:space="0" w:color="auto"/>
            <w:left w:val="none" w:sz="0" w:space="0" w:color="auto"/>
            <w:bottom w:val="none" w:sz="0" w:space="0" w:color="auto"/>
            <w:right w:val="none" w:sz="0" w:space="0" w:color="auto"/>
          </w:divBdr>
          <w:divsChild>
            <w:div w:id="19763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675/7cb5d9b7f75fd72853e0610988cc9f6fdd08802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283791/6e4103a4154a049ac63fd064cef05ea6b3780b45/" TargetMode="External"/><Relationship Id="rId12" Type="http://schemas.openxmlformats.org/officeDocument/2006/relationships/hyperlink" Target="http://www.consultant.ru/document/cons_doc_LAW_301165/f61ff313afecf81a91a43d729c2df55c1d6a15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3791/159987976c47e793b9a535fdf16dbf0701c8a027/" TargetMode="External"/><Relationship Id="rId11" Type="http://schemas.openxmlformats.org/officeDocument/2006/relationships/hyperlink" Target="http://www.consultant.ru/document/cons_doc_LAW_301675/a74ca4364cb5aa0d95db2b7636907af350ab52c8/" TargetMode="External"/><Relationship Id="rId5" Type="http://schemas.openxmlformats.org/officeDocument/2006/relationships/hyperlink" Target="http://www.consultant.ru/document/cons_doc_LAW_301165/92c21101873860b815e2a0b883ec15dd4f6bebbe/" TargetMode="External"/><Relationship Id="rId10" Type="http://schemas.openxmlformats.org/officeDocument/2006/relationships/hyperlink" Target="http://www.consultant.ru/document/cons_doc_LAW_301675/0108932a3c6234f73590b25799588ada492deb23/" TargetMode="External"/><Relationship Id="rId4" Type="http://schemas.openxmlformats.org/officeDocument/2006/relationships/hyperlink" Target="http://www.consultant.ru/document/cons_doc_LAW_298779/8ccb9567831efe2fafd74840d4401cdf2e6471b5/" TargetMode="External"/><Relationship Id="rId9" Type="http://schemas.openxmlformats.org/officeDocument/2006/relationships/hyperlink" Target="http://www.consultant.ru/document/cons_doc_LAW_301675/6411e005f539b666d6f360f202cb7b1c23fe27c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Харисов Василь Вазитович</dc:creator>
  <cp:keywords/>
  <dc:description/>
  <cp:lastModifiedBy>Попова Евгения Александровна</cp:lastModifiedBy>
  <cp:revision>4</cp:revision>
  <dcterms:created xsi:type="dcterms:W3CDTF">2018-07-16T12:45:00Z</dcterms:created>
  <dcterms:modified xsi:type="dcterms:W3CDTF">2020-04-28T10:39:00Z</dcterms:modified>
</cp:coreProperties>
</file>