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Поставка медицинских</w:t>
      </w:r>
      <w:r w:rsidRPr="00F14EF2">
        <w:rPr>
          <w:rFonts w:ascii="Liberation Serif" w:hAnsi="Liberation Serif" w:cs="Liberation Serif"/>
          <w:noProof/>
          <w:sz w:val="22"/>
          <w:szCs w:val="22"/>
        </w:rPr>
        <w:t xml:space="preserve"> изделий - система для кислородной терапии</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252666100219966710100100130543250244</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(Государственный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АВТОНОМНОЕ</w:t>
            </w:r>
            <w:r w:rsidRPr="002A08AA">
              <w:rPr>
                <w:rFonts w:ascii="Liberation Serif" w:hAnsi="Liberation Serif" w:cs="Liberation Serif"/>
                <w:szCs w:val="22"/>
                <w:lang w:val="en-US"/>
              </w:rPr>
              <w:t xml:space="preserve"> УЧРЕЖДЕНИЕ ЗДРАВООХРАНЕНИЯ СВЕРДЛОВСКОЙ ОБЛАСТИ ''ОБЛАСТНАЯ ДЕТСКАЯ КЛИНИЧЕСКАЯ БОЛЬНИЦА''</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620149, Свердловская обл, Екатеринбург г, Серафимы Дерябиной, Серафимы Дерябиной ул, СТР 32</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620149, Свердловская обл, Екатеринбург г, УЛ СЕРАФИМЫ ДЕРЯБИНОЙ, 32</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7-343-2319195</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KuznetsovaLY@odkb</w:t>
            </w:r>
            <w:r>
              <w:rPr>
                <w:rFonts w:ascii="Liberation Serif" w:hAnsi="Liberation Serif" w:cs="Liberation Serif"/>
                <w:szCs w:val="22"/>
                <w:lang w:val="en-US"/>
              </w:rPr>
              <w:t>.ru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Кузнецова Людмила</w:t>
            </w:r>
            <w:r>
              <w:rPr>
                <w:rFonts w:ascii="Liberation Serif" w:hAnsi="Liberation Serif" w:cs="Liberation Serif"/>
                <w:szCs w:val="22"/>
                <w:lang w:val="en-US"/>
              </w:rPr>
              <w:t xml:space="preserve"> Юрьевна</w:t>
            </w:r>
          </w:p>
          <w:p w:rsidR="00D82099" w:rsidRPr="009D3ACB" w:rsidP="0092753A">
            <w:pPr>
              <w:snapToGrid w:val="0"/>
              <w:rPr>
                <w:rFonts w:ascii="Liberation Serif" w:hAnsi="Liberation Serif" w:cs="Liberation Serif"/>
                <w:b/>
              </w:rPr>
            </w:pPr>
          </w:p>
        </w:tc>
      </w:tr>
    </w:tbl>
    <w:p w:rsidR="00AA1EC6" w:rsidRPr="003E0EE7" w:rsidP="00AA1EC6">
      <w:pPr>
        <w:keepLines/>
        <w:suppressLineNumbers/>
        <w:autoSpaceDE w:val="0"/>
        <w:rPr>
          <w:rFonts w:ascii="Liberation Serif" w:hAnsi="Liberation Serif" w:cs="Liberation Serif"/>
          <w:b/>
          <w:bCs/>
          <w:kern w:val="1"/>
          <w:sz w:val="22"/>
          <w:szCs w:val="22"/>
        </w:rPr>
      </w:pPr>
      <w:bookmarkStart w:id="4" w:name="small_owner"/>
      <w:bookmarkEnd w:id="4"/>
    </w:p>
    <w:p w:rsidR="003E0EE7" w:rsidRPr="00AA1EC6" w:rsidP="00AA1EC6">
      <w:pPr>
        <w:rPr>
          <w:rFonts w:ascii="Liberation Serif" w:hAnsi="Liberation Serif" w:cs="Liberation Serif"/>
          <w:b/>
          <w:bCs/>
          <w:kern w:val="1"/>
          <w:sz w:val="22"/>
          <w:szCs w:val="22"/>
          <w:lang w:val="en-US"/>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r w:rsidRPr="004575C7" w:rsidR="004575C7">
              <w:rPr>
                <w:rFonts w:ascii="Liberation Serif" w:hAnsi="Liberation Serif" w:cs="Liberation Serif"/>
                <w:noProof/>
                <w:sz w:val="22"/>
                <w:szCs w:val="22"/>
              </w:rPr>
              <w:t>Не</w:t>
            </w:r>
            <w:r w:rsidRPr="00DF0976" w:rsidR="004575C7">
              <w:rPr>
                <w:rFonts w:ascii="Liberation Serif" w:hAnsi="Liberation Serif" w:cs="Liberation Serif"/>
                <w:noProof/>
                <w:sz w:val="22"/>
                <w:szCs w:val="22"/>
                <w:lang w:val="en-US"/>
              </w:rPr>
              <w:t xml:space="preserve"> </w:t>
            </w:r>
            <w:r w:rsidRPr="004575C7" w:rsidR="004575C7">
              <w:rPr>
                <w:rFonts w:ascii="Liberation Serif" w:hAnsi="Liberation Serif" w:cs="Liberation Serif"/>
                <w:noProof/>
                <w:sz w:val="22"/>
                <w:szCs w:val="22"/>
              </w:rPr>
              <w:t>установлено</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E2765C">
              <w:rPr>
                <w:rFonts w:ascii="Liberation Serif" w:hAnsi="Liberation Serif" w:cs="Liberation Serif"/>
                <w:b/>
                <w:noProof/>
                <w:sz w:val="22"/>
                <w:szCs w:val="22"/>
              </w:rPr>
              <w:t>В СЛУЧАЕ ОСУЩЕСТВЛЕНИЯ ЗАКУПКИ ТОВАРА</w:t>
            </w:r>
            <w:r w:rsidRPr="00F14EF2">
              <w:rPr>
                <w:rFonts w:ascii="Liberation Serif" w:hAnsi="Liberation Serif" w:cs="Liberation Serif"/>
                <w:b/>
                <w:noProof/>
                <w:sz w:val="22"/>
                <w:szCs w:val="22"/>
              </w:rPr>
              <w:t>, в том числе поставляемого заказчику при выполнении закупаемых работ, оказании закупаемых услуг</w:t>
            </w:r>
            <w:r w:rsidR="00274CFC">
              <w:rPr>
                <w:rFonts w:ascii="Liberation Serif" w:hAnsi="Liberation Serif" w:cs="Liberation Serif"/>
                <w:b/>
                <w:noProof/>
                <w:sz w:val="22"/>
                <w:szCs w:val="22"/>
              </w:rPr>
              <w:t xml:space="preserve">, </w:t>
            </w:r>
            <w:r w:rsidRPr="00274CFC" w:rsidR="00274CFC">
              <w:rPr>
                <w:rFonts w:ascii="Liberation Serif" w:hAnsi="Liberation Serif" w:cs="Liberation Serif"/>
                <w:b/>
                <w:noProof/>
                <w:sz w:val="22"/>
                <w:szCs w:val="22"/>
              </w:rPr>
              <w:t>ЗА ИСКЛЮЧЕНИЕМ выполнения работ по строительству, реконструкции, капитальному ремонту, сносу объектов капитального строительства, при которых производится поставка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E956F6"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E956F6"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E956F6"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noProof/>
                <w:sz w:val="22"/>
                <w:szCs w:val="22"/>
              </w:rPr>
              <w:t>(Данная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D18"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B43D18">
            <w:pPr>
              <w:suppressLineNumbers/>
              <w:jc w:val="both"/>
              <w:rPr>
                <w:rFonts w:ascii="Liberation Serif" w:hAnsi="Liberation Serif" w:cs="Liberation Serif"/>
                <w:noProof/>
                <w:sz w:val="22"/>
                <w:szCs w:val="22"/>
              </w:rPr>
            </w:pPr>
          </w:p>
          <w:p w:rsidR="00D761C0"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Наличие документа или</w:t>
            </w:r>
            <w:r w:rsidRPr="00F14EF2">
              <w:rPr>
                <w:rFonts w:ascii="Liberation Serif" w:hAnsi="Liberation Serif" w:cs="Liberation Serif"/>
                <w:noProof/>
                <w:sz w:val="22"/>
                <w:szCs w:val="22"/>
              </w:rPr>
              <w:t xml:space="preserve"> сведений, подтверждающих возможность обращения медицинских изделий на территории РФ в соответствии с требованиями Федерального закона от 21.11.2011 № 323-ФЗ ''Об основах охраны здоровья граждан в Российской Федерации'', в отношении каждого медицинского изделия, предлагаемого к поставке и для которых государственная регистрация является обязательной в соответствии с требованиями, установленными законодательством Российской Федерации:</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копия регистрационного удостоверения медицинского изделия;</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xml:space="preserve"> И/ИЛИ</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сведения, содержащие дату государственной регистрации медицинского изделия и его регистрационный номер;</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И/ИЛИ</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выписка из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выданная Росздравнадзором в соответствии с Постановлением Правительства РФ от 30.09.2021 № 1650.</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(Основание: ст 38 Федерального закона от 21.11.2011 № 323-ФЗ ''Об основах охраны здоровья граждан в Российской Федерации''; Постановление Правительства РФ от 30.11.2024 № 1684 ''Об утверждении Правил государственной регистрации медицинских изделий'')</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bl>
    <w:p w:rsidR="00FE203C" w:rsidRPr="005A3D79" w:rsidP="00FE203C">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FE203C" w:rsidRPr="005A3D79"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FE203C" w:rsidRPr="005A3D79" w:rsidP="00D91606">
            <w:pPr>
              <w:suppressLineNumbers/>
              <w:jc w:val="both"/>
              <w:rPr>
                <w:rFonts w:ascii="Liberation Serif" w:hAnsi="Liberation Serif" w:cs="Liberation Serif"/>
                <w:b/>
                <w:noProof/>
                <w:sz w:val="22"/>
                <w:szCs w:val="22"/>
              </w:rPr>
            </w:pPr>
            <w:r w:rsidRPr="005A3D79">
              <w:rPr>
                <w:rFonts w:ascii="Liberation Serif" w:hAnsi="Liberation Serif" w:cs="Liberation Serif"/>
                <w:b/>
                <w:noProof/>
                <w:sz w:val="22"/>
                <w:szCs w:val="22"/>
              </w:rPr>
              <w:t>Информация и документы, определенные в соответствии со статьей 14 Закона о контрактной системе</w:t>
            </w:r>
            <w:r w:rsidRPr="005A3D79">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FE203C" w:rsidRPr="005A3D79" w:rsidP="00283C80">
            <w:pPr>
              <w:suppressLineNumbers/>
              <w:rPr>
                <w:rFonts w:ascii="Liberation Serif" w:hAnsi="Liberation Serif" w:cs="Liberation Serif"/>
                <w:b/>
                <w:sz w:val="22"/>
                <w:szCs w:val="22"/>
              </w:rPr>
            </w:pPr>
          </w:p>
        </w:tc>
        <w:tc>
          <w:tcPr>
            <w:tcW w:w="9583" w:type="dxa"/>
            <w:shd w:val="clear" w:color="auto" w:fill="auto"/>
          </w:tcPr>
          <w:p w:rsidR="00FE203C" w:rsidRPr="005A3D79" w:rsidP="00283C80">
            <w:pPr>
              <w:suppressLineNumbers/>
              <w:jc w:val="both"/>
              <w:rPr>
                <w:rFonts w:ascii="Liberation Serif" w:hAnsi="Liberation Serif" w:cs="Liberation Serif"/>
                <w:i/>
                <w:iCs/>
                <w:noProof/>
                <w:sz w:val="22"/>
                <w:szCs w:val="22"/>
              </w:rPr>
            </w:pPr>
            <w:r w:rsidRPr="005A3D79">
              <w:rPr>
                <w:rFonts w:ascii="Liberation Serif" w:hAnsi="Liberation Serif" w:cs="Liberation Serif"/>
                <w:i/>
                <w:iCs/>
                <w:noProof/>
                <w:sz w:val="22"/>
                <w:szCs w:val="22"/>
              </w:rPr>
              <w:t>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04715F">
              <w:tblPrEx>
                <w:tblW w:w="5000" w:type="pct"/>
                <w:tblLayout w:type="fixed"/>
                <w:tblLook w:val="04A0"/>
              </w:tblPrEx>
              <w:tc>
                <w:tcPr>
                  <w:tcW w:w="612"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Система для</w:t>
                  </w:r>
                  <w:r w:rsidRPr="00D024C3">
                    <w:rPr>
                      <w:rFonts w:ascii="Liberation Serif" w:hAnsi="Liberation Serif" w:cs="Liberation Serif"/>
                      <w:noProof/>
                      <w:sz w:val="22"/>
                      <w:szCs w:val="22"/>
                    </w:rPr>
                    <w:t xml:space="preserve"> кислородной терапии</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32.50.21.129</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357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bl>
          <w:p w:rsidR="00613C74" w:rsidRPr="005A3D79" w:rsidP="00613C74">
            <w:pPr>
              <w:suppressLineNumbers/>
              <w:jc w:val="both"/>
              <w:rPr>
                <w:rFonts w:ascii="Liberation Serif" w:hAnsi="Liberation Serif" w:cs="Liberation Serif"/>
                <w:iCs/>
                <w:noProof/>
                <w:sz w:val="22"/>
                <w:szCs w:val="22"/>
              </w:rPr>
            </w:pPr>
          </w:p>
        </w:tc>
      </w:tr>
    </w:tbl>
    <w:p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B7683E" w:rsidP="00745DB7">
            <w:pPr>
              <w:rPr>
                <w:rFonts w:ascii="Liberation Serif" w:hAnsi="Liberation Serif" w:cs="Liberation Serif"/>
                <w:noProof/>
                <w:sz w:val="22"/>
                <w:szCs w:val="22"/>
              </w:rPr>
            </w:pPr>
          </w:p>
          <w:p w:rsidR="002A5E16" w:rsidRPr="00C704BC" w:rsidP="00596EF7">
            <w:pPr>
              <w:jc w:val="center"/>
              <w:rPr>
                <w:rFonts w:ascii="Liberation Serif" w:hAnsi="Liberation Serif" w:cs="Liberation Serif"/>
                <w:b/>
                <w:sz w:val="22"/>
                <w:szCs w:val="22"/>
                <w:lang w:eastAsia="en-US"/>
              </w:rPr>
            </w:pPr>
            <w:r w:rsidRPr="00C704BC">
              <w:rPr>
                <w:rFonts w:ascii="Liberation Serif" w:hAnsi="Liberation Serif" w:cs="Liberation Serif"/>
                <w:b/>
                <w:sz w:val="22"/>
                <w:szCs w:val="22"/>
                <w:lang w:eastAsia="en-US"/>
              </w:rPr>
              <w:t>«Инструкция по заполнению заявки на участие в закупке»</w:t>
            </w:r>
          </w:p>
          <w:p w:rsidR="002A5E16" w:rsidRPr="00C704BC" w:rsidP="00596EF7">
            <w:pPr>
              <w:jc w:val="center"/>
              <w:rPr>
                <w:rFonts w:ascii="Liberation Serif" w:hAnsi="Liberation Serif" w:cs="Liberation Serif"/>
                <w:sz w:val="22"/>
                <w:szCs w:val="22"/>
                <w:lang w:eastAsia="en-US"/>
              </w:rPr>
            </w:pPr>
            <w:r w:rsidRPr="00C704BC">
              <w:rPr>
                <w:rFonts w:ascii="Liberation Serif" w:hAnsi="Liberation Serif" w:cs="Liberation Serif"/>
                <w:sz w:val="22"/>
                <w:szCs w:val="22"/>
                <w:lang w:eastAsia="en-US"/>
              </w:rPr>
              <w:t>(установлены требования к конкретным показателям поставляемого товара, в том числе поставляемого при оказании услуги, выполнении работы)</w:t>
            </w:r>
          </w:p>
          <w:p w:rsidR="007B3E20" w:rsidP="007B3E20">
            <w:pPr>
              <w:autoSpaceDN w:val="0"/>
              <w:jc w:val="both"/>
              <w:textAlignment w:val="baseline"/>
              <w:rPr>
                <w:rFonts w:ascii="Liberation Serif" w:hAnsi="Liberation Serif" w:cs="Liberation Serif"/>
                <w:sz w:val="22"/>
                <w:szCs w:val="22"/>
              </w:rPr>
            </w:pPr>
          </w:p>
          <w:p w:rsidR="0011044D" w:rsidRPr="00D13CA2" w:rsidP="007B3E20">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(далее – ЕИС)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11044D" w:rsidRPr="00D13CA2" w:rsidP="00FB0B88">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 xml:space="preserve">Подать заявку на участие в закупке вправе только зарегистрированный в ЕИС </w:t>
            </w:r>
            <w:r w:rsidRPr="00D13CA2">
              <w:rPr>
                <w:rFonts w:ascii="Liberation Serif" w:eastAsia="Calibri" w:hAnsi="Liberation Serif" w:cs="Liberation Serif"/>
                <w:sz w:val="22"/>
                <w:szCs w:val="22"/>
              </w:rPr>
              <w:br/>
              <w:t>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11044D" w:rsidRPr="00D13CA2" w:rsidP="00FB0B88">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Закона о контрактной системе.</w:t>
            </w:r>
          </w:p>
          <w:p w:rsidR="0011044D" w:rsidRPr="00D13CA2" w:rsidP="00FB0B88">
            <w:pPr>
              <w:autoSpaceDN w:val="0"/>
              <w:ind w:firstLine="709"/>
              <w:jc w:val="both"/>
              <w:textAlignment w:val="baseline"/>
              <w:rPr>
                <w:sz w:val="22"/>
                <w:szCs w:val="22"/>
              </w:rPr>
            </w:pPr>
            <w:r w:rsidRPr="00D13CA2">
              <w:rPr>
                <w:rFonts w:ascii="Liberation Serif" w:eastAsia="Calibri"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Подача заявки на участие в закупке означает согласие участника закупки</w:t>
            </w:r>
            <w:r w:rsidRPr="00D13CA2">
              <w:rPr>
                <w:rFonts w:ascii="Liberation Serif" w:hAnsi="Liberation Serif" w:cs="Liberation Serif"/>
                <w:sz w:val="22"/>
                <w:szCs w:val="22"/>
              </w:rPr>
              <w:t xml:space="preserve">, подавшего такую заявку, на поставку товара, выполнение работы, оказание услуги </w:t>
            </w:r>
            <w:r w:rsidRPr="00D13CA2">
              <w:rPr>
                <w:rFonts w:ascii="Liberation Serif" w:hAnsi="Liberation Serif" w:cs="Liberation Serif"/>
                <w:b/>
                <w:sz w:val="22"/>
                <w:szCs w:val="22"/>
              </w:rPr>
              <w:t>на условиях, предусмотренных извещением об осуществлении закупки, и в соответствии с заявкой такого участника закупки на участие в закупке</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до окончания срока подачи заявок на участие в закупке;</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2) с момента размещения в соответствии с Законом о контрактной системе в ЕИС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в извещении об осуществлении закупки противоречий</w:t>
            </w:r>
            <w:r w:rsidRPr="00D13CA2">
              <w:rPr>
                <w:rFonts w:ascii="Liberation Serif" w:hAnsi="Liberation Serif" w:cs="Liberation Serif"/>
                <w:sz w:val="22"/>
                <w:szCs w:val="22"/>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sidRPr="00D13CA2">
              <w:rPr>
                <w:rFonts w:ascii="Liberation Serif" w:hAnsi="Liberation Serif" w:cs="Liberation Serif"/>
                <w:b/>
                <w:sz w:val="22"/>
                <w:szCs w:val="22"/>
              </w:rPr>
              <w:t>приоритет имеет информация, сформированная с использованием ЕИС</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Заявка на участие в закупке должна быть составлена на русском языке.</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lang w:eastAsia="ru-RU"/>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Документы направляются в форме электронных документов или в форме электронных образов бумажных документов.</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Все документы, входящие в состав заявки на участие в закупке, должны иметь четко читаемый текст.</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Документы и информация, в том числе сформированная с использованием программно-аппаратных средств электронной площадки, включаемые участником закупки в заявку </w:t>
            </w:r>
            <w:r w:rsidRPr="00D13CA2">
              <w:rPr>
                <w:rFonts w:ascii="Liberation Serif" w:hAnsi="Liberation Serif" w:cs="Liberation Serif"/>
                <w:sz w:val="22"/>
                <w:szCs w:val="22"/>
              </w:rPr>
              <w:br/>
              <w:t>на участие в закупке, не должны допускать двусмысленных (неоднозначных) толкований, противоречий (разночтений).</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Товарный знак указывается участником закупки в составе заявки только при его наличии.</w:t>
            </w:r>
          </w:p>
          <w:p w:rsidR="0011044D" w:rsidRPr="00D13CA2" w:rsidP="00FB0B88">
            <w:pPr>
              <w:widowControl w:val="0"/>
              <w:autoSpaceDN w:val="0"/>
              <w:ind w:right="-57" w:firstLine="567"/>
              <w:jc w:val="both"/>
              <w:textAlignment w:val="baseline"/>
              <w:rPr>
                <w:rFonts w:ascii="Liberation Serif" w:eastAsia="Calibri" w:hAnsi="Liberation Serif" w:cs="Liberation Serif"/>
                <w:color w:val="000000"/>
                <w:sz w:val="22"/>
                <w:szCs w:val="22"/>
              </w:rPr>
            </w:pPr>
            <w:r w:rsidRPr="00D13CA2">
              <w:rPr>
                <w:rFonts w:ascii="Liberation Serif" w:eastAsia="Calibri" w:hAnsi="Liberation Serif" w:cs="Liberation Serif"/>
                <w:color w:val="000000"/>
                <w:sz w:val="22"/>
                <w:szCs w:val="22"/>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описании объекта закупки. При этом указанные наименования показателей и единицы измерения </w:t>
            </w:r>
            <w:r w:rsidRPr="00D13CA2">
              <w:rPr>
                <w:rFonts w:ascii="Liberation Serif" w:eastAsia="Calibri" w:hAnsi="Liberation Serif" w:cs="Liberation Serif"/>
                <w:color w:val="000000"/>
                <w:sz w:val="22"/>
                <w:szCs w:val="22"/>
              </w:rPr>
              <w:br/>
              <w:t>не подлежат изменению.</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 xml:space="preserve">Предлагаемые участником закупки характеристики (потребительские свойства) товаров должны </w:t>
            </w:r>
            <w:r w:rsidRPr="00D13CA2">
              <w:rPr>
                <w:rFonts w:ascii="Liberation Serif" w:eastAsia="Calibri" w:hAnsi="Liberation Serif" w:cs="Liberation Serif"/>
                <w:sz w:val="22"/>
                <w:szCs w:val="22"/>
                <w:lang w:eastAsia="zh-CN"/>
              </w:rPr>
              <w:t xml:space="preserve">быть точно и индивидуально подобраны для каждого конкретного товара с учетом реально существующих свойств </w:t>
            </w:r>
            <w:r w:rsidRPr="00D13CA2">
              <w:rPr>
                <w:rFonts w:ascii="Liberation Serif" w:hAnsi="Liberation Serif" w:cs="Liberation Serif"/>
                <w:sz w:val="22"/>
                <w:szCs w:val="22"/>
              </w:rPr>
              <w:t>предлагаемого товара и не должны противоречить требованиям заказчика, установленным в описании объекта закупки «Функциональные характеристики (потребительские свойства) поставляемых товаров» (далее – описание объекта закупки).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В случае указания заказчиком в описании объекта закупки товарного знака </w:t>
            </w:r>
            <w:r w:rsidRPr="00D13CA2">
              <w:rPr>
                <w:rFonts w:ascii="Liberation Serif" w:hAnsi="Liberation Serif" w:cs="Liberation Serif"/>
                <w:sz w:val="22"/>
                <w:szCs w:val="22"/>
              </w:rPr>
              <w:br/>
              <w:t>с сопровождением слов «или эквивалент», участнику закупки в своей заявке необходимо указать товарный знак (при наличии). При указании товарного знака участнику необходимо исключать его сопровождение словами «или эквивалент».</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При этом, если предлагаемый участником закупки товар, в том числе поставляемый заказчику при выполнении закупаемых работ, оказании закупаемых услуг, обозначен товарным знаком, указанным в описании объекта закупки, то характеристики предлагаемого товара могут не включаться участником закупки в заявку.</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Участнику закупки</w:t>
            </w:r>
            <w:r w:rsidRPr="00D13CA2">
              <w:rPr>
                <w:rFonts w:ascii="Liberation Serif" w:hAnsi="Liberation Serif" w:cs="Liberation Serif"/>
                <w:b/>
                <w:sz w:val="22"/>
                <w:szCs w:val="22"/>
              </w:rPr>
              <w:t xml:space="preserve"> при формировании своего предложения </w:t>
            </w:r>
            <w:r w:rsidRPr="00D13CA2">
              <w:rPr>
                <w:rFonts w:ascii="Liberation Serif" w:hAnsi="Liberation Serif" w:cs="Liberation Serif"/>
                <w:sz w:val="22"/>
                <w:szCs w:val="22"/>
              </w:rPr>
              <w:t xml:space="preserve">в отношении объекта закупки </w:t>
            </w:r>
            <w:r w:rsidRPr="00D13CA2">
              <w:rPr>
                <w:rFonts w:ascii="Liberation Serif" w:hAnsi="Liberation Serif" w:cs="Liberation Serif"/>
                <w:b/>
                <w:sz w:val="22"/>
                <w:szCs w:val="22"/>
              </w:rPr>
              <w:t>в первую очередь необходимо руководствоваться столбцом «Инструкция участнику закупки по формированию предложения»</w:t>
            </w:r>
            <w:r w:rsidRPr="00D13CA2">
              <w:rPr>
                <w:rFonts w:ascii="Liberation Serif" w:hAnsi="Liberation Serif" w:cs="Liberation Serif"/>
                <w:sz w:val="22"/>
                <w:szCs w:val="22"/>
              </w:rPr>
              <w:t xml:space="preserve"> таблицы «Функциональные, технические и качественные характеристики, эксплуатационные характеристики (при необходимости), поставляемых товаров» Описания объекта закупки (далее – Столбец </w:t>
            </w:r>
            <w:r w:rsidRPr="00D13CA2">
              <w:rPr>
                <w:rFonts w:ascii="Liberation Serif" w:hAnsi="Liberation Serif" w:cs="Liberation Serif"/>
                <w:sz w:val="22"/>
                <w:szCs w:val="22"/>
              </w:rPr>
              <w:br/>
              <w:t xml:space="preserve">с Инструкцией) </w:t>
            </w:r>
            <w:r w:rsidRPr="00D13CA2">
              <w:rPr>
                <w:rFonts w:ascii="Liberation Serif" w:hAnsi="Liberation Serif" w:cs="Liberation Serif"/>
                <w:b/>
                <w:sz w:val="22"/>
                <w:szCs w:val="22"/>
              </w:rPr>
              <w:t>(при наличии)</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b/>
                <w:sz w:val="22"/>
                <w:szCs w:val="22"/>
              </w:rPr>
            </w:pPr>
            <w:r w:rsidRPr="00D13CA2">
              <w:rPr>
                <w:rFonts w:ascii="Liberation Serif" w:hAnsi="Liberation Serif" w:cs="Liberation Serif"/>
                <w:b/>
                <w:sz w:val="22"/>
                <w:szCs w:val="22"/>
              </w:rPr>
              <w:t>В Столбце с Инструкцией заказчиком могут быть использованы следующие значения:</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участник закупки указывает в заявке диапазон значений характеристики;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2) участник закупки указывает в заявке конкретное значение характеристики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3) участник закупки указывает в заявке только одно значение характеристики;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4) участник закупки указывает в заявке одно или несколько значений характеристики;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5) участник закупки указывает в заявке все значения характеристики;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6) значение характеристики не может изменяться участником закупки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w:t>
            </w:r>
            <w:r w:rsidRPr="00D13CA2">
              <w:rPr>
                <w:rFonts w:ascii="Liberation Serif" w:hAnsi="Liberation Serif" w:cs="Liberation Serif"/>
                <w:b/>
                <w:sz w:val="22"/>
                <w:szCs w:val="22"/>
              </w:rPr>
              <w:t>необходимо указать конкретное значение характеристики товара без слов</w:t>
            </w:r>
            <w:r w:rsidRPr="00D13CA2">
              <w:rPr>
                <w:rFonts w:ascii="Liberation Serif" w:hAnsi="Liberation Serif" w:cs="Liberation Serif"/>
                <w:sz w:val="22"/>
                <w:szCs w:val="22"/>
              </w:rPr>
              <w:t xml:space="preserve"> «не менее», </w:t>
            </w:r>
            <w:r w:rsidRPr="00D13CA2">
              <w:rPr>
                <w:rFonts w:ascii="Liberation Serif" w:hAnsi="Liberation Serif" w:cs="Liberation Serif"/>
                <w:sz w:val="22"/>
                <w:szCs w:val="22"/>
              </w:rPr>
              <w:br/>
              <w:t>«не более», «более», «менее», «должно», «не выше», «должен быть», «до», «от» и т.п., указание диапазонных значений также приведет к отклонению заявки участника, за исключением:</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1) остаточного или гарантийного срока, срока годности, которые указываются участником закупки на момент поставки, и которые должны составлять не менее срока, указанного </w:t>
            </w:r>
            <w:r w:rsidRPr="00D13CA2">
              <w:rPr>
                <w:rFonts w:ascii="Liberation Serif" w:hAnsi="Liberation Serif" w:cs="Liberation Serif"/>
                <w:sz w:val="22"/>
                <w:szCs w:val="22"/>
              </w:rPr>
              <w:br/>
              <w:t>в описании объекта закупки. В данном случае участник закупки может указать как конкретное значение, так и оставить слова «не менее» (например, «18 месяцев» или «не менее 18 месяцев»);</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2) в случае использования заказчиком в описания объекта закупки характеристики в виде показателя с предельными отклонениями. В этом случае участник закупки может указать любое значение, как в виде конкретного значения, так и в виде диапазона, в пределах установленного предельного отклонения (например, если в описании объекта закупки установлено значение показателя: «24±2», то этому показателю будут соответствовать любое из перечисленных значений: от 22 до 26, от 22 до 24, от 24 до 26, от 23 до 26, 24±2, 24±1, 22, 23 и т.п.).</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необходимо указать характеристики в точном соответствии с показателями, установленными заказчиком в описании объекта закупки, при этом, изменение либо их корректировка приведет </w:t>
            </w:r>
            <w:r w:rsidRPr="00D13CA2">
              <w:rPr>
                <w:rFonts w:ascii="Liberation Serif" w:hAnsi="Liberation Serif" w:cs="Liberation Serif"/>
                <w:sz w:val="22"/>
                <w:szCs w:val="22"/>
              </w:rPr>
              <w:br/>
              <w:t xml:space="preserve">к отклонению заявки на участие в закупке. Показатели с диапазонными характеристиками (например, «не менее», «не более», «от», «до» и т.п.) участником закупки указываются </w:t>
            </w:r>
            <w:r w:rsidRPr="00D13CA2">
              <w:rPr>
                <w:rFonts w:ascii="Liberation Serif" w:hAnsi="Liberation Serif" w:cs="Liberation Serif"/>
                <w:sz w:val="22"/>
                <w:szCs w:val="22"/>
              </w:rPr>
              <w:br/>
              <w:t>в неизменном виде (дублируются в заявку участника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 </w:t>
            </w:r>
            <w:r w:rsidRPr="00D13CA2">
              <w:rPr>
                <w:rFonts w:ascii="Liberation Serif" w:hAnsi="Liberation Serif" w:cs="Liberation Serif"/>
                <w:sz w:val="22"/>
                <w:szCs w:val="22"/>
              </w:rPr>
              <w:t xml:space="preserve">При формировании предложения в отношении объекта закупки участник закупки </w:t>
            </w:r>
            <w:r w:rsidRPr="00D13CA2">
              <w:rPr>
                <w:rFonts w:ascii="Liberation Serif" w:hAnsi="Liberation Serif" w:cs="Liberation Serif"/>
                <w:sz w:val="22"/>
                <w:szCs w:val="22"/>
              </w:rPr>
              <w:br/>
              <w:t>не использует информацию, указанную в таблице № 2.</w:t>
            </w:r>
          </w:p>
          <w:p w:rsidR="0011044D" w:rsidRPr="00D13CA2" w:rsidP="00FB0B88">
            <w:pPr>
              <w:autoSpaceDN w:val="0"/>
              <w:ind w:firstLine="567"/>
              <w:jc w:val="both"/>
              <w:textAlignment w:val="baseline"/>
              <w:rPr>
                <w:rFonts w:ascii="Liberation Serif" w:hAnsi="Liberation Serif" w:cs="Liberation Serif"/>
                <w:sz w:val="22"/>
                <w:szCs w:val="22"/>
              </w:rPr>
            </w:pP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каких-либо противоречий между информацией, указанной заказчиком в Столбце с Инструкцией и информацией, указанной в таблице № 2 настоящей Инструкции, приоритет имеет информация, указанная в Столбце с Инструкцией.</w:t>
            </w:r>
          </w:p>
          <w:p w:rsidR="0011044D" w:rsidRPr="00D13CA2" w:rsidP="00FB0B88">
            <w:pPr>
              <w:autoSpaceDN w:val="0"/>
              <w:ind w:firstLine="709"/>
              <w:jc w:val="both"/>
              <w:textAlignment w:val="baseline"/>
              <w:rPr>
                <w:rFonts w:ascii="Liberation Serif" w:hAnsi="Liberation Serif" w:cs="Liberation Serif"/>
                <w:sz w:val="22"/>
                <w:szCs w:val="22"/>
              </w:rPr>
            </w:pPr>
          </w:p>
          <w:p w:rsidR="0011044D" w:rsidRPr="00D13CA2" w:rsidP="0011044D">
            <w:pPr>
              <w:autoSpaceDN w:val="0"/>
              <w:ind w:firstLine="709"/>
              <w:textAlignment w:val="baseline"/>
              <w:rPr>
                <w:rFonts w:ascii="Liberation Serif" w:hAnsi="Liberation Serif" w:cs="Liberation Serif"/>
                <w:sz w:val="22"/>
                <w:szCs w:val="22"/>
              </w:rPr>
            </w:pPr>
          </w:p>
          <w:p w:rsidR="0011044D" w:rsidRPr="00D13CA2" w:rsidP="0011044D">
            <w:pPr>
              <w:autoSpaceDN w:val="0"/>
              <w:textAlignment w:val="baseline"/>
              <w:rPr>
                <w:rFonts w:ascii="Liberation Serif" w:hAnsi="Liberation Serif" w:cs="Liberation Serif"/>
                <w:sz w:val="22"/>
                <w:szCs w:val="22"/>
              </w:rPr>
            </w:pPr>
            <w:r w:rsidRPr="00D13CA2">
              <w:rPr>
                <w:rFonts w:ascii="Liberation Serif" w:hAnsi="Liberation Serif" w:cs="Liberation Serif"/>
                <w:sz w:val="22"/>
                <w:szCs w:val="22"/>
              </w:rPr>
              <w:t>например,</w:t>
            </w:r>
          </w:p>
          <w:p w:rsidR="0011044D" w:rsidRPr="00D13CA2" w:rsidP="0011044D">
            <w:pPr>
              <w:widowControl w:val="0"/>
              <w:autoSpaceDE w:val="0"/>
              <w:autoSpaceDN w:val="0"/>
              <w:jc w:val="center"/>
              <w:textAlignment w:val="baseline"/>
              <w:rPr>
                <w:rFonts w:ascii="Liberation Serif" w:eastAsia="Calibri" w:hAnsi="Liberation Serif" w:cs="Liberation Serif"/>
                <w:b/>
                <w:sz w:val="22"/>
                <w:szCs w:val="22"/>
              </w:rPr>
            </w:pPr>
            <w:r w:rsidRPr="00D13CA2">
              <w:rPr>
                <w:rFonts w:ascii="Liberation Serif" w:eastAsia="Calibri" w:hAnsi="Liberation Serif" w:cs="Liberation Serif"/>
                <w:b/>
                <w:sz w:val="22"/>
                <w:szCs w:val="22"/>
              </w:rPr>
              <w:t>Описание объекта закупки</w:t>
            </w:r>
          </w:p>
          <w:p w:rsidR="0011044D" w:rsidRPr="00D13CA2" w:rsidP="0011044D">
            <w:pPr>
              <w:widowControl w:val="0"/>
              <w:autoSpaceDE w:val="0"/>
              <w:autoSpaceDN w:val="0"/>
              <w:textAlignment w:val="baseline"/>
              <w:rPr>
                <w:rFonts w:ascii="Liberation Serif" w:eastAsia="Calibri" w:hAnsi="Liberation Serif" w:cs="Liberation Serif"/>
                <w:sz w:val="22"/>
                <w:szCs w:val="22"/>
              </w:rPr>
            </w:pPr>
          </w:p>
          <w:p w:rsidR="0011044D" w:rsidRPr="00D13CA2" w:rsidP="0011044D">
            <w:pPr>
              <w:widowControl w:val="0"/>
              <w:autoSpaceDE w:val="0"/>
              <w:autoSpaceDN w:val="0"/>
              <w:jc w:val="center"/>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Функциональные, технические и качественные характеристики, эксплуатационные характеристики (при необходимости), поставляемых товаров</w:t>
            </w:r>
          </w:p>
          <w:p w:rsidR="0011044D" w:rsidRPr="00D13CA2" w:rsidP="0011044D">
            <w:pPr>
              <w:widowControl w:val="0"/>
              <w:autoSpaceDE w:val="0"/>
              <w:autoSpaceDN w:val="0"/>
              <w:jc w:val="right"/>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таблица № 1</w:t>
            </w:r>
          </w:p>
          <w:tbl>
            <w:tblPr>
              <w:tblW w:w="5000" w:type="pct"/>
              <w:tblLayout w:type="fixed"/>
              <w:tblCellMar>
                <w:left w:w="10" w:type="dxa"/>
                <w:right w:w="10" w:type="dxa"/>
              </w:tblCellMar>
              <w:tblLook w:val="0000"/>
            </w:tblPr>
            <w:tblGrid>
              <w:gridCol w:w="608"/>
              <w:gridCol w:w="1583"/>
              <w:gridCol w:w="997"/>
              <w:gridCol w:w="798"/>
              <w:gridCol w:w="2197"/>
              <w:gridCol w:w="3633"/>
              <w:gridCol w:w="1359"/>
              <w:gridCol w:w="2798"/>
            </w:tblGrid>
            <w:tr w:rsidTr="00035DF6">
              <w:tblPrEx>
                <w:tblW w:w="5000" w:type="pct"/>
                <w:tblLayout w:type="fixed"/>
                <w:tblCellMar>
                  <w:left w:w="10" w:type="dxa"/>
                  <w:right w:w="10" w:type="dxa"/>
                </w:tblCellMar>
                <w:tblLook w:val="0000"/>
              </w:tblPrEx>
              <w:trPr>
                <w:trHeight w:val="2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1044D" w:rsidRPr="00D13CA2" w:rsidP="0011044D">
                  <w:pPr>
                    <w:autoSpaceDN w:val="0"/>
                    <w:jc w:val="center"/>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Содержание (значение) показателя</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Обоснование использования характеристик</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b/>
                      <w:sz w:val="20"/>
                      <w:szCs w:val="20"/>
                    </w:rPr>
                  </w:pPr>
                  <w:r w:rsidRPr="00D13CA2">
                    <w:rPr>
                      <w:rFonts w:ascii="Liberation Serif" w:hAnsi="Liberation Serif" w:cs="Liberation Serif"/>
                      <w:b/>
                      <w:sz w:val="20"/>
                      <w:szCs w:val="20"/>
                    </w:rPr>
                    <w:t>Инструкция участнику закупки по формированию предложения</w:t>
                  </w:r>
                </w:p>
              </w:tc>
            </w:tr>
            <w:tr w:rsidTr="00035DF6">
              <w:tblPrEx>
                <w:tblW w:w="5000" w:type="pct"/>
                <w:tblLayout w:type="fixed"/>
                <w:tblCellMar>
                  <w:left w:w="10" w:type="dxa"/>
                  <w:right w:w="10" w:type="dxa"/>
                </w:tblCellMar>
                <w:tblLook w:val="0000"/>
              </w:tblPrEx>
              <w:trPr>
                <w:trHeight w:val="2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значение характеристики не может изменяться участником закупки</w:t>
                  </w:r>
                </w:p>
              </w:tc>
            </w:tr>
            <w:tr w:rsidTr="00035DF6">
              <w:tblPrEx>
                <w:tblW w:w="5000" w:type="pct"/>
                <w:tblLayout w:type="fixed"/>
                <w:tblCellMar>
                  <w:left w:w="10" w:type="dxa"/>
                  <w:right w:w="10" w:type="dxa"/>
                </w:tblCellMar>
                <w:tblLook w:val="0000"/>
              </w:tblPrEx>
              <w:trPr>
                <w:trHeight w:val="16"/>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не менее 4</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конкретное значение характеристики</w:t>
                  </w:r>
                </w:p>
              </w:tc>
            </w:tr>
            <w:tr w:rsidTr="00035DF6">
              <w:tblPrEx>
                <w:tblW w:w="5000" w:type="pct"/>
                <w:tblLayout w:type="fixed"/>
                <w:tblCellMar>
                  <w:left w:w="10" w:type="dxa"/>
                  <w:right w:w="10" w:type="dxa"/>
                </w:tblCellMar>
                <w:tblLook w:val="0000"/>
              </w:tblPrEx>
              <w:trPr>
                <w:trHeight w:val="1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все значения характеристики</w:t>
                  </w:r>
                </w:p>
              </w:tc>
            </w:tr>
            <w:tr w:rsidTr="00035DF6">
              <w:tblPrEx>
                <w:tblW w:w="5000" w:type="pct"/>
                <w:tblLayout w:type="fixed"/>
                <w:tblCellMar>
                  <w:left w:w="10" w:type="dxa"/>
                  <w:right w:w="10" w:type="dxa"/>
                </w:tblCellMar>
                <w:tblLook w:val="0000"/>
              </w:tblPrEx>
              <w:trPr>
                <w:trHeight w:val="1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0.25</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диапазон значений характеристики</w:t>
                  </w:r>
                </w:p>
              </w:tc>
            </w:tr>
            <w:tr w:rsidTr="00035DF6">
              <w:tblPrEx>
                <w:tblW w:w="5000" w:type="pct"/>
                <w:tblLayout w:type="fixed"/>
                <w:tblCellMar>
                  <w:left w:w="10" w:type="dxa"/>
                  <w:right w:w="10" w:type="dxa"/>
                </w:tblCellMar>
                <w:tblLook w:val="0000"/>
              </w:tblPrEx>
              <w:trPr>
                <w:trHeight w:val="6"/>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Прицеп/Полуприцеп</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только одно значение характеристики</w:t>
                  </w:r>
                </w:p>
              </w:tc>
            </w:tr>
            <w:tr w:rsidTr="00035DF6">
              <w:tblPrEx>
                <w:tblW w:w="5000" w:type="pct"/>
                <w:tblLayout w:type="fixed"/>
                <w:tblCellMar>
                  <w:left w:w="10" w:type="dxa"/>
                  <w:right w:w="10" w:type="dxa"/>
                </w:tblCellMar>
                <w:tblLook w:val="0000"/>
              </w:tblPrEx>
              <w:trPr>
                <w:trHeight w:val="1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и (или) NexES SS</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одно или несколько значений характеристики</w:t>
                  </w:r>
                </w:p>
              </w:tc>
            </w:tr>
          </w:tbl>
          <w:p w:rsidR="0011044D" w:rsidRPr="00D13CA2" w:rsidP="0011044D">
            <w:pPr>
              <w:autoSpaceDN w:val="0"/>
              <w:textAlignment w:val="baseline"/>
              <w:rPr>
                <w:rFonts w:ascii="Liberation Serif" w:hAnsi="Liberation Serif" w:cs="Liberation Serif"/>
              </w:rPr>
            </w:pPr>
          </w:p>
          <w:p w:rsidR="0011044D" w:rsidRPr="00D13CA2" w:rsidP="0011044D">
            <w:pPr>
              <w:autoSpaceDN w:val="0"/>
              <w:ind w:firstLine="709"/>
              <w:jc w:val="center"/>
              <w:textAlignment w:val="baseline"/>
              <w:rPr>
                <w:rFonts w:ascii="Liberation Serif" w:hAnsi="Liberation Serif" w:cs="Liberation Serif"/>
                <w:b/>
              </w:rPr>
            </w:pPr>
          </w:p>
          <w:p w:rsidR="0011044D" w:rsidRPr="00D13CA2" w:rsidP="0011044D">
            <w:pPr>
              <w:autoSpaceDN w:val="0"/>
              <w:ind w:firstLine="709"/>
              <w:jc w:val="center"/>
              <w:textAlignment w:val="baseline"/>
              <w:rPr>
                <w:rFonts w:ascii="Liberation Serif" w:hAnsi="Liberation Serif" w:cs="Liberation Serif"/>
                <w:b/>
              </w:rPr>
            </w:pPr>
          </w:p>
          <w:p w:rsidR="0011044D" w:rsidRPr="00D13CA2" w:rsidP="0011044D">
            <w:pPr>
              <w:autoSpaceDN w:val="0"/>
              <w:ind w:firstLine="709"/>
              <w:jc w:val="center"/>
              <w:textAlignment w:val="baseline"/>
              <w:rPr>
                <w:rFonts w:ascii="Liberation Serif" w:hAnsi="Liberation Serif" w:cs="Liberation Serif"/>
                <w:b/>
              </w:rPr>
            </w:pPr>
            <w:r w:rsidRPr="00D13CA2">
              <w:rPr>
                <w:rFonts w:ascii="Liberation Serif" w:hAnsi="Liberation Serif" w:cs="Liberation Serif"/>
                <w:b/>
              </w:rPr>
              <w:t>Заявка участника закупки</w:t>
            </w:r>
          </w:p>
          <w:p w:rsidR="0011044D" w:rsidRPr="00D13CA2" w:rsidP="0011044D">
            <w:pPr>
              <w:autoSpaceDN w:val="0"/>
              <w:ind w:firstLine="709"/>
              <w:jc w:val="center"/>
              <w:textAlignment w:val="baseline"/>
              <w:rPr>
                <w:rFonts w:ascii="Liberation Serif" w:hAnsi="Liberation Serif" w:cs="Liberation Serif"/>
                <w:b/>
              </w:rPr>
            </w:pPr>
          </w:p>
          <w:tbl>
            <w:tblPr>
              <w:tblW w:w="5000" w:type="pct"/>
              <w:tblLayout w:type="fixed"/>
              <w:tblCellMar>
                <w:left w:w="10" w:type="dxa"/>
                <w:right w:w="10" w:type="dxa"/>
              </w:tblCellMar>
              <w:tblLook w:val="0000"/>
            </w:tblPr>
            <w:tblGrid>
              <w:gridCol w:w="608"/>
              <w:gridCol w:w="2181"/>
              <w:gridCol w:w="998"/>
              <w:gridCol w:w="997"/>
              <w:gridCol w:w="3596"/>
              <w:gridCol w:w="5593"/>
            </w:tblGrid>
            <w:tr w:rsidTr="00035DF6">
              <w:tblPrEx>
                <w:tblW w:w="5000" w:type="pct"/>
                <w:tblLayout w:type="fixed"/>
                <w:tblCellMar>
                  <w:left w:w="10" w:type="dxa"/>
                  <w:right w:w="10" w:type="dxa"/>
                </w:tblCellMar>
                <w:tblLook w:val="0000"/>
              </w:tblPrEx>
              <w:trPr>
                <w:trHeight w:val="53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1044D" w:rsidRPr="00D13CA2" w:rsidP="0011044D">
                  <w:pPr>
                    <w:autoSpaceDN w:val="0"/>
                    <w:jc w:val="center"/>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Предложение участника закупки</w:t>
                  </w:r>
                </w:p>
              </w:tc>
            </w:tr>
            <w:tr w:rsidTr="00035DF6">
              <w:tblPrEx>
                <w:tblW w:w="5000" w:type="pct"/>
                <w:tblLayout w:type="fixed"/>
                <w:tblCellMar>
                  <w:left w:w="10" w:type="dxa"/>
                  <w:right w:w="10" w:type="dxa"/>
                </w:tblCellMar>
                <w:tblLook w:val="0000"/>
              </w:tblPrEx>
              <w:trPr>
                <w:trHeight w:val="725"/>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r>
            <w:tr w:rsidTr="00035DF6">
              <w:tblPrEx>
                <w:tblW w:w="5000" w:type="pct"/>
                <w:tblLayout w:type="fixed"/>
                <w:tblCellMar>
                  <w:left w:w="10" w:type="dxa"/>
                  <w:right w:w="10" w:type="dxa"/>
                </w:tblCellMar>
                <w:tblLook w:val="0000"/>
              </w:tblPrEx>
              <w:trPr>
                <w:trHeight w:val="547"/>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4</w:t>
                  </w:r>
                </w:p>
              </w:tc>
            </w:tr>
            <w:tr w:rsidTr="00035DF6">
              <w:tblPrEx>
                <w:tblW w:w="5000" w:type="pct"/>
                <w:tblLayout w:type="fixed"/>
                <w:tblCellMar>
                  <w:left w:w="10" w:type="dxa"/>
                  <w:right w:w="10" w:type="dxa"/>
                </w:tblCellMar>
                <w:tblLook w:val="0000"/>
              </w:tblPrEx>
              <w:trPr>
                <w:trHeight w:val="53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r>
            <w:tr w:rsidTr="00035DF6">
              <w:tblPrEx>
                <w:tblW w:w="5000" w:type="pct"/>
                <w:tblLayout w:type="fixed"/>
                <w:tblCellMar>
                  <w:left w:w="10" w:type="dxa"/>
                  <w:right w:w="10" w:type="dxa"/>
                </w:tblCellMar>
                <w:tblLook w:val="0000"/>
              </w:tblPrEx>
              <w:trPr>
                <w:trHeight w:val="508"/>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0.3</w:t>
                  </w:r>
                </w:p>
              </w:tc>
            </w:tr>
            <w:tr w:rsidTr="00035DF6">
              <w:tblPrEx>
                <w:tblW w:w="5000" w:type="pct"/>
                <w:tblLayout w:type="fixed"/>
                <w:tblCellMar>
                  <w:left w:w="10" w:type="dxa"/>
                  <w:right w:w="10" w:type="dxa"/>
                </w:tblCellMar>
                <w:tblLook w:val="0000"/>
              </w:tblPrEx>
              <w:trPr>
                <w:trHeight w:val="725"/>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w:t>
                  </w:r>
                </w:p>
              </w:tc>
            </w:tr>
            <w:tr w:rsidTr="00035DF6">
              <w:tblPrEx>
                <w:tblW w:w="5000" w:type="pct"/>
                <w:tblLayout w:type="fixed"/>
                <w:tblCellMar>
                  <w:left w:w="10" w:type="dxa"/>
                  <w:right w:w="10" w:type="dxa"/>
                </w:tblCellMar>
                <w:tblLook w:val="0000"/>
              </w:tblPrEx>
              <w:trPr>
                <w:trHeight w:val="710"/>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NexES SS</w:t>
                  </w:r>
                </w:p>
              </w:tc>
            </w:tr>
          </w:tbl>
          <w:p w:rsidR="0011044D" w:rsidRPr="00D13CA2" w:rsidP="0011044D">
            <w:pPr>
              <w:autoSpaceDN w:val="0"/>
              <w:ind w:firstLine="709"/>
              <w:textAlignment w:val="baseline"/>
              <w:rPr>
                <w:rFonts w:ascii="Liberation Serif" w:hAnsi="Liberation Serif" w:cs="Liberation Serif"/>
              </w:rPr>
            </w:pP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При описании функциональных, технических и качественных характеристик, эксплуатационных характеристик (при необходимости), поставляемых товаров заказчиком </w:t>
            </w:r>
            <w:r w:rsidRPr="00D13CA2">
              <w:rPr>
                <w:rFonts w:ascii="Liberation Serif" w:hAnsi="Liberation Serif" w:cs="Liberation Serif"/>
                <w:sz w:val="22"/>
                <w:szCs w:val="22"/>
              </w:rPr>
              <w:br/>
              <w:t>в описании объекта закупки могут использоваться следующие термины, знаки и обозначения, значения которых приведены ниже в таблице № 2:</w:t>
            </w:r>
          </w:p>
          <w:p w:rsidR="0011044D" w:rsidRPr="00D13CA2" w:rsidP="0011044D">
            <w:pPr>
              <w:autoSpaceDN w:val="0"/>
              <w:ind w:firstLine="709"/>
              <w:textAlignment w:val="baseline"/>
              <w:rPr>
                <w:rFonts w:ascii="Liberation Serif" w:hAnsi="Liberation Serif" w:cs="Liberation Serif"/>
                <w:sz w:val="22"/>
                <w:szCs w:val="22"/>
              </w:rPr>
            </w:pPr>
          </w:p>
          <w:p w:rsidR="0011044D" w:rsidRPr="00D13CA2" w:rsidP="0011044D">
            <w:pPr>
              <w:autoSpaceDN w:val="0"/>
              <w:ind w:firstLine="709"/>
              <w:jc w:val="right"/>
              <w:textAlignment w:val="baseline"/>
              <w:rPr>
                <w:rFonts w:ascii="Liberation Serif" w:hAnsi="Liberation Serif" w:cs="Liberation Serif"/>
                <w:sz w:val="22"/>
                <w:szCs w:val="22"/>
              </w:rPr>
            </w:pPr>
            <w:r w:rsidRPr="00D13CA2">
              <w:rPr>
                <w:rFonts w:ascii="Liberation Serif" w:hAnsi="Liberation Serif" w:cs="Liberation Serif"/>
                <w:sz w:val="22"/>
                <w:szCs w:val="22"/>
              </w:rPr>
              <w:t>таблица № 2</w:t>
            </w:r>
          </w:p>
          <w:tbl>
            <w:tblPr>
              <w:tblW w:w="5000" w:type="pct"/>
              <w:tblLayout w:type="fixed"/>
              <w:tblCellMar>
                <w:left w:w="10" w:type="dxa"/>
                <w:right w:w="10" w:type="dxa"/>
              </w:tblCellMar>
              <w:tblLook w:val="0000"/>
            </w:tblPr>
            <w:tblGrid>
              <w:gridCol w:w="2788"/>
              <w:gridCol w:w="11185"/>
            </w:tblGrid>
            <w:tr w:rsidTr="00035DF6">
              <w:tblPrEx>
                <w:tblW w:w="5000" w:type="pct"/>
                <w:tblLayout w:type="fixed"/>
                <w:tblCellMar>
                  <w:left w:w="10" w:type="dxa"/>
                  <w:right w:w="10" w:type="dxa"/>
                </w:tblCellMar>
                <w:tblLook w:val="0000"/>
              </w:tblPrEx>
              <w:trPr>
                <w:trHeight w:val="178"/>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«от», «не менее», «не ниже»,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больше указанного или равное ему</w:t>
                  </w:r>
                </w:p>
              </w:tc>
            </w:tr>
            <w:tr w:rsidTr="00035DF6">
              <w:tblPrEx>
                <w:tblW w:w="5000" w:type="pct"/>
                <w:tblLayout w:type="fixed"/>
                <w:tblCellMar>
                  <w:left w:w="10" w:type="dxa"/>
                  <w:right w:w="10" w:type="dxa"/>
                </w:tblCellMar>
                <w:tblLook w:val="0000"/>
              </w:tblPrEx>
              <w:trPr>
                <w:trHeight w:val="18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«до», «не более», «не выше»,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меньше указанного или равное ему</w:t>
                  </w:r>
                </w:p>
              </w:tc>
            </w:tr>
            <w:tr w:rsidTr="00035DF6">
              <w:tblPrEx>
                <w:tblW w:w="5000" w:type="pct"/>
                <w:tblLayout w:type="fixed"/>
                <w:tblCellMar>
                  <w:left w:w="10" w:type="dxa"/>
                  <w:right w:w="10" w:type="dxa"/>
                </w:tblCellMar>
                <w:tblLook w:val="0000"/>
              </w:tblPrEx>
              <w:trPr>
                <w:trHeight w:val="96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«от и до»,</w:t>
                  </w:r>
                </w:p>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w:t>
                  </w:r>
                  <w:r w:rsidRPr="00D13CA2">
                    <w:rPr>
                      <w:rFonts w:ascii="Liberation Serif" w:eastAsia="Calibri" w:hAnsi="Liberation Serif" w:cs="Liberation Serif"/>
                      <w:b/>
                      <w:sz w:val="22"/>
                      <w:szCs w:val="22"/>
                    </w:rPr>
                    <w:t>≥ ≤»,</w:t>
                  </w:r>
                  <w:r w:rsidRPr="00D13CA2">
                    <w:rPr>
                      <w:rFonts w:ascii="Liberation Serif" w:eastAsia="Calibri" w:hAnsi="Liberation Serif" w:cs="Liberation Serif"/>
                      <w:sz w:val="22"/>
                      <w:szCs w:val="22"/>
                    </w:rPr>
                    <w:t>«</w:t>
                  </w:r>
                  <w:r w:rsidRPr="00D13CA2">
                    <w:rPr>
                      <w:rFonts w:ascii="Liberation Serif" w:hAnsi="Liberation Serif" w:cs="Liberation Serif"/>
                      <w:b/>
                      <w:bCs/>
                      <w:sz w:val="22"/>
                      <w:szCs w:val="22"/>
                    </w:rPr>
                    <w:t>≥ и  ≤»,</w:t>
                  </w:r>
                  <w:r w:rsidRPr="00D13CA2">
                    <w:rPr>
                      <w:rFonts w:ascii="Liberation Serif" w:eastAsia="Calibri" w:hAnsi="Liberation Serif" w:cs="Liberation Serif"/>
                      <w:b/>
                      <w:sz w:val="22"/>
                      <w:szCs w:val="22"/>
                    </w:rPr>
                    <w:t xml:space="preserve"> « - » (</w:t>
                  </w:r>
                  <w:r w:rsidRPr="00D13CA2">
                    <w:rPr>
                      <w:rFonts w:ascii="Liberation Serif" w:eastAsia="Calibri" w:hAnsi="Liberation Serif" w:cs="Liberation Serif"/>
                      <w:sz w:val="22"/>
                      <w:szCs w:val="22"/>
                    </w:rPr>
                    <w:t>находящийся между минимальными и максимальными значениями)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как конкретное, так и диапазонное значение, в пределах указанного диапазона, включая крайние значения, в зависимости от</w:t>
                  </w:r>
                  <w:r w:rsidRPr="00D13CA2">
                    <w:t xml:space="preserve"> </w:t>
                  </w:r>
                  <w:r w:rsidRPr="00D13CA2">
                    <w:rPr>
                      <w:rFonts w:ascii="Liberation Serif" w:eastAsia="Calibri" w:hAnsi="Liberation Serif" w:cs="Liberation Serif"/>
                      <w:sz w:val="22"/>
                      <w:szCs w:val="22"/>
                    </w:rPr>
                    <w:t xml:space="preserve">требований Столбца с Инструкцией. </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1) «от 14 до 15,6 дюймов»</w:t>
                  </w:r>
                  <w:r w:rsidRPr="00D13CA2">
                    <w:t xml:space="preserve">, </w:t>
                  </w:r>
                  <w:r w:rsidRPr="00D13CA2">
                    <w:rPr>
                      <w:rFonts w:ascii="Liberation Serif" w:hAnsi="Liberation Serif" w:cs="Liberation Serif"/>
                      <w:sz w:val="22"/>
                      <w:szCs w:val="22"/>
                    </w:rPr>
                    <w:t>при этом</w:t>
                  </w:r>
                  <w:r w:rsidRPr="00D13CA2">
                    <w:rPr>
                      <w:rFonts w:ascii="Liberation Serif" w:eastAsia="Calibri" w:hAnsi="Liberation Serif" w:cs="Liberation Serif"/>
                      <w:sz w:val="22"/>
                      <w:szCs w:val="22"/>
                    </w:rPr>
                    <w:t xml:space="preserve"> в столбце с Инструкцией указано: «участник закупки указывает в заявке конкретное значение характеристики», то этому показателю будут соответствовать любые конкретные значения в пределах установленного диапазона (14; 15; 15,1 и т.п.);</w:t>
                  </w:r>
                </w:p>
                <w:p w:rsidR="0011044D" w:rsidRPr="00D13CA2" w:rsidP="0011044D">
                  <w:pPr>
                    <w:autoSpaceDN w:val="0"/>
                    <w:ind w:firstLine="171"/>
                    <w:textAlignment w:val="baseline"/>
                  </w:pPr>
                  <w:r w:rsidRPr="00D13CA2">
                    <w:rPr>
                      <w:rFonts w:ascii="Liberation Serif" w:hAnsi="Liberation Serif" w:cs="Liberation Serif"/>
                      <w:sz w:val="22"/>
                      <w:szCs w:val="22"/>
                    </w:rPr>
                    <w:t>2) 20-40, при этом в столбце</w:t>
                  </w:r>
                  <w:r w:rsidRPr="00D13CA2">
                    <w:t xml:space="preserve"> с </w:t>
                  </w:r>
                  <w:r w:rsidRPr="00D13CA2">
                    <w:rPr>
                      <w:rFonts w:ascii="Liberation Serif" w:hAnsi="Liberation Serif" w:cs="Liberation Serif"/>
                      <w:sz w:val="22"/>
                      <w:szCs w:val="22"/>
                    </w:rPr>
                    <w:t>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(20-40, от 20 до 40, 20-30 и т.п.);</w:t>
                  </w:r>
                </w:p>
                <w:p w:rsidR="0011044D" w:rsidRPr="00D13CA2" w:rsidP="0011044D">
                  <w:pPr>
                    <w:autoSpaceDN w:val="0"/>
                    <w:ind w:firstLine="171"/>
                    <w:textAlignment w:val="baseline"/>
                  </w:pPr>
                  <w:r w:rsidRPr="00D13CA2">
                    <w:rPr>
                      <w:rFonts w:ascii="Liberation Serif" w:hAnsi="Liberation Serif" w:cs="Liberation Serif"/>
                      <w:sz w:val="22"/>
                      <w:szCs w:val="22"/>
                    </w:rPr>
                    <w:t>3) 20-40, при этом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значений, в пределах установленного диапазона (20; 20,5; 23 и т.п)</w:t>
                  </w:r>
                </w:p>
              </w:tc>
            </w:tr>
            <w:tr w:rsidTr="00035DF6">
              <w:tblPrEx>
                <w:tblW w:w="5000" w:type="pct"/>
                <w:tblLayout w:type="fixed"/>
                <w:tblCellMar>
                  <w:left w:w="10" w:type="dxa"/>
                  <w:right w:w="10" w:type="dxa"/>
                </w:tblCellMar>
                <w:tblLook w:val="0000"/>
              </w:tblPrEx>
              <w:trPr>
                <w:trHeight w:val="47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w:t>
                  </w:r>
                </w:p>
                <w:p w:rsidR="0011044D" w:rsidRPr="00D13CA2" w:rsidP="0011044D">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в описании объекта закупки указано значение «24±2», то этому значению будет соответствовать любое значение в диапазоне от 22 до 26 (24±2, 24±1, 22, 23 и т.п.)</w:t>
                  </w:r>
                </w:p>
              </w:tc>
            </w:tr>
            <w:tr w:rsidTr="00035DF6">
              <w:tblPrEx>
                <w:tblW w:w="5000" w:type="pct"/>
                <w:tblLayout w:type="fixed"/>
                <w:tblCellMar>
                  <w:left w:w="10" w:type="dxa"/>
                  <w:right w:w="10" w:type="dxa"/>
                </w:tblCellMar>
                <w:tblLook w:val="0000"/>
              </w:tblPrEx>
              <w:trPr>
                <w:trHeight w:val="63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r w:rsidRPr="00D13CA2">
                    <w:t>–</w:t>
                  </w:r>
                  <w:r w:rsidRPr="00D13CA2">
                    <w:rPr>
                      <w:rFonts w:ascii="Liberation Serif" w:hAnsi="Liberation Serif" w:cs="Liberation Serif"/>
                      <w:b/>
                      <w:color w:val="000000"/>
                      <w:sz w:val="22"/>
                      <w:szCs w:val="22"/>
                      <w:lang w:eastAsia="ru-RU"/>
                    </w:rPr>
                    <w:t>»,</w:t>
                  </w:r>
                  <w:r w:rsidRPr="00D13CA2">
                    <w:rPr>
                      <w:rFonts w:ascii="Liberation Serif" w:hAnsi="Liberation Serif" w:cs="Liberation Serif"/>
                      <w:color w:val="000000"/>
                      <w:sz w:val="22"/>
                      <w:szCs w:val="22"/>
                      <w:lang w:eastAsia="ru-RU"/>
                    </w:rPr>
                    <w:t xml:space="preserve"> слово </w:t>
                  </w:r>
                  <w:r w:rsidRPr="00D13CA2">
                    <w:rPr>
                      <w:rFonts w:ascii="Liberation Serif" w:hAnsi="Liberation Serif" w:cs="Liberation Serif"/>
                      <w:b/>
                      <w:color w:val="000000"/>
                      <w:sz w:val="22"/>
                      <w:szCs w:val="22"/>
                      <w:lang w:eastAsia="ru-RU"/>
                    </w:rPr>
                    <w:t>«минус»</w:t>
                  </w:r>
                  <w:r w:rsidRPr="00D13CA2">
                    <w:rPr>
                      <w:rFonts w:ascii="Liberation Serif" w:hAnsi="Liberation Serif" w:cs="Liberation Serif"/>
                      <w:color w:val="000000"/>
                      <w:sz w:val="22"/>
                      <w:szCs w:val="22"/>
                      <w:lang w:eastAsia="ru-RU"/>
                    </w:rPr>
                    <w:t>, находящиеся перед показателем</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отрицательное число</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1) </w:t>
                  </w:r>
                  <w:r w:rsidRPr="00D13CA2">
                    <w:rPr>
                      <w:rFonts w:ascii="Liberation Serif" w:hAnsi="Liberation Serif" w:cs="Liberation Serif"/>
                      <w:sz w:val="22"/>
                      <w:szCs w:val="22"/>
                      <w:shd w:val="clear" w:color="auto" w:fill="FFFFFF"/>
                    </w:rPr>
                    <w:t>«≥ – 5 и ≤</w:t>
                  </w:r>
                  <w:r w:rsidRPr="00D13CA2">
                    <w:rPr>
                      <w:rFonts w:ascii="Liberation Serif" w:eastAsia="Calibri" w:hAnsi="Liberation Serif" w:cs="Liberation Serif"/>
                      <w:b/>
                      <w:bCs/>
                      <w:sz w:val="22"/>
                      <w:szCs w:val="22"/>
                    </w:rPr>
                    <w:t> </w:t>
                  </w:r>
                  <w:r w:rsidRPr="00D13CA2">
                    <w:rPr>
                      <w:rFonts w:ascii="Liberation Serif" w:hAnsi="Liberation Serif" w:cs="Liberation Serif"/>
                      <w:b/>
                      <w:bCs/>
                      <w:sz w:val="22"/>
                      <w:szCs w:val="22"/>
                    </w:rPr>
                    <w:t>30» и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значение, в пределах установленного описанием объекта закупки диапазона (- 5, 6, 8 и т.п.);</w:t>
                  </w:r>
                </w:p>
                <w:p w:rsidR="0011044D" w:rsidRPr="00D13CA2" w:rsidP="0011044D">
                  <w:pPr>
                    <w:autoSpaceDN w:val="0"/>
                    <w:ind w:firstLine="171"/>
                    <w:textAlignment w:val="baseline"/>
                  </w:pPr>
                  <w:r w:rsidRPr="00D13CA2">
                    <w:rPr>
                      <w:rFonts w:ascii="Liberation Serif" w:hAnsi="Liberation Serif" w:cs="Liberation Serif"/>
                      <w:sz w:val="22"/>
                      <w:szCs w:val="22"/>
                    </w:rPr>
                    <w:t>2) от – 5°С, то показателю соответствуют все значения начиная от – 5°С и выше по температурной шкале</w:t>
                  </w:r>
                </w:p>
              </w:tc>
            </w:tr>
            <w:tr w:rsidTr="00035DF6">
              <w:tblPrEx>
                <w:tblW w:w="5000" w:type="pct"/>
                <w:tblLayout w:type="fixed"/>
                <w:tblCellMar>
                  <w:left w:w="10" w:type="dxa"/>
                  <w:right w:w="10" w:type="dxa"/>
                </w:tblCellMar>
                <w:tblLook w:val="0000"/>
              </w:tblPrEx>
              <w:trPr>
                <w:trHeight w:val="361"/>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p>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слово </w:t>
                  </w:r>
                  <w:r w:rsidRPr="00D13CA2">
                    <w:rPr>
                      <w:rFonts w:ascii="Liberation Serif" w:hAnsi="Liberation Serif" w:cs="Liberation Serif"/>
                      <w:b/>
                      <w:color w:val="000000"/>
                      <w:sz w:val="22"/>
                      <w:szCs w:val="22"/>
                      <w:lang w:eastAsia="ru-RU"/>
                    </w:rPr>
                    <w:t>«плюс»,</w:t>
                  </w:r>
                  <w:r w:rsidRPr="00D13CA2">
                    <w:rPr>
                      <w:rFonts w:ascii="Liberation Serif" w:hAnsi="Liberation Serif" w:cs="Liberation Serif"/>
                      <w:color w:val="000000"/>
                      <w:sz w:val="22"/>
                      <w:szCs w:val="22"/>
                      <w:lang w:eastAsia="ru-RU"/>
                    </w:rPr>
                    <w:t xml:space="preserve"> находящиеся перед показателем</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положительное число, при этом участник закупки может указать значение показателя без сопровождения знака «+» либо слова «плюс».</w:t>
                  </w:r>
                </w:p>
              </w:tc>
            </w:tr>
            <w:tr w:rsidTr="00035DF6">
              <w:tblPrEx>
                <w:tblW w:w="5000" w:type="pct"/>
                <w:tblLayout w:type="fixed"/>
                <w:tblCellMar>
                  <w:left w:w="10" w:type="dxa"/>
                  <w:right w:w="10" w:type="dxa"/>
                </w:tblCellMar>
                <w:tblLook w:val="0000"/>
              </w:tblPrEx>
              <w:trPr>
                <w:trHeight w:val="47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 «,», «и» </w:t>
                  </w:r>
                  <w:r w:rsidRPr="00D13CA2">
                    <w:rPr>
                      <w:rFonts w:ascii="Liberation Serif" w:eastAsia="Calibri" w:hAnsi="Liberation Serif" w:cs="Liberation Serif"/>
                      <w:sz w:val="22"/>
                      <w:szCs w:val="22"/>
                    </w:rPr>
                    <w:t>(в случае перечислений значений показателя)</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перечисление значений показателя</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 xml:space="preserve">Исключение, </w:t>
                  </w:r>
                  <w:r w:rsidRPr="00D13CA2">
                    <w:rPr>
                      <w:rFonts w:ascii="Liberation Serif" w:eastAsia="Calibri" w:hAnsi="Liberation Serif" w:cs="Liberation Serif"/>
                      <w:sz w:val="22"/>
                      <w:szCs w:val="22"/>
                    </w:rPr>
                    <w:t>если</w:t>
                  </w:r>
                  <w:r w:rsidRPr="00D13CA2">
                    <w:rPr>
                      <w:rFonts w:ascii="Liberation Serif" w:eastAsia="Calibri" w:hAnsi="Liberation Serif" w:cs="Liberation Serif"/>
                      <w:b/>
                      <w:sz w:val="22"/>
                      <w:szCs w:val="22"/>
                    </w:rPr>
                    <w:t xml:space="preserve"> </w:t>
                  </w:r>
                  <w:r w:rsidRPr="00D13CA2">
                    <w:rPr>
                      <w:rFonts w:ascii="Liberation Serif" w:eastAsia="Calibri" w:hAnsi="Liberation Serif" w:cs="Liberation Serif"/>
                      <w:sz w:val="22"/>
                      <w:szCs w:val="22"/>
                    </w:rPr>
                    <w:t>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заказчиком установлено требование: «синий, красный, белый или черный», то участнику закупки необходимо предложить только один цвет</w:t>
                  </w:r>
                </w:p>
              </w:tc>
            </w:tr>
            <w:tr w:rsidTr="00035DF6">
              <w:tblPrEx>
                <w:tblW w:w="5000" w:type="pct"/>
                <w:tblLayout w:type="fixed"/>
                <w:tblCellMar>
                  <w:left w:w="10" w:type="dxa"/>
                  <w:right w:w="10" w:type="dxa"/>
                </w:tblCellMar>
                <w:tblLook w:val="0000"/>
              </w:tblPrEx>
              <w:trPr>
                <w:trHeight w:val="110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«и» </w:t>
                  </w:r>
                  <w:r w:rsidRPr="00D13CA2">
                    <w:rPr>
                      <w:rFonts w:ascii="Liberation Serif" w:eastAsia="Calibri" w:hAnsi="Liberation Serif" w:cs="Liberation Serif"/>
                      <w:sz w:val="22"/>
                      <w:szCs w:val="22"/>
                    </w:rPr>
                    <w:t>(в случае, если союз «и» установлен в интервале, который одновременно ограничен максимальными минимальным значениями)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одно или несколько конкретных значений, либо одно или несколько диапазонных значений (в зависимости от требований Столбца с Инструкцией), в пределах установленного диапазона.</w:t>
                  </w:r>
                </w:p>
                <w:p w:rsidR="0011044D" w:rsidRPr="00D13CA2" w:rsidP="0011044D">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заказчиком установлено значение характеристики (показателя) в соответствии с КТРУ: </w:t>
                  </w:r>
                </w:p>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1) «&gt; 2 и ≤6» и в столбце с 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(3-5, от 4 до 5 и т.п.);</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2) «1 и более» и в столбце с Инструкцией указано: «участник закупки указывает в заявке конкретное значение характеристики», то показателю будет соответствовать конкретное значение, в пределах установленного описанием объекта закупки диапазона (1, 2 , 5 и т.д.).</w:t>
                  </w:r>
                </w:p>
              </w:tc>
            </w:tr>
            <w:tr w:rsidTr="00035DF6">
              <w:tblPrEx>
                <w:tblW w:w="5000" w:type="pct"/>
                <w:tblLayout w:type="fixed"/>
                <w:tblCellMar>
                  <w:left w:w="10" w:type="dxa"/>
                  <w:right w:w="10" w:type="dxa"/>
                </w:tblCellMar>
                <w:tblLook w:val="0000"/>
              </w:tblPrEx>
              <w:trPr>
                <w:trHeight w:val="39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«или», «либо»,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означает, что показателю будет соответствовать любое из перечисленных значений данного показателя,</w:t>
                  </w:r>
                </w:p>
                <w:p w:rsidR="0011044D" w:rsidRPr="00D13CA2" w:rsidP="0011044D">
                  <w:pPr>
                    <w:autoSpaceDN w:val="0"/>
                    <w:ind w:firstLine="172"/>
                    <w:textAlignment w:val="baseline"/>
                  </w:pPr>
                  <w:r w:rsidRPr="00D13CA2">
                    <w:rPr>
                      <w:rFonts w:ascii="Liberation Serif" w:eastAsia="Calibri" w:hAnsi="Liberation Serif" w:cs="Liberation Serif"/>
                      <w:b/>
                      <w:sz w:val="22"/>
                      <w:szCs w:val="22"/>
                    </w:rPr>
                    <w:t>Исключение,</w:t>
                  </w:r>
                  <w:r w:rsidRPr="00D13CA2">
                    <w:rPr>
                      <w:rFonts w:ascii="Liberation Serif" w:eastAsia="Calibri" w:hAnsi="Liberation Serif" w:cs="Liberation Serif"/>
                      <w:sz w:val="22"/>
                      <w:szCs w:val="22"/>
                    </w:rPr>
                    <w:t xml:space="preserve"> если знак «/» входит в дробное числовое значение, наименование, обозначение самого товара, марки материала, единицы измерения и т.п.</w:t>
                  </w:r>
                </w:p>
              </w:tc>
            </w:tr>
            <w:tr w:rsidTr="00035DF6">
              <w:tblPrEx>
                <w:tblW w:w="5000" w:type="pct"/>
                <w:tblLayout w:type="fixed"/>
                <w:tblCellMar>
                  <w:left w:w="10" w:type="dxa"/>
                  <w:right w:w="10" w:type="dxa"/>
                </w:tblCellMar>
                <w:tblLook w:val="0000"/>
              </w:tblPrEx>
              <w:trPr>
                <w:trHeight w:val="239"/>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«и/или», «и (или)»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будут соответствовать все перечисленные значения показателя либо одно значение из перечисленных значений без использования союза «или»</w:t>
                  </w:r>
                </w:p>
              </w:tc>
            </w:tr>
            <w:tr w:rsidTr="00035DF6">
              <w:tblPrEx>
                <w:tblW w:w="5000" w:type="pct"/>
                <w:tblLayout w:type="fixed"/>
                <w:tblCellMar>
                  <w:left w:w="10" w:type="dxa"/>
                  <w:right w:w="10" w:type="dxa"/>
                </w:tblCellMar>
                <w:tblLook w:val="0000"/>
              </w:tblPrEx>
              <w:trPr>
                <w:trHeight w:val="23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«не уже»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Tr="00035DF6">
              <w:tblPrEx>
                <w:tblW w:w="5000" w:type="pct"/>
                <w:tblLayout w:type="fixed"/>
                <w:tblCellMar>
                  <w:left w:w="10" w:type="dxa"/>
                  <w:right w:w="10" w:type="dxa"/>
                </w:tblCellMar>
                <w:tblLook w:val="0000"/>
              </w:tblPrEx>
              <w:trPr>
                <w:trHeight w:val="267"/>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 шире», «диапазон от и до»</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Tr="00035DF6">
              <w:tblPrEx>
                <w:tblW w:w="5000" w:type="pct"/>
                <w:tblLayout w:type="fixed"/>
                <w:tblCellMar>
                  <w:left w:w="10" w:type="dxa"/>
                  <w:right w:w="10" w:type="dxa"/>
                </w:tblCellMar>
                <w:tblLook w:val="0000"/>
              </w:tblPrEx>
              <w:trPr>
                <w:trHeight w:val="27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«св.», «свыше», «более», «выше», «&gt;»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превышающее установленное</w:t>
                  </w:r>
                </w:p>
              </w:tc>
            </w:tr>
            <w:tr w:rsidTr="00035DF6">
              <w:tblPrEx>
                <w:tblW w:w="5000" w:type="pct"/>
                <w:tblLayout w:type="fixed"/>
                <w:tblCellMar>
                  <w:left w:w="10" w:type="dxa"/>
                  <w:right w:w="10" w:type="dxa"/>
                </w:tblCellMar>
                <w:tblLook w:val="0000"/>
              </w:tblPrEx>
              <w:trPr>
                <w:trHeight w:val="178"/>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«менее», «ниже», «&lt;»</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менее установленного</w:t>
                  </w:r>
                </w:p>
              </w:tc>
            </w:tr>
            <w:tr w:rsidTr="00035DF6">
              <w:tblPrEx>
                <w:tblW w:w="5000" w:type="pct"/>
                <w:tblLayout w:type="fixed"/>
                <w:tblCellMar>
                  <w:left w:w="10" w:type="dxa"/>
                  <w:right w:w="10" w:type="dxa"/>
                </w:tblCellMar>
                <w:tblLook w:val="0000"/>
              </w:tblPrEx>
              <w:trPr>
                <w:trHeight w:val="18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(приравнен к предлогу «к»)</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указывается в неизменном виде</w:t>
                  </w:r>
                </w:p>
              </w:tc>
            </w:tr>
            <w:tr w:rsidTr="00035DF6">
              <w:tblPrEx>
                <w:tblW w:w="5000" w:type="pct"/>
                <w:tblLayout w:type="fixed"/>
                <w:tblCellMar>
                  <w:left w:w="10" w:type="dxa"/>
                  <w:right w:w="10" w:type="dxa"/>
                </w:tblCellMar>
                <w:tblLook w:val="0000"/>
              </w:tblPrEx>
              <w:trPr>
                <w:trHeight w:val="23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«неважно»</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участнику закупки необходимо предоставить характеристику по своему усмотрению, либо оставить в неизменном виде (продублировать слово «неважно» в свою заявку)</w:t>
                  </w:r>
                </w:p>
              </w:tc>
            </w:tr>
            <w:tr w:rsidTr="00035DF6">
              <w:tblPrEx>
                <w:tblW w:w="5000" w:type="pct"/>
                <w:tblLayout w:type="fixed"/>
                <w:tblCellMar>
                  <w:left w:w="10" w:type="dxa"/>
                  <w:right w:w="10" w:type="dxa"/>
                </w:tblCellMar>
                <w:tblLook w:val="0000"/>
              </w:tblPrEx>
              <w:trPr>
                <w:trHeight w:val="39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 указано»,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применяются при указании заказчиком в описании объекта закупки дозировки лекарственных препаратов и имеют тождественные значения.</w:t>
                  </w:r>
                </w:p>
                <w:p w:rsidR="0011044D" w:rsidRPr="00D13CA2" w:rsidP="0011044D">
                  <w:pPr>
                    <w:autoSpaceDN w:val="0"/>
                    <w:ind w:firstLine="172"/>
                    <w:textAlignment w:val="baseline"/>
                  </w:pPr>
                  <w:r w:rsidRPr="00D13CA2">
                    <w:rPr>
                      <w:rFonts w:ascii="Liberation Serif" w:eastAsia="Calibri" w:hAnsi="Liberation Serif" w:cs="Liberation Serif"/>
                      <w:sz w:val="22"/>
                      <w:szCs w:val="22"/>
                    </w:rPr>
                    <w:t>Например, если заказчиком установлена дозировка в соответствии с КТРУ: «~», то участнику закупки необходимо указать значение характеристики в неизменном виде, либо указать «НЕ УКАЗАНО», и наоборот.</w:t>
                  </w:r>
                </w:p>
              </w:tc>
            </w:tr>
          </w:tbl>
          <w:p w:rsidR="0011044D" w:rsidRPr="00D13CA2" w:rsidP="0011044D">
            <w:pPr>
              <w:autoSpaceDN w:val="0"/>
              <w:ind w:firstLine="709"/>
              <w:textAlignment w:val="baseline"/>
              <w:rPr>
                <w:rFonts w:ascii="Liberation Serif" w:hAnsi="Liberation Serif" w:cs="Liberation Serif"/>
              </w:rPr>
            </w:pPr>
          </w:p>
          <w:p w:rsidR="0011044D" w:rsidRPr="00D13CA2" w:rsidP="0011044D">
            <w:pPr>
              <w:autoSpaceDN w:val="0"/>
              <w:ind w:firstLine="709"/>
              <w:textAlignment w:val="baseline"/>
              <w:rPr>
                <w:sz w:val="22"/>
                <w:szCs w:val="22"/>
              </w:rPr>
            </w:pPr>
            <w:r w:rsidRPr="00D13CA2">
              <w:rPr>
                <w:rFonts w:ascii="Liberation Serif" w:eastAsia="Calibri" w:hAnsi="Liberation Serif" w:cs="Liberation Serif"/>
                <w:sz w:val="22"/>
                <w:szCs w:val="22"/>
                <w:lang w:eastAsia="zh-CN"/>
              </w:rPr>
              <w:t>Температурные характеристики участник закупки должен указать относительно температурной шкалы.</w:t>
            </w: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Сокращения «ДхШхВ» означает «длина х ширина х высота», «ДхШхГ» означает «длина х ширина х глубина», «ДхШхТ» означает «длина х ширина х толщина», «ВхШхГ» означает «высота х ширина х глубина» и т.д. </w:t>
            </w: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В случае указания значений показателей следующим образом, например: «ДхШхВ</w:t>
            </w:r>
            <w:r w:rsidRPr="00D13CA2">
              <w:rPr>
                <w:rFonts w:ascii="Liberation Serif" w:hAnsi="Liberation Serif" w:cs="Liberation Serif"/>
                <w:sz w:val="22"/>
                <w:szCs w:val="22"/>
              </w:rPr>
              <w:br/>
              <w:t>не более (или не менее) __х__х__», то слова «не более», «не менее» относятся ко всем указанным после него значениям.</w:t>
            </w:r>
          </w:p>
          <w:p w:rsidR="0011044D" w:rsidRPr="00D13CA2" w:rsidP="0011044D">
            <w:pPr>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 xml:space="preserve">Наименование страны происхождения товаров участник закупки указывает </w:t>
            </w:r>
            <w:r w:rsidRPr="00D13CA2">
              <w:rPr>
                <w:rFonts w:ascii="Liberation Serif" w:hAnsi="Liberation Serif" w:cs="Liberation Serif"/>
                <w:color w:val="000000"/>
                <w:sz w:val="22"/>
                <w:szCs w:val="22"/>
                <w:lang w:eastAsia="ru-RU"/>
              </w:rPr>
              <w:br/>
              <w:t>в соответствии с Общероссийским классификатором стран мира OK (MK (ИСО 3166) 004-97) 025-2001.</w:t>
            </w:r>
          </w:p>
          <w:p w:rsidR="0011044D" w:rsidRPr="00D13CA2" w:rsidP="0011044D">
            <w:pPr>
              <w:widowControl w:val="0"/>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При закупке медицинских изделий или лекарственных препаратов возможно указание наименования страны (стран) происхождения товара в соответствии с регистрационным удостоверением на соответствующие медицинское изделие или лекарственный препарат.</w:t>
            </w:r>
          </w:p>
          <w:p w:rsidR="0011044D" w:rsidRPr="00D13CA2" w:rsidP="0011044D">
            <w:pPr>
              <w:autoSpaceDN w:val="0"/>
              <w:ind w:firstLine="709"/>
              <w:textAlignment w:val="baseline"/>
              <w:rPr>
                <w:rFonts w:ascii="Liberation Serif" w:hAnsi="Liberation Serif"/>
                <w:color w:val="000000"/>
                <w:sz w:val="22"/>
                <w:szCs w:val="22"/>
                <w:lang w:eastAsia="ru-RU"/>
              </w:rPr>
            </w:pPr>
            <w:r w:rsidRPr="00D13CA2">
              <w:rPr>
                <w:rFonts w:ascii="Liberation Serif" w:hAnsi="Liberation Serif"/>
                <w:color w:val="000000"/>
                <w:sz w:val="22"/>
                <w:szCs w:val="22"/>
                <w:lang w:eastAsia="ru-RU"/>
              </w:rPr>
              <w:t xml:space="preserve">Ответственность за достоверность сведений о характеристиках товара, товарном знаке, наименовании страны происхождения товара, производителе, указанных в заявке на участие </w:t>
            </w:r>
            <w:r w:rsidRPr="00D13CA2">
              <w:rPr>
                <w:rFonts w:ascii="Liberation Serif" w:hAnsi="Liberation Serif"/>
                <w:color w:val="000000"/>
                <w:sz w:val="22"/>
                <w:szCs w:val="22"/>
                <w:lang w:eastAsia="ru-RU"/>
              </w:rPr>
              <w:br/>
              <w:t>в закупке, несет участник закупки.</w:t>
            </w:r>
          </w:p>
          <w:p w:rsidR="00D82099" w:rsidRPr="002A5E16" w:rsidP="002A5E16">
            <w:pPr>
              <w:ind w:firstLine="567"/>
              <w:jc w:val="both"/>
              <w:rPr>
                <w:rFonts w:ascii="Liberation Serif" w:hAnsi="Liberation Serif" w:cs="Liberation Serif"/>
              </w:rPr>
            </w:pPr>
            <w:r w:rsidRPr="00D13CA2">
              <w:rPr>
                <w:rFonts w:ascii="Liberation Serif" w:hAnsi="Liberation Serif" w:cs="Liberation Serif"/>
                <w:sz w:val="22"/>
                <w:szCs w:val="22"/>
              </w:rPr>
              <w:t xml:space="preserve">В случаях, не оговоренных настоящей инструкцией, и при возникновении вопросов </w:t>
            </w:r>
            <w:r w:rsidRPr="00D13CA2">
              <w:rPr>
                <w:rFonts w:ascii="Liberation Serif" w:hAnsi="Liberation Serif" w:cs="Liberation Serif"/>
                <w:sz w:val="22"/>
                <w:szCs w:val="22"/>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извещения об осуществлении закупки</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w:t>
            </w:r>
            <w:r w:rsidRPr="00F14EF2">
              <w:rPr>
                <w:rFonts w:ascii="Liberation Serif" w:hAnsi="Liberation Serif" w:cs="Liberation Serif"/>
                <w:sz w:val="22"/>
                <w:szCs w:val="22"/>
              </w:rPr>
              <w:t>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b/>
                <w:sz w:val="22"/>
                <w:szCs w:val="22"/>
              </w:rPr>
              <w:t>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085DCF" w:rsidRPr="00F14EF2" w:rsidP="00E86057">
            <w:pPr>
              <w:suppressLineNumbers/>
              <w:ind w:left="708"/>
              <w:jc w:val="both"/>
              <w:rPr>
                <w:rFonts w:ascii="Liberation Serif" w:hAnsi="Liberation Serif" w:cs="Liberation Serif"/>
                <w:bCs/>
                <w:sz w:val="22"/>
                <w:szCs w:val="22"/>
              </w:rPr>
            </w:pPr>
          </w:p>
          <w:p w:rsidR="00D82099" w:rsidRPr="00F14EF2" w:rsidP="00F91C76">
            <w:pPr>
              <w:suppressLineNumbers/>
              <w:jc w:val="both"/>
              <w:rPr>
                <w:rFonts w:ascii="Liberation Serif" w:hAnsi="Liberation Serif" w:cs="Liberation Serif"/>
                <w:bCs/>
                <w:sz w:val="22"/>
                <w:szCs w:val="22"/>
              </w:rPr>
            </w:pPr>
            <w:r w:rsidRPr="00F14EF2" w:rsidR="003B4899">
              <w:rPr>
                <w:rFonts w:ascii="Liberation Serif" w:hAnsi="Liberation Serif" w:cs="Liberation Serif"/>
                <w:bCs/>
                <w:noProof/>
                <w:sz w:val="22"/>
                <w:szCs w:val="22"/>
              </w:rPr>
              <w:t xml:space="preserve">Не </w:t>
            </w:r>
            <w:r w:rsidRPr="00F14EF2" w:rsidR="006B75D2">
              <w:rPr>
                <w:rFonts w:ascii="Liberation Serif" w:hAnsi="Liberation Serif" w:cs="Liberation Serif"/>
                <w:bCs/>
                <w:noProof/>
                <w:sz w:val="22"/>
                <w:szCs w:val="22"/>
              </w:rPr>
              <w:t>требуются</w:t>
            </w: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A46">
    <w:pPr>
      <w:pStyle w:val="Header"/>
      <w:jc w:val="center"/>
    </w:pPr>
    <w:r>
      <w:fldChar w:fldCharType="begin"/>
    </w:r>
    <w:r>
      <w:instrText>PAGE   \* MERGEFORMAT</w:instrText>
    </w:r>
    <w:r>
      <w:fldChar w:fldCharType="separate"/>
    </w:r>
    <w:r>
      <w:rPr>
        <w:noProof/>
      </w:rPr>
      <w:t>13</w:t>
    </w:r>
    <w:r>
      <w:fldChar w:fldCharType="end"/>
    </w:r>
  </w:p>
  <w:p w:rsidR="00680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18AB-B3DB-4C32-8203-F1011100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3708</TotalTime>
  <Pages>13</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57</cp:revision>
  <cp:lastPrinted>2023-04-18T09:53:00Z</cp:lastPrinted>
  <dcterms:created xsi:type="dcterms:W3CDTF">2025-01-16T08:36:00Z</dcterms:created>
  <dcterms:modified xsi:type="dcterms:W3CDTF">2025-04-09T11:17:00Z</dcterms:modified>
</cp:coreProperties>
</file>