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00184" w:rsidRPr="00E5163D" w:rsidP="00A00184">
      <w:pPr>
        <w:tabs>
          <w:tab w:val="left" w:pos="43"/>
          <w:tab w:val="left" w:pos="681"/>
        </w:tabs>
        <w:autoSpaceDE w:val="0"/>
        <w:autoSpaceDN w:val="0"/>
        <w:adjustRightInd w:val="0"/>
        <w:jc w:val="center"/>
        <w:rPr>
          <w:rFonts w:ascii="Liberation Serif" w:hAnsi="Liberation Serif" w:cs="Liberation Serif"/>
          <w:szCs w:val="24"/>
        </w:rPr>
      </w:pPr>
      <w:bookmarkStart w:id="0" w:name="_GoBack"/>
      <w:bookmarkEnd w:id="0"/>
    </w:p>
    <w:p w:rsidR="00FE6BC2" w:rsidP="00AC1FC6">
      <w:pPr>
        <w:spacing w:after="0"/>
        <w:jc w:val="center"/>
        <w:rPr>
          <w:rFonts w:ascii="Liberation Serif" w:hAnsi="Liberation Serif" w:cs="Liberation Serif"/>
          <w:b/>
          <w:szCs w:val="24"/>
        </w:rPr>
      </w:pPr>
      <w:bookmarkStart w:id="1" w:name="P210"/>
      <w:bookmarkEnd w:id="1"/>
      <w:r>
        <w:rPr>
          <w:rFonts w:ascii="Liberation Serif" w:hAnsi="Liberation Serif" w:cs="Liberation Serif"/>
          <w:b/>
          <w:szCs w:val="24"/>
        </w:rPr>
        <w:t>Описание объекта закупки</w:t>
      </w:r>
    </w:p>
    <w:p w:rsidR="00FE6BC2" w:rsidP="00FE6BC2">
      <w:pPr>
        <w:spacing w:after="0"/>
        <w:ind w:firstLine="709"/>
        <w:jc w:val="center"/>
        <w:rPr>
          <w:rFonts w:ascii="Liberation Serif" w:hAnsi="Liberation Serif" w:cs="Liberation Serif"/>
          <w:b/>
          <w:szCs w:val="24"/>
        </w:rPr>
      </w:pPr>
    </w:p>
    <w:p w:rsidR="00FE6BC2" w:rsidRPr="00AC1FC6" w:rsidP="00FE6BC2">
      <w:pPr>
        <w:pStyle w:val="ConsPlusNormal"/>
        <w:jc w:val="center"/>
        <w:rPr>
          <w:rFonts w:ascii="Liberation Serif" w:eastAsia="Calibri" w:hAnsi="Liberation Serif" w:cs="Liberation Serif"/>
          <w:b/>
          <w:i/>
          <w:iCs/>
          <w:sz w:val="24"/>
          <w:szCs w:val="24"/>
        </w:rPr>
      </w:pPr>
      <w:r w:rsidRPr="00AC1FC6">
        <w:rPr>
          <w:rFonts w:ascii="Liberation Serif" w:eastAsia="Calibri" w:hAnsi="Liberation Serif" w:cs="Liberation Serif"/>
          <w:b/>
          <w:i/>
          <w:iCs/>
          <w:sz w:val="24"/>
          <w:szCs w:val="24"/>
        </w:rPr>
        <w:t>Функциональные, технические и качественные характеристики, эксплуатационные характеристики (при необходимости), поставляемых товаров.</w:t>
      </w:r>
    </w:p>
    <w:p w:rsidR="002E481B" w:rsidRPr="00E5163D" w:rsidP="002E481B">
      <w:pPr>
        <w:pStyle w:val="ConsPlusNormal"/>
        <w:jc w:val="center"/>
        <w:rPr>
          <w:rFonts w:ascii="Liberation Serif" w:eastAsia="Calibri" w:hAnsi="Liberation Serif" w:cs="Liberation Serif"/>
          <w:b/>
          <w:sz w:val="24"/>
          <w:szCs w:val="24"/>
          <w:lang w:eastAsia="en-US"/>
        </w:rPr>
      </w:pPr>
    </w:p>
    <w:p w:rsidR="00BD628A" w:rsidRPr="006B75D2" w:rsidP="00BD628A">
      <w:pPr>
        <w:autoSpaceDE w:val="0"/>
        <w:autoSpaceDN w:val="0"/>
        <w:adjustRightInd w:val="0"/>
        <w:spacing w:after="0" w:line="240" w:lineRule="auto"/>
        <w:rPr>
          <w:rFonts w:ascii="Liberation Serif" w:hAnsi="Liberation Serif" w:cs="Liberation Serif"/>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3"/>
        <w:gridCol w:w="1802"/>
        <w:gridCol w:w="851"/>
        <w:gridCol w:w="992"/>
        <w:gridCol w:w="3260"/>
        <w:gridCol w:w="3686"/>
        <w:gridCol w:w="2126"/>
        <w:gridCol w:w="2068"/>
      </w:tblGrid>
      <w:tr w:rsidTr="002963D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08"/>
        </w:trPr>
        <w:tc>
          <w:tcPr>
            <w:tcW w:w="603" w:type="dxa"/>
            <w:vAlign w:val="center"/>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szCs w:val="24"/>
              </w:rPr>
              <w:t>№</w:t>
            </w:r>
          </w:p>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szCs w:val="24"/>
              </w:rPr>
              <w:t>п/п</w:t>
            </w:r>
          </w:p>
        </w:tc>
        <w:tc>
          <w:tcPr>
            <w:tcW w:w="1802" w:type="dxa"/>
            <w:vAlign w:val="center"/>
          </w:tcPr>
          <w:p w:rsidR="00BD628A" w:rsidRPr="00FE6BC2" w:rsidP="002963D0">
            <w:pPr>
              <w:jc w:val="center"/>
            </w:pPr>
            <w:r>
              <w:rPr>
                <w:rFonts w:ascii="Liberation Serif" w:hAnsi="Liberation Serif" w:cs="Liberation Serif"/>
                <w:szCs w:val="24"/>
              </w:rPr>
              <w:t>Наименование товара</w:t>
            </w:r>
            <w:r>
              <w:rPr>
                <w:rStyle w:val="FootnoteReference"/>
                <w:rFonts w:ascii="Liberation Serif" w:hAnsi="Liberation Serif" w:cs="Liberation Serif"/>
                <w:szCs w:val="24"/>
              </w:rPr>
              <w:footnoteReference w:id="2"/>
            </w:r>
          </w:p>
        </w:tc>
        <w:tc>
          <w:tcPr>
            <w:tcW w:w="851" w:type="dxa"/>
            <w:vAlign w:val="center"/>
          </w:tcPr>
          <w:p w:rsidR="00BD628A" w:rsidRPr="00E5163D" w:rsidP="002963D0">
            <w:pPr>
              <w:autoSpaceDE w:val="0"/>
              <w:spacing w:after="0"/>
              <w:jc w:val="center"/>
              <w:rPr>
                <w:rFonts w:ascii="Liberation Serif" w:hAnsi="Liberation Serif" w:cs="Liberation Serif"/>
                <w:szCs w:val="24"/>
              </w:rPr>
            </w:pPr>
            <w:r w:rsidRPr="00E5163D">
              <w:rPr>
                <w:rFonts w:ascii="Liberation Serif" w:hAnsi="Liberation Serif" w:cs="Liberation Serif"/>
                <w:szCs w:val="24"/>
              </w:rPr>
              <w:t xml:space="preserve">Ед. </w:t>
            </w:r>
          </w:p>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szCs w:val="24"/>
              </w:rPr>
              <w:t>изм.</w:t>
            </w:r>
          </w:p>
        </w:tc>
        <w:tc>
          <w:tcPr>
            <w:tcW w:w="992" w:type="dxa"/>
            <w:vAlign w:val="center"/>
          </w:tcPr>
          <w:p w:rsidR="00BD628A" w:rsidRPr="00E5163D" w:rsidP="002963D0">
            <w:pPr>
              <w:autoSpaceDE w:val="0"/>
              <w:spacing w:after="0"/>
              <w:jc w:val="center"/>
              <w:rPr>
                <w:rFonts w:ascii="Liberation Serif" w:hAnsi="Liberation Serif" w:cs="Liberation Serif"/>
                <w:szCs w:val="24"/>
              </w:rPr>
            </w:pPr>
            <w:r w:rsidRPr="00E5163D">
              <w:rPr>
                <w:rFonts w:ascii="Liberation Serif" w:hAnsi="Liberation Serif" w:cs="Liberation Serif"/>
                <w:szCs w:val="24"/>
              </w:rPr>
              <w:t>Кол-во</w:t>
            </w:r>
          </w:p>
        </w:tc>
        <w:tc>
          <w:tcPr>
            <w:tcW w:w="3260" w:type="dxa"/>
            <w:vAlign w:val="center"/>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Pr>
                <w:rFonts w:ascii="Liberation Serif" w:hAnsi="Liberation Serif" w:cs="Liberation Serif"/>
                <w:szCs w:val="24"/>
              </w:rPr>
              <w:t xml:space="preserve">Наименование показателя </w:t>
            </w:r>
            <w:r>
              <w:rPr>
                <w:rStyle w:val="FootnoteReference"/>
                <w:rFonts w:ascii="Liberation Serif" w:hAnsi="Liberation Serif" w:cs="Liberation Serif"/>
                <w:szCs w:val="24"/>
              </w:rPr>
              <w:footnoteReference w:id="3"/>
            </w:r>
          </w:p>
        </w:tc>
        <w:tc>
          <w:tcPr>
            <w:tcW w:w="3686" w:type="dxa"/>
            <w:vAlign w:val="center"/>
          </w:tcPr>
          <w:p w:rsidR="00BD628A" w:rsidRPr="00E5163D" w:rsidP="002963D0">
            <w:pPr>
              <w:spacing w:after="0" w:line="240" w:lineRule="auto"/>
              <w:jc w:val="center"/>
              <w:rPr>
                <w:rFonts w:ascii="Liberation Serif" w:hAnsi="Liberation Serif" w:cs="Liberation Serif"/>
                <w:szCs w:val="24"/>
              </w:rPr>
            </w:pPr>
            <w:r>
              <w:rPr>
                <w:rFonts w:ascii="Liberation Serif" w:hAnsi="Liberation Serif" w:cs="Liberation Serif"/>
                <w:szCs w:val="24"/>
              </w:rPr>
              <w:t>Содержание (значение) показателя</w:t>
            </w:r>
            <w:r>
              <w:rPr>
                <w:rStyle w:val="FootnoteReference"/>
                <w:rFonts w:ascii="Liberation Serif" w:hAnsi="Liberation Serif" w:cs="Liberation Serif"/>
                <w:szCs w:val="24"/>
              </w:rPr>
              <w:footnoteReference w:id="4"/>
            </w:r>
          </w:p>
        </w:tc>
        <w:tc>
          <w:tcPr>
            <w:tcW w:w="2126" w:type="dxa"/>
          </w:tcPr>
          <w:p w:rsidR="00BD628A" w:rsidRPr="00E5163D" w:rsidP="002963D0">
            <w:pPr>
              <w:spacing w:after="0" w:line="240" w:lineRule="auto"/>
              <w:jc w:val="center"/>
              <w:rPr>
                <w:rFonts w:ascii="Liberation Serif" w:hAnsi="Liberation Serif" w:cs="Liberation Serif"/>
                <w:szCs w:val="24"/>
              </w:rPr>
            </w:pPr>
            <w:r>
              <w:rPr>
                <w:rFonts w:ascii="Liberation Serif" w:hAnsi="Liberation Serif" w:cs="Liberation Serif"/>
                <w:szCs w:val="24"/>
              </w:rPr>
              <w:t>Обоснование использования характеристик</w:t>
            </w:r>
            <w:r>
              <w:rPr>
                <w:rStyle w:val="FootnoteReference"/>
                <w:rFonts w:ascii="Liberation Serif" w:hAnsi="Liberation Serif" w:cs="Liberation Serif"/>
                <w:szCs w:val="24"/>
              </w:rPr>
              <w:footnoteReference w:id="5"/>
            </w:r>
          </w:p>
        </w:tc>
        <w:tc>
          <w:tcPr>
            <w:tcW w:w="2068" w:type="dxa"/>
          </w:tcPr>
          <w:p w:rsidR="00BD628A" w:rsidRPr="00E5163D" w:rsidP="002963D0">
            <w:pPr>
              <w:spacing w:after="0" w:line="240" w:lineRule="auto"/>
              <w:jc w:val="center"/>
              <w:rPr>
                <w:rFonts w:ascii="Liberation Serif" w:hAnsi="Liberation Serif" w:cs="Liberation Serif"/>
                <w:szCs w:val="24"/>
              </w:rPr>
            </w:pPr>
            <w:r>
              <w:rPr>
                <w:rFonts w:ascii="Liberation Serif" w:hAnsi="Liberation Serif" w:cs="Liberation Serif"/>
                <w:szCs w:val="24"/>
              </w:rPr>
              <w:t>Инструкция участнику закупки по формированию предложения</w:t>
            </w: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1</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Уретероскоп одноразовый</w:t>
            </w:r>
            <w:r w:rsidRPr="00E5163D">
              <w:rPr>
                <w:rFonts w:ascii="Liberation Serif" w:hAnsi="Liberation Serif" w:cs="Liberation Serif"/>
                <w:noProof/>
                <w:szCs w:val="24"/>
              </w:rPr>
              <w:t xml:space="preserve"> гибкий для станции Lithovue</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шт</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10.00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Артикул</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М0067913600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Руководство пользователя</w:t>
                  </w:r>
                  <w:r>
                    <w:rPr>
                      <w:rFonts w:ascii="Liberation Serif" w:hAnsi="Liberation Serif" w:cs="Liberation Serif"/>
                      <w:i/>
                      <w:iCs/>
                      <w:noProof/>
                      <w:szCs w:val="24"/>
                      <w:lang w:val="en-US"/>
                    </w:rPr>
                    <w:t xml:space="preserve"> Система для уретероскопии LithoVue (страница 4), размещенное на сайте Росздравнадзора в реестре контрактов с РЗН 2018/7339 от 28.12.2024)</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Назначение</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функционирование совместно</w:t>
                        </w:r>
                        <w:r>
                          <w:rPr>
                            <w:rFonts w:ascii="Liberation Serif" w:hAnsi="Liberation Serif" w:cs="Liberation Serif"/>
                            <w:noProof/>
                            <w:szCs w:val="24"/>
                            <w:lang w:val="en-US"/>
                          </w:rPr>
                          <w:t xml:space="preserve"> с рабочей станцией системы LithoVue универсальной (РЗН 2018/7339 от 28.12.2024), имеющейся в наличии у Заказчика </w:t>
                        </w:r>
                      </w:p>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в составе системы производства Boston Scientific (Руководство пользователя системы для уретероскопии LithoVue)</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Клиническая потребность</w:t>
                  </w:r>
                  <w:r>
                    <w:rPr>
                      <w:rFonts w:ascii="Liberation Serif" w:hAnsi="Liberation Serif" w:cs="Liberation Serif"/>
                      <w:i/>
                      <w:iCs/>
                      <w:noProof/>
                      <w:szCs w:val="24"/>
                      <w:lang w:val="en-US"/>
                    </w:rPr>
                    <w:t xml:space="preserve"> Заказчика</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bl>
    <w:p w:rsidRPr="006B75D2" w:rsidP="00BD628A">
      <w:pPr>
        <w:pStyle w:val="NoSpacing"/>
        <w:rPr>
          <w:rFonts w:ascii="Liberation Serif" w:hAnsi="Liberation Serif" w:cs="Liberation Serif"/>
        </w:rPr>
      </w:pPr>
    </w:p>
    <w:p w:rsidR="00EB040A" w:rsidRPr="00E5163D" w:rsidP="008B62B4">
      <w:pPr>
        <w:rPr>
          <w:rFonts w:ascii="Liberation Serif" w:hAnsi="Liberation Serif" w:cs="Liberation Serif"/>
          <w:b/>
          <w:szCs w:val="24"/>
        </w:rPr>
      </w:pPr>
    </w:p>
    <w:sectPr w:rsidSect="002E481B">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D5AEE" w:rsidP="00A00184">
      <w:pPr>
        <w:spacing w:after="0" w:line="240" w:lineRule="auto"/>
      </w:pPr>
      <w:r>
        <w:separator/>
      </w:r>
    </w:p>
  </w:footnote>
  <w:footnote w:type="continuationSeparator" w:id="1">
    <w:p w:rsidR="001D5AEE" w:rsidP="00A00184">
      <w:pPr>
        <w:spacing w:after="0" w:line="240" w:lineRule="auto"/>
      </w:pPr>
      <w:r>
        <w:continuationSeparator/>
      </w:r>
    </w:p>
  </w:footnote>
  <w:footnote w:id="2">
    <w:p w:rsidR="00BD628A" w:rsidP="00BD628A">
      <w:pPr>
        <w:pStyle w:val="FootnoteText"/>
        <w:jc w:val="both"/>
      </w:pPr>
      <w:r>
        <w:rPr>
          <w:rStyle w:val="FootnoteReference"/>
        </w:rPr>
        <w:footnoteRef/>
      </w:r>
      <w:r>
        <w:t xml:space="preserve"> </w:t>
      </w:r>
      <w:r>
        <w:rPr>
          <w:rFonts w:ascii="Liberation Serif" w:hAnsi="Liberation Serif" w:cs="Liberation Serif"/>
        </w:rPr>
        <w:t>Информация указывается в соответствии с каталогом товаров, работ, услуг для обеспечения государственных и муниципальных нужд (далее – КТРУ) (при наличии в КТРУ сведений о товаре).</w:t>
      </w:r>
    </w:p>
  </w:footnote>
  <w:footnote w:id="3">
    <w:p w:rsidR="00BD628A" w:rsidP="00BD628A">
      <w:pPr>
        <w:pStyle w:val="FootnoteText"/>
        <w:jc w:val="both"/>
      </w:pPr>
      <w:r>
        <w:rPr>
          <w:rStyle w:val="FootnoteReference"/>
        </w:rPr>
        <w:footnoteRef/>
      </w:r>
      <w:r>
        <w:rPr>
          <w:rFonts w:ascii="Liberation Serif" w:hAnsi="Liberation Serif" w:cs="Liberation Serif"/>
        </w:rPr>
        <w:t xml:space="preserve"> Информация указывается в соответствии с КТРУ (при наличии в КТРУ сведений о товаре).</w:t>
      </w:r>
    </w:p>
  </w:footnote>
  <w:footnote w:id="4">
    <w:p w:rsidR="00BD628A" w:rsidP="00BD628A">
      <w:pPr>
        <w:pStyle w:val="FootnoteText"/>
        <w:jc w:val="both"/>
      </w:pPr>
      <w:r>
        <w:rPr>
          <w:rStyle w:val="FootnoteReference"/>
        </w:rPr>
        <w:footnoteRef/>
      </w:r>
      <w:r>
        <w:rPr>
          <w:rFonts w:ascii="Liberation Serif" w:hAnsi="Liberation Serif" w:cs="Liberation Serif"/>
        </w:rPr>
        <w:t xml:space="preserve"> Информация указывается в соответствии с КТРУ (при наличии в КТРУ сведений о товаре).</w:t>
      </w:r>
    </w:p>
  </w:footnote>
  <w:footnote w:id="5">
    <w:p w:rsidR="00BD628A" w:rsidP="00BD628A">
      <w:pPr>
        <w:pStyle w:val="FootnoteText"/>
        <w:jc w:val="both"/>
      </w:pPr>
      <w:r>
        <w:rPr>
          <w:rStyle w:val="FootnoteReference"/>
        </w:rPr>
        <w:footnoteRef/>
      </w:r>
      <w:r>
        <w:rPr>
          <w:rFonts w:ascii="Liberation Serif" w:hAnsi="Liberation Serif" w:cs="Liberation Serif"/>
        </w:rPr>
        <w:t xml:space="preserve"> Указывается код позиции КТРУ, ГОСТ (при наличии в КТРУ, ГОСТ сведений о товаре). В случае, если в позиции КТРУ требования к характеристикам товара не предусмотрены - заказчик должен указать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за исключением случаев, указанных в </w:t>
      </w:r>
      <w:r>
        <w:rPr>
          <w:rFonts w:ascii="Liberation Serif" w:hAnsi="Liberation Serif" w:cs="Liberation Serif"/>
        </w:rPr>
        <w:t>пп</w:t>
      </w:r>
      <w:r>
        <w:rPr>
          <w:rFonts w:ascii="Liberation Serif" w:hAnsi="Liberation Serif" w:cs="Liberation Serif"/>
        </w:rPr>
        <w:t xml:space="preserve">. «а», «б» п. 5 Правил использования КТРУ (утв. Постановлением Правительства РФ от 08.02.2017 г. № 145).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drawingGridHorizontalSpacing w:val="120"/>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8081419D-0DA1-4AA5-84C2-B13A6F9C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Calibri" w:ascii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FF8"/>
    <w:rPr>
      <w:rFonts w:ascii="Times New Roman" w:hAnsi="Times New Roman" w:cs="Times New Roman"/>
      <w:sz w:val="24"/>
    </w:rPr>
  </w:style>
  <w:style w:type="paragraph" w:styleId="Heading1">
    <w:name w:val="heading 1"/>
    <w:basedOn w:val="Normal"/>
    <w:next w:val="Normal"/>
    <w:link w:val="1"/>
    <w:uiPriority w:val="9"/>
    <w:qFormat/>
    <w:rsid w:val="007F7E0C"/>
    <w:pPr>
      <w:keepNext/>
      <w:keepLines/>
      <w:spacing w:after="0" w:line="240" w:lineRule="auto"/>
      <w:outlineLvl w:val="0"/>
    </w:pPr>
    <w:rPr>
      <w:rFonts w:eastAsiaTheme="majorEastAsia" w:cstheme="majorBidi"/>
      <w:b/>
      <w:bCs/>
      <w:sz w:val="32"/>
      <w:szCs w:val="28"/>
    </w:rPr>
  </w:style>
  <w:style w:type="paragraph" w:styleId="Heading2">
    <w:name w:val="heading 2"/>
    <w:basedOn w:val="Normal"/>
    <w:next w:val="Normal"/>
    <w:link w:val="2"/>
    <w:uiPriority w:val="9"/>
    <w:semiHidden/>
    <w:unhideWhenUsed/>
    <w:qFormat/>
    <w:rsid w:val="007F7E0C"/>
    <w:pPr>
      <w:keepNext/>
      <w:keepLines/>
      <w:spacing w:before="200" w:after="0" w:line="240" w:lineRule="auto"/>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7F7E0C"/>
    <w:rPr>
      <w:rFonts w:ascii="Times New Roman" w:hAnsi="Times New Roman" w:eastAsiaTheme="majorEastAsia" w:cstheme="majorBidi"/>
      <w:b/>
      <w:bCs/>
      <w:sz w:val="32"/>
      <w:szCs w:val="28"/>
    </w:rPr>
  </w:style>
  <w:style w:type="character" w:customStyle="1" w:styleId="2">
    <w:name w:val="Заголовок 2 Знак"/>
    <w:basedOn w:val="DefaultParagraphFont"/>
    <w:link w:val="Heading2"/>
    <w:uiPriority w:val="9"/>
    <w:semiHidden/>
    <w:rsid w:val="007F7E0C"/>
    <w:rPr>
      <w:rFonts w:ascii="Times New Roman" w:hAnsi="Times New Roman" w:eastAsiaTheme="majorEastAsia" w:cstheme="majorBidi"/>
      <w:b/>
      <w:bCs/>
      <w:sz w:val="24"/>
      <w:szCs w:val="26"/>
    </w:rPr>
  </w:style>
  <w:style w:type="table" w:styleId="TableGrid">
    <w:name w:val="Table Grid"/>
    <w:basedOn w:val="TableNormal"/>
    <w:uiPriority w:val="59"/>
    <w:rsid w:val="0057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a"/>
    <w:uiPriority w:val="99"/>
    <w:semiHidden/>
    <w:unhideWhenUsed/>
    <w:rsid w:val="00A0018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semiHidden/>
    <w:rsid w:val="00A00184"/>
    <w:rPr>
      <w:rFonts w:ascii="Times New Roman" w:hAnsi="Times New Roman" w:cs="Times New Roman"/>
      <w:sz w:val="24"/>
    </w:rPr>
  </w:style>
  <w:style w:type="paragraph" w:styleId="Footer">
    <w:name w:val="footer"/>
    <w:basedOn w:val="Normal"/>
    <w:link w:val="a0"/>
    <w:uiPriority w:val="99"/>
    <w:semiHidden/>
    <w:unhideWhenUsed/>
    <w:rsid w:val="00A0018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semiHidden/>
    <w:rsid w:val="00A00184"/>
    <w:rPr>
      <w:rFonts w:ascii="Times New Roman" w:hAnsi="Times New Roman" w:cs="Times New Roman"/>
      <w:sz w:val="24"/>
    </w:rPr>
  </w:style>
  <w:style w:type="paragraph" w:styleId="NoSpacing">
    <w:name w:val="No Spacing"/>
    <w:uiPriority w:val="1"/>
    <w:qFormat/>
    <w:rsid w:val="00A00184"/>
    <w:pPr>
      <w:spacing w:after="0" w:line="240" w:lineRule="auto"/>
    </w:pPr>
    <w:rPr>
      <w:rFonts w:ascii="Calibri" w:hAnsi="Calibri" w:cs="Times New Roman"/>
    </w:rPr>
  </w:style>
  <w:style w:type="paragraph" w:styleId="FootnoteText">
    <w:name w:val="footnote text"/>
    <w:aliases w:val=" Знак Знак Знак Знак, Знак Знак Знак Знак Знак, Знак Знак Знак Знак Знак Знак, Знак Знак Знак Знак Знак1, Знак Знак Знак Знак1,Знак Знак Знак Знак Знак,Знак Знак Знак Знак Знак Знак,Знак Знак Знак Знак Знак1,Знак Знак Знак Знак1"/>
    <w:basedOn w:val="Normal"/>
    <w:link w:val="a1"/>
    <w:unhideWhenUsed/>
    <w:rsid w:val="005B2745"/>
    <w:pPr>
      <w:spacing w:after="0" w:line="240" w:lineRule="auto"/>
    </w:pPr>
    <w:rPr>
      <w:rFonts w:asciiTheme="minorHAnsi" w:eastAsiaTheme="minorHAnsi" w:hAnsiTheme="minorHAnsi" w:cstheme="minorBidi"/>
      <w:sz w:val="20"/>
      <w:szCs w:val="20"/>
    </w:rPr>
  </w:style>
  <w:style w:type="character" w:customStyle="1" w:styleId="a1">
    <w:name w:val="Текст сноски Знак"/>
    <w:aliases w:val=" Знак Знак Знак Знак Знак Знак Знак, Знак Знак Знак Знак Знак Знак1, Знак Знак Знак Знак Знак1 Знак, Знак Знак Знак Знак Знак2, Знак Знак Знак Знак1 Знак,Знак Знак Знак Знак Знак Знак Знак,Знак Знак Знак Знак1 Знак"/>
    <w:basedOn w:val="DefaultParagraphFont"/>
    <w:link w:val="FootnoteText"/>
    <w:rsid w:val="005B2745"/>
    <w:rPr>
      <w:rFonts w:eastAsiaTheme="minorHAnsi"/>
      <w:sz w:val="20"/>
      <w:szCs w:val="20"/>
    </w:rPr>
  </w:style>
  <w:style w:type="character" w:styleId="FootnoteReference">
    <w:name w:val="footnote reference"/>
    <w:basedOn w:val="DefaultParagraphFont"/>
    <w:unhideWhenUsed/>
    <w:rsid w:val="005B2745"/>
    <w:rPr>
      <w:vertAlign w:val="superscript"/>
    </w:rPr>
  </w:style>
  <w:style w:type="paragraph" w:customStyle="1" w:styleId="ConsPlusNormal">
    <w:name w:val="ConsPlusNormal"/>
    <w:link w:val="ConsPlusNormal0"/>
    <w:rsid w:val="00A63F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63F9B"/>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Aliev\Downloads\TZMedRashodka_KTRU.dotx"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TZMedRashodka_KTRU.dotx</Template>
  <TotalTime>2062</TotalTime>
  <Pages>5</Pages>
  <Words>687</Words>
  <Characters>3922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Осин Андрей</cp:lastModifiedBy>
  <cp:revision>72</cp:revision>
  <dcterms:created xsi:type="dcterms:W3CDTF">2023-05-29T19:08:00Z</dcterms:created>
  <dcterms:modified xsi:type="dcterms:W3CDTF">2024-10-21T04:11:00Z</dcterms:modified>
</cp:coreProperties>
</file>