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3" w:rsidRDefault="00113C53" w:rsidP="00113C53">
      <w:pPr>
        <w:suppressAutoHyphens/>
        <w:spacing w:after="0" w:line="240" w:lineRule="auto"/>
        <w:ind w:firstLine="5670"/>
        <w:jc w:val="right"/>
        <w:rPr>
          <w:rFonts w:ascii="Times New Roman" w:eastAsia="Times New Roman" w:hAnsi="Times New Roman"/>
          <w:kern w:val="2"/>
          <w:lang w:eastAsia="ar-SA"/>
        </w:rPr>
      </w:pPr>
      <w:r>
        <w:rPr>
          <w:rFonts w:ascii="Times New Roman" w:eastAsia="Times New Roman" w:hAnsi="Times New Roman"/>
          <w:kern w:val="2"/>
          <w:lang w:eastAsia="ar-SA"/>
        </w:rPr>
        <w:t>Утверждаю:</w:t>
      </w:r>
    </w:p>
    <w:p w:rsidR="00113C53" w:rsidRDefault="004E036B" w:rsidP="00113C53">
      <w:pPr>
        <w:suppressAutoHyphens/>
        <w:spacing w:after="0" w:line="240" w:lineRule="auto"/>
        <w:ind w:left="5664" w:firstLine="6"/>
        <w:jc w:val="right"/>
        <w:rPr>
          <w:rFonts w:ascii="Times New Roman" w:eastAsia="Times New Roman" w:hAnsi="Times New Roman"/>
          <w:kern w:val="2"/>
          <w:lang w:eastAsia="ar-SA"/>
        </w:rPr>
      </w:pPr>
      <w:r>
        <w:rPr>
          <w:rFonts w:ascii="Times New Roman" w:eastAsia="Times New Roman" w:hAnsi="Times New Roman"/>
          <w:kern w:val="2"/>
          <w:lang w:eastAsia="ar-SA"/>
        </w:rPr>
        <w:t>Д</w:t>
      </w:r>
      <w:r w:rsidR="00113C53">
        <w:rPr>
          <w:rFonts w:ascii="Times New Roman" w:eastAsia="Times New Roman" w:hAnsi="Times New Roman"/>
          <w:kern w:val="2"/>
          <w:lang w:eastAsia="ar-SA"/>
        </w:rPr>
        <w:t xml:space="preserve">иректор ГКУ </w:t>
      </w:r>
      <w:proofErr w:type="gramStart"/>
      <w:r w:rsidR="00113C53">
        <w:rPr>
          <w:rFonts w:ascii="Times New Roman" w:eastAsia="Times New Roman" w:hAnsi="Times New Roman"/>
          <w:kern w:val="2"/>
          <w:lang w:eastAsia="ar-SA"/>
        </w:rPr>
        <w:t>СО</w:t>
      </w:r>
      <w:proofErr w:type="gramEnd"/>
      <w:r w:rsidR="00113C53">
        <w:rPr>
          <w:rFonts w:ascii="Times New Roman" w:eastAsia="Times New Roman" w:hAnsi="Times New Roman"/>
          <w:kern w:val="2"/>
          <w:lang w:eastAsia="ar-SA"/>
        </w:rPr>
        <w:t xml:space="preserve"> </w:t>
      </w:r>
    </w:p>
    <w:p w:rsidR="00113C53" w:rsidRDefault="00113C53" w:rsidP="00113C53">
      <w:pPr>
        <w:suppressAutoHyphens/>
        <w:spacing w:after="0" w:line="240" w:lineRule="auto"/>
        <w:ind w:firstLine="5670"/>
        <w:jc w:val="right"/>
        <w:rPr>
          <w:rFonts w:ascii="Times New Roman" w:eastAsia="Times New Roman" w:hAnsi="Times New Roman"/>
          <w:kern w:val="2"/>
          <w:lang w:eastAsia="ar-SA"/>
        </w:rPr>
      </w:pPr>
      <w:r>
        <w:rPr>
          <w:rFonts w:ascii="Times New Roman" w:eastAsia="Times New Roman" w:hAnsi="Times New Roman"/>
          <w:kern w:val="2"/>
          <w:lang w:eastAsia="ar-SA"/>
        </w:rPr>
        <w:t>«Фонд  жилищного строительства»</w:t>
      </w:r>
    </w:p>
    <w:p w:rsidR="00113C53" w:rsidRDefault="00113C53" w:rsidP="00113C53">
      <w:pPr>
        <w:suppressAutoHyphens/>
        <w:spacing w:after="0" w:line="240" w:lineRule="auto"/>
        <w:ind w:firstLine="5670"/>
        <w:jc w:val="right"/>
        <w:rPr>
          <w:rFonts w:ascii="Times New Roman" w:eastAsia="Times New Roman" w:hAnsi="Times New Roman"/>
          <w:kern w:val="2"/>
          <w:lang w:eastAsia="ar-SA"/>
        </w:rPr>
      </w:pPr>
      <w:r>
        <w:rPr>
          <w:rFonts w:ascii="Times New Roman" w:eastAsia="Times New Roman" w:hAnsi="Times New Roman"/>
          <w:kern w:val="2"/>
          <w:lang w:eastAsia="ar-SA"/>
        </w:rPr>
        <w:t>__________________</w:t>
      </w:r>
      <w:proofErr w:type="spellStart"/>
      <w:r w:rsidR="004E036B">
        <w:rPr>
          <w:rFonts w:ascii="Times New Roman" w:eastAsia="Times New Roman" w:hAnsi="Times New Roman"/>
          <w:kern w:val="2"/>
          <w:lang w:eastAsia="ar-SA"/>
        </w:rPr>
        <w:t>О.А.Вохминцева</w:t>
      </w:r>
      <w:proofErr w:type="spellEnd"/>
    </w:p>
    <w:p w:rsidR="004E036B" w:rsidRDefault="004E036B" w:rsidP="00113C53">
      <w:pPr>
        <w:suppressAutoHyphens/>
        <w:spacing w:after="0" w:line="240" w:lineRule="auto"/>
        <w:ind w:firstLine="5670"/>
        <w:jc w:val="right"/>
        <w:rPr>
          <w:rFonts w:ascii="Times New Roman" w:eastAsia="Times New Roman" w:hAnsi="Times New Roman"/>
          <w:kern w:val="2"/>
          <w:lang w:eastAsia="ar-SA"/>
        </w:rPr>
      </w:pPr>
    </w:p>
    <w:p w:rsidR="00113C53" w:rsidRPr="004E036B" w:rsidRDefault="004F398F" w:rsidP="00113C53">
      <w:pPr>
        <w:suppressAutoHyphens/>
        <w:spacing w:after="0" w:line="240" w:lineRule="auto"/>
        <w:ind w:firstLine="5670"/>
        <w:jc w:val="right"/>
        <w:rPr>
          <w:rFonts w:ascii="Times New Roman" w:eastAsia="Times New Roman" w:hAnsi="Times New Roman"/>
          <w:kern w:val="2"/>
          <w:lang w:eastAsia="ar-SA"/>
        </w:rPr>
      </w:pPr>
      <w:r>
        <w:rPr>
          <w:rFonts w:ascii="Times New Roman" w:eastAsia="Times New Roman" w:hAnsi="Times New Roman"/>
          <w:kern w:val="2"/>
          <w:lang w:eastAsia="ar-SA"/>
        </w:rPr>
        <w:t>29</w:t>
      </w:r>
      <w:bookmarkStart w:id="0" w:name="_GoBack"/>
      <w:bookmarkEnd w:id="0"/>
      <w:r w:rsidR="004E036B" w:rsidRPr="004E036B">
        <w:rPr>
          <w:rFonts w:ascii="Times New Roman" w:eastAsia="Times New Roman" w:hAnsi="Times New Roman"/>
          <w:kern w:val="2"/>
          <w:lang w:eastAsia="ar-SA"/>
        </w:rPr>
        <w:t xml:space="preserve"> сентября</w:t>
      </w:r>
      <w:r w:rsidR="00113C53" w:rsidRPr="004E036B">
        <w:rPr>
          <w:rFonts w:ascii="Times New Roman" w:eastAsia="Times New Roman" w:hAnsi="Times New Roman"/>
          <w:kern w:val="2"/>
          <w:lang w:eastAsia="ar-SA"/>
        </w:rPr>
        <w:t xml:space="preserve"> 201</w:t>
      </w:r>
      <w:r w:rsidR="007530A1" w:rsidRPr="004E036B">
        <w:rPr>
          <w:rFonts w:ascii="Times New Roman" w:eastAsia="Times New Roman" w:hAnsi="Times New Roman"/>
          <w:kern w:val="2"/>
          <w:lang w:eastAsia="ar-SA"/>
        </w:rPr>
        <w:t>6</w:t>
      </w:r>
      <w:r w:rsidR="00113C53" w:rsidRPr="004E036B">
        <w:rPr>
          <w:rFonts w:ascii="Times New Roman" w:eastAsia="Times New Roman" w:hAnsi="Times New Roman"/>
          <w:kern w:val="2"/>
          <w:lang w:eastAsia="ar-SA"/>
        </w:rPr>
        <w:t xml:space="preserve"> г.</w:t>
      </w:r>
    </w:p>
    <w:p w:rsidR="00113C53" w:rsidRPr="004D05F0" w:rsidRDefault="00113C53" w:rsidP="00BF3B9D">
      <w:pPr>
        <w:jc w:val="center"/>
        <w:rPr>
          <w:rFonts w:ascii="Times New Roman" w:hAnsi="Times New Roman"/>
          <w:b/>
          <w:color w:val="FF0000"/>
        </w:rPr>
      </w:pPr>
    </w:p>
    <w:p w:rsidR="00BF3B9D" w:rsidRPr="00FA2660" w:rsidRDefault="003A2DF2" w:rsidP="00BF3B9D">
      <w:pPr>
        <w:jc w:val="center"/>
        <w:rPr>
          <w:rFonts w:ascii="Times New Roman" w:hAnsi="Times New Roman"/>
          <w:b/>
          <w:bCs/>
        </w:rPr>
      </w:pPr>
      <w:r>
        <w:rPr>
          <w:rFonts w:ascii="Times New Roman" w:hAnsi="Times New Roman"/>
          <w:b/>
        </w:rPr>
        <w:t xml:space="preserve">ЧАСТЬ </w:t>
      </w:r>
      <w:r w:rsidR="00BF3B9D" w:rsidRPr="00FA2660">
        <w:rPr>
          <w:rFonts w:ascii="Times New Roman" w:hAnsi="Times New Roman"/>
          <w:b/>
          <w:lang w:val="en-US"/>
        </w:rPr>
        <w:t>IV</w:t>
      </w:r>
      <w:r>
        <w:rPr>
          <w:rFonts w:ascii="Times New Roman" w:hAnsi="Times New Roman"/>
          <w:b/>
        </w:rPr>
        <w:t>.</w:t>
      </w:r>
      <w:r w:rsidR="00BF3B9D" w:rsidRPr="00FA2660">
        <w:rPr>
          <w:rFonts w:ascii="Times New Roman" w:hAnsi="Times New Roman"/>
          <w:b/>
        </w:rPr>
        <w:t xml:space="preserve"> </w:t>
      </w:r>
      <w:r>
        <w:rPr>
          <w:rFonts w:ascii="Times New Roman" w:hAnsi="Times New Roman"/>
          <w:b/>
        </w:rPr>
        <w:t>ОБОСНОВАНИЕ НАЧАЛЬНОЙ (МАКСИМАЛЬНОЙ) ЦЕНЫ КОНТРАКТА</w:t>
      </w:r>
      <w:r w:rsidR="00BF3B9D" w:rsidRPr="00FA2660">
        <w:rPr>
          <w:rFonts w:ascii="Times New Roman" w:hAnsi="Times New Roman"/>
          <w:b/>
          <w:bCs/>
        </w:rPr>
        <w:t xml:space="preserve"> </w:t>
      </w:r>
    </w:p>
    <w:p w:rsidR="00A44C98" w:rsidRPr="00FA2660" w:rsidRDefault="00A44C98" w:rsidP="00A44C98">
      <w:pPr>
        <w:jc w:val="center"/>
        <w:rPr>
          <w:rFonts w:ascii="Times New Roman" w:hAnsi="Times New Roman"/>
          <w:b/>
          <w:bCs/>
        </w:rPr>
      </w:pPr>
      <w:r w:rsidRPr="00FA2660">
        <w:rPr>
          <w:rFonts w:ascii="Times New Roman" w:hAnsi="Times New Roman"/>
          <w:b/>
        </w:rPr>
        <w:t>О</w:t>
      </w:r>
      <w:r w:rsidRPr="00FA2660">
        <w:rPr>
          <w:rFonts w:ascii="Times New Roman" w:hAnsi="Times New Roman"/>
          <w:b/>
          <w:bCs/>
        </w:rPr>
        <w:t xml:space="preserve">боснование начальной (максимальной) цены контракта </w:t>
      </w:r>
    </w:p>
    <w:p w:rsidR="00A44C98" w:rsidRPr="007905C8" w:rsidRDefault="00A44C98" w:rsidP="00A44C98">
      <w:pPr>
        <w:suppressAutoHyphens/>
        <w:spacing w:after="0" w:line="240" w:lineRule="auto"/>
        <w:ind w:firstLine="680"/>
        <w:jc w:val="center"/>
        <w:rPr>
          <w:rFonts w:ascii="Times New Roman" w:hAnsi="Times New Roman"/>
          <w:lang w:eastAsia="ar-SA"/>
        </w:rPr>
      </w:pPr>
      <w:r>
        <w:rPr>
          <w:rFonts w:ascii="Times New Roman" w:hAnsi="Times New Roman"/>
          <w:lang w:eastAsia="ar-SA"/>
        </w:rPr>
        <w:t xml:space="preserve">на участие в долевом строительстве </w:t>
      </w:r>
      <w:r w:rsidRPr="00046C85">
        <w:rPr>
          <w:rFonts w:ascii="Times New Roman" w:hAnsi="Times New Roman"/>
          <w:lang w:eastAsia="ar-SA"/>
        </w:rPr>
        <w:t xml:space="preserve"> </w:t>
      </w:r>
      <w:r>
        <w:rPr>
          <w:rFonts w:ascii="Times New Roman" w:hAnsi="Times New Roman"/>
          <w:lang w:eastAsia="ar-SA"/>
        </w:rPr>
        <w:t>многоквартирного дома</w:t>
      </w:r>
      <w:r w:rsidRPr="00046C85">
        <w:rPr>
          <w:rFonts w:ascii="Times New Roman" w:hAnsi="Times New Roman"/>
          <w:lang w:eastAsia="ar-SA"/>
        </w:rPr>
        <w:t xml:space="preserve"> на территории </w:t>
      </w:r>
      <w:proofErr w:type="spellStart"/>
      <w:r w:rsidRPr="00046C85">
        <w:rPr>
          <w:rFonts w:ascii="Times New Roman" w:hAnsi="Times New Roman"/>
          <w:lang w:eastAsia="ar-SA"/>
        </w:rPr>
        <w:t>г</w:t>
      </w:r>
      <w:proofErr w:type="gramStart"/>
      <w:r w:rsidRPr="00046C85">
        <w:rPr>
          <w:rFonts w:ascii="Times New Roman" w:hAnsi="Times New Roman"/>
          <w:lang w:eastAsia="ar-SA"/>
        </w:rPr>
        <w:t>.А</w:t>
      </w:r>
      <w:proofErr w:type="gramEnd"/>
      <w:r w:rsidRPr="00046C85">
        <w:rPr>
          <w:rFonts w:ascii="Times New Roman" w:hAnsi="Times New Roman"/>
          <w:lang w:eastAsia="ar-SA"/>
        </w:rPr>
        <w:t>лапаевска</w:t>
      </w:r>
      <w:proofErr w:type="spellEnd"/>
      <w:r w:rsidRPr="00046C85">
        <w:rPr>
          <w:rFonts w:ascii="Times New Roman" w:hAnsi="Times New Roman"/>
          <w:lang w:eastAsia="ar-SA"/>
        </w:rPr>
        <w:t xml:space="preserve"> Свердловской области для детей-сирот и детей, оставшихся без попечения родителей, лиц из числа детей-сирот и детей, оставшихся без попечения родителей,  в соответствии с постановлением Правительства Свердловской области от 24.10.2013 г. № 1296-ПП "Об утверждении </w:t>
      </w:r>
      <w:r w:rsidRPr="007905C8">
        <w:rPr>
          <w:rFonts w:ascii="Times New Roman" w:hAnsi="Times New Roman"/>
          <w:lang w:eastAsia="ar-SA"/>
        </w:rPr>
        <w:t>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2020 года"</w:t>
      </w:r>
    </w:p>
    <w:p w:rsidR="00A44C98" w:rsidRDefault="00A44C98" w:rsidP="00A44C98">
      <w:pPr>
        <w:ind w:firstLine="708"/>
        <w:jc w:val="both"/>
        <w:rPr>
          <w:rFonts w:ascii="Times New Roman" w:hAnsi="Times New Roman"/>
        </w:rPr>
      </w:pPr>
    </w:p>
    <w:p w:rsidR="00A44C98" w:rsidRPr="00FA2660" w:rsidRDefault="00A44C98" w:rsidP="00A44C98">
      <w:pPr>
        <w:ind w:firstLine="708"/>
        <w:jc w:val="both"/>
        <w:rPr>
          <w:rFonts w:ascii="Times New Roman" w:hAnsi="Times New Roman"/>
        </w:rPr>
      </w:pPr>
      <w:r w:rsidRPr="00FA2660">
        <w:rPr>
          <w:rFonts w:ascii="Times New Roman" w:hAnsi="Times New Roman"/>
        </w:rPr>
        <w:t>Расчет начальной (максимальной) цены контракта осуществляется исходя из следующих критериев:</w:t>
      </w:r>
    </w:p>
    <w:p w:rsidR="00A44C98" w:rsidRPr="00046C85" w:rsidRDefault="00A44C98" w:rsidP="00A44C98">
      <w:pPr>
        <w:ind w:firstLine="708"/>
        <w:jc w:val="both"/>
        <w:rPr>
          <w:rFonts w:ascii="Times New Roman" w:hAnsi="Times New Roman"/>
        </w:rPr>
      </w:pPr>
      <w:r w:rsidRPr="00FA2660">
        <w:rPr>
          <w:rFonts w:ascii="Times New Roman" w:hAnsi="Times New Roman"/>
        </w:rPr>
        <w:t xml:space="preserve">1) </w:t>
      </w:r>
      <w:r w:rsidRPr="00FA2660">
        <w:rPr>
          <w:rFonts w:ascii="Times New Roman" w:hAnsi="Times New Roman"/>
          <w:b/>
        </w:rPr>
        <w:t>количество жилых помещений</w:t>
      </w:r>
      <w:r w:rsidRPr="00FA2660">
        <w:rPr>
          <w:rFonts w:ascii="Times New Roman" w:hAnsi="Times New Roman"/>
        </w:rPr>
        <w:t xml:space="preserve">, </w:t>
      </w:r>
      <w:r w:rsidRPr="00046C85">
        <w:rPr>
          <w:rFonts w:ascii="Times New Roman" w:hAnsi="Times New Roman"/>
        </w:rPr>
        <w:t xml:space="preserve">на </w:t>
      </w:r>
      <w:r>
        <w:rPr>
          <w:rFonts w:ascii="Times New Roman" w:hAnsi="Times New Roman"/>
        </w:rPr>
        <w:t>участие в долевом строительстве</w:t>
      </w:r>
      <w:r w:rsidRPr="00046C85">
        <w:rPr>
          <w:rFonts w:ascii="Times New Roman" w:hAnsi="Times New Roman"/>
        </w:rPr>
        <w:t xml:space="preserve"> которых заключается Государственный контракт (определяется в соответствии с техническим заданием) </w:t>
      </w:r>
      <w:r w:rsidRPr="00046C85">
        <w:rPr>
          <w:rFonts w:ascii="Times New Roman" w:hAnsi="Times New Roman"/>
          <w:b/>
        </w:rPr>
        <w:t xml:space="preserve">– </w:t>
      </w:r>
      <w:r>
        <w:rPr>
          <w:rFonts w:ascii="Times New Roman" w:hAnsi="Times New Roman"/>
          <w:b/>
        </w:rPr>
        <w:t>16</w:t>
      </w:r>
      <w:r w:rsidRPr="00046C85">
        <w:rPr>
          <w:rFonts w:ascii="Times New Roman" w:hAnsi="Times New Roman"/>
        </w:rPr>
        <w:t>.</w:t>
      </w:r>
    </w:p>
    <w:p w:rsidR="00A44C98" w:rsidRPr="00046C85" w:rsidRDefault="00A44C98" w:rsidP="00A44C98">
      <w:pPr>
        <w:ind w:firstLine="708"/>
        <w:jc w:val="both"/>
        <w:rPr>
          <w:rFonts w:ascii="Times New Roman" w:hAnsi="Times New Roman"/>
        </w:rPr>
      </w:pPr>
      <w:r w:rsidRPr="00637E86">
        <w:rPr>
          <w:rFonts w:ascii="Times New Roman" w:hAnsi="Times New Roman"/>
        </w:rPr>
        <w:t xml:space="preserve">2) </w:t>
      </w:r>
      <w:r w:rsidRPr="00637E86">
        <w:rPr>
          <w:rFonts w:ascii="Times New Roman" w:hAnsi="Times New Roman"/>
          <w:b/>
        </w:rPr>
        <w:t>общая площадь жилого помещения</w:t>
      </w:r>
      <w:r w:rsidRPr="00637E86">
        <w:rPr>
          <w:rFonts w:ascii="Times New Roman" w:hAnsi="Times New Roman"/>
        </w:rPr>
        <w:t xml:space="preserve">, используемая для расчета начальной (максимальной) цены контракта, определена с учетом существующей ситуации на рынке </w:t>
      </w:r>
      <w:r w:rsidRPr="00046C85">
        <w:rPr>
          <w:rFonts w:ascii="Times New Roman" w:hAnsi="Times New Roman"/>
        </w:rPr>
        <w:t xml:space="preserve">жилья в г. Алапаевске (без учета площади лоджий и балконов, веранд и террас) – </w:t>
      </w:r>
      <w:r w:rsidRPr="00046C85">
        <w:rPr>
          <w:rFonts w:ascii="Times New Roman" w:hAnsi="Times New Roman"/>
          <w:b/>
        </w:rPr>
        <w:t>33 кв. метра</w:t>
      </w:r>
      <w:r w:rsidRPr="00046C85">
        <w:rPr>
          <w:rFonts w:ascii="Times New Roman" w:hAnsi="Times New Roman"/>
        </w:rPr>
        <w:t>.</w:t>
      </w:r>
    </w:p>
    <w:p w:rsidR="00A44C98" w:rsidRPr="00FA2660" w:rsidRDefault="00A44C98" w:rsidP="00A44C98">
      <w:pPr>
        <w:pStyle w:val="Standard"/>
        <w:ind w:firstLine="720"/>
        <w:rPr>
          <w:rFonts w:cs="Times New Roman"/>
          <w:sz w:val="22"/>
          <w:szCs w:val="22"/>
        </w:rPr>
      </w:pPr>
      <w:r w:rsidRPr="00FA2660">
        <w:rPr>
          <w:rFonts w:cs="Times New Roman"/>
          <w:sz w:val="22"/>
          <w:szCs w:val="22"/>
        </w:rPr>
        <w:t xml:space="preserve"> 3) </w:t>
      </w:r>
      <w:r w:rsidRPr="00FA2660">
        <w:rPr>
          <w:rFonts w:cs="Times New Roman"/>
          <w:b/>
          <w:sz w:val="22"/>
          <w:szCs w:val="22"/>
        </w:rPr>
        <w:t xml:space="preserve">средняя рыночная стоимость 1 </w:t>
      </w:r>
      <w:proofErr w:type="spellStart"/>
      <w:r w:rsidRPr="00FA2660">
        <w:rPr>
          <w:rFonts w:cs="Times New Roman"/>
          <w:b/>
          <w:sz w:val="22"/>
          <w:szCs w:val="22"/>
        </w:rPr>
        <w:t>кв</w:t>
      </w:r>
      <w:proofErr w:type="gramStart"/>
      <w:r w:rsidRPr="00FA2660">
        <w:rPr>
          <w:rFonts w:cs="Times New Roman"/>
          <w:b/>
          <w:sz w:val="22"/>
          <w:szCs w:val="22"/>
        </w:rPr>
        <w:t>.м</w:t>
      </w:r>
      <w:proofErr w:type="gramEnd"/>
      <w:r w:rsidRPr="00FA2660">
        <w:rPr>
          <w:rFonts w:cs="Times New Roman"/>
          <w:b/>
          <w:sz w:val="22"/>
          <w:szCs w:val="22"/>
        </w:rPr>
        <w:t>етра</w:t>
      </w:r>
      <w:proofErr w:type="spellEnd"/>
      <w:r w:rsidRPr="00FA2660">
        <w:rPr>
          <w:rFonts w:cs="Times New Roman"/>
          <w:sz w:val="22"/>
          <w:szCs w:val="22"/>
        </w:rPr>
        <w:t xml:space="preserve"> общей площади жилья определяется с учетом требований </w:t>
      </w:r>
      <w:r>
        <w:rPr>
          <w:rFonts w:cs="Times New Roman"/>
          <w:sz w:val="22"/>
          <w:szCs w:val="22"/>
        </w:rPr>
        <w:t>п</w:t>
      </w:r>
      <w:r w:rsidRPr="00FA2660">
        <w:rPr>
          <w:rFonts w:cs="Times New Roman"/>
          <w:sz w:val="22"/>
          <w:szCs w:val="22"/>
        </w:rPr>
        <w:t xml:space="preserve">остановления Правительства </w:t>
      </w:r>
      <w:r>
        <w:rPr>
          <w:rFonts w:cs="Times New Roman"/>
          <w:sz w:val="22"/>
          <w:szCs w:val="22"/>
        </w:rPr>
        <w:t>Российской Федерации</w:t>
      </w:r>
      <w:r w:rsidRPr="00FA2660">
        <w:rPr>
          <w:rFonts w:cs="Times New Roman"/>
          <w:sz w:val="22"/>
          <w:szCs w:val="22"/>
        </w:rPr>
        <w:t xml:space="preserve"> от 10.06.2011г. № 460 «О предельной стоимости 1 </w:t>
      </w:r>
      <w:proofErr w:type="spellStart"/>
      <w:r w:rsidRPr="00FA2660">
        <w:rPr>
          <w:rFonts w:cs="Times New Roman"/>
          <w:sz w:val="22"/>
          <w:szCs w:val="22"/>
        </w:rPr>
        <w:t>кв.метра</w:t>
      </w:r>
      <w:proofErr w:type="spellEnd"/>
      <w:r w:rsidRPr="00FA2660">
        <w:rPr>
          <w:rFonts w:cs="Times New Roman"/>
          <w:sz w:val="22"/>
          <w:szCs w:val="22"/>
        </w:rPr>
        <w:t xml:space="preserve"> общей площади жилых помещений при их приобретении (строительстве) для федеральных государственных нужд»  путем сопоставления стоимости 1 </w:t>
      </w:r>
      <w:proofErr w:type="spellStart"/>
      <w:r w:rsidRPr="00FA2660">
        <w:rPr>
          <w:rFonts w:cs="Times New Roman"/>
          <w:sz w:val="22"/>
          <w:szCs w:val="22"/>
        </w:rPr>
        <w:t>кв.м</w:t>
      </w:r>
      <w:proofErr w:type="spellEnd"/>
      <w:r w:rsidRPr="00FA2660">
        <w:rPr>
          <w:rFonts w:cs="Times New Roman"/>
          <w:sz w:val="22"/>
          <w:szCs w:val="22"/>
        </w:rPr>
        <w:t xml:space="preserve">, установленной органом местного самоуправления муниципального образования в Свердловской области и стоимости 1 </w:t>
      </w:r>
      <w:proofErr w:type="spellStart"/>
      <w:r w:rsidRPr="00FA2660">
        <w:rPr>
          <w:rFonts w:cs="Times New Roman"/>
          <w:sz w:val="22"/>
          <w:szCs w:val="22"/>
        </w:rPr>
        <w:t>кв.м</w:t>
      </w:r>
      <w:proofErr w:type="spellEnd"/>
      <w:r w:rsidRPr="00FA2660">
        <w:rPr>
          <w:rFonts w:cs="Times New Roman"/>
          <w:sz w:val="22"/>
          <w:szCs w:val="22"/>
        </w:rPr>
        <w:t>, установленной федеральным органом исполнительной власти, уполномоченным Правительством Российской Федерации:</w:t>
      </w:r>
    </w:p>
    <w:p w:rsidR="00A44C98" w:rsidRPr="00046C85" w:rsidRDefault="00A44C98" w:rsidP="00A44C98">
      <w:pPr>
        <w:pStyle w:val="Standard"/>
        <w:ind w:firstLine="720"/>
        <w:rPr>
          <w:rFonts w:cs="Times New Roman"/>
          <w:sz w:val="22"/>
          <w:szCs w:val="22"/>
        </w:rPr>
      </w:pPr>
      <w:r w:rsidRPr="00FA2660">
        <w:rPr>
          <w:rFonts w:cs="Times New Roman"/>
          <w:sz w:val="22"/>
          <w:szCs w:val="22"/>
        </w:rPr>
        <w:t xml:space="preserve">  - средняя рыночная стоимость 1 </w:t>
      </w:r>
      <w:proofErr w:type="spellStart"/>
      <w:r w:rsidRPr="00FA2660">
        <w:rPr>
          <w:rFonts w:cs="Times New Roman"/>
          <w:sz w:val="22"/>
          <w:szCs w:val="22"/>
        </w:rPr>
        <w:t>кв.м</w:t>
      </w:r>
      <w:proofErr w:type="spellEnd"/>
      <w:r w:rsidRPr="00FA2660">
        <w:rPr>
          <w:rFonts w:cs="Times New Roman"/>
          <w:sz w:val="22"/>
          <w:szCs w:val="22"/>
        </w:rPr>
        <w:t xml:space="preserve">. на территории муниципального образования, в соответствии </w:t>
      </w:r>
      <w:r w:rsidRPr="00046C85">
        <w:rPr>
          <w:rFonts w:cs="Times New Roman"/>
          <w:sz w:val="22"/>
          <w:szCs w:val="22"/>
        </w:rPr>
        <w:t xml:space="preserve">с постановлением </w:t>
      </w:r>
      <w:r>
        <w:rPr>
          <w:rFonts w:cs="Times New Roman"/>
          <w:sz w:val="22"/>
          <w:szCs w:val="22"/>
        </w:rPr>
        <w:t>А</w:t>
      </w:r>
      <w:r w:rsidRPr="00046C85">
        <w:rPr>
          <w:rFonts w:cs="Times New Roman"/>
          <w:sz w:val="22"/>
          <w:szCs w:val="22"/>
        </w:rPr>
        <w:t xml:space="preserve">дминистрации Муниципального образования город Алапаевск от 23.06.2016г. № 953-П «Об утверждении средней рыночной стоимости 1 </w:t>
      </w:r>
      <w:proofErr w:type="spellStart"/>
      <w:r w:rsidRPr="00046C85">
        <w:rPr>
          <w:rFonts w:cs="Times New Roman"/>
          <w:sz w:val="22"/>
          <w:szCs w:val="22"/>
        </w:rPr>
        <w:t>кв.м</w:t>
      </w:r>
      <w:proofErr w:type="spellEnd"/>
      <w:r w:rsidRPr="00046C85">
        <w:rPr>
          <w:rFonts w:cs="Times New Roman"/>
          <w:sz w:val="22"/>
          <w:szCs w:val="22"/>
        </w:rPr>
        <w:t xml:space="preserve">. общей площади жилого помещения на 3 квартал 2016 года» </w:t>
      </w:r>
      <w:r>
        <w:rPr>
          <w:rFonts w:cs="Times New Roman"/>
          <w:b/>
          <w:sz w:val="22"/>
          <w:szCs w:val="22"/>
        </w:rPr>
        <w:t>29 463,00</w:t>
      </w:r>
      <w:r w:rsidRPr="00046C85">
        <w:rPr>
          <w:rFonts w:cs="Times New Roman"/>
          <w:b/>
          <w:sz w:val="22"/>
          <w:szCs w:val="22"/>
        </w:rPr>
        <w:t xml:space="preserve"> рубл</w:t>
      </w:r>
      <w:r>
        <w:rPr>
          <w:rFonts w:cs="Times New Roman"/>
          <w:b/>
          <w:sz w:val="22"/>
          <w:szCs w:val="22"/>
        </w:rPr>
        <w:t>я</w:t>
      </w:r>
      <w:r w:rsidRPr="00046C85">
        <w:rPr>
          <w:rFonts w:cs="Times New Roman"/>
          <w:sz w:val="22"/>
          <w:szCs w:val="22"/>
        </w:rPr>
        <w:t xml:space="preserve">; </w:t>
      </w:r>
    </w:p>
    <w:p w:rsidR="00A44C98" w:rsidRPr="001972F0" w:rsidRDefault="00A44C98" w:rsidP="00A44C98">
      <w:pPr>
        <w:suppressAutoHyphens/>
        <w:autoSpaceDN w:val="0"/>
        <w:spacing w:after="0" w:line="240" w:lineRule="auto"/>
        <w:ind w:firstLine="709"/>
        <w:jc w:val="both"/>
        <w:rPr>
          <w:rFonts w:ascii="Times New Roman" w:hAnsi="Times New Roman"/>
          <w:kern w:val="3"/>
          <w:lang w:eastAsia="ru-RU" w:bidi="hi-IN"/>
        </w:rPr>
      </w:pPr>
      <w:r w:rsidRPr="001972F0">
        <w:rPr>
          <w:rFonts w:ascii="Times New Roman" w:hAnsi="Times New Roman"/>
        </w:rPr>
        <w:t xml:space="preserve">- средняя рыночная стоимость 1 </w:t>
      </w:r>
      <w:proofErr w:type="spellStart"/>
      <w:r w:rsidRPr="001972F0">
        <w:rPr>
          <w:rFonts w:ascii="Times New Roman" w:hAnsi="Times New Roman"/>
        </w:rPr>
        <w:t>кв</w:t>
      </w:r>
      <w:proofErr w:type="gramStart"/>
      <w:r w:rsidRPr="001972F0">
        <w:rPr>
          <w:rFonts w:ascii="Times New Roman" w:hAnsi="Times New Roman"/>
        </w:rPr>
        <w:t>.м</w:t>
      </w:r>
      <w:proofErr w:type="gramEnd"/>
      <w:r w:rsidRPr="001972F0">
        <w:rPr>
          <w:rFonts w:ascii="Times New Roman" w:hAnsi="Times New Roman"/>
        </w:rPr>
        <w:t>етра</w:t>
      </w:r>
      <w:proofErr w:type="spellEnd"/>
      <w:r w:rsidRPr="001972F0">
        <w:rPr>
          <w:rFonts w:ascii="Times New Roman" w:hAnsi="Times New Roman"/>
        </w:rPr>
        <w:t xml:space="preserve"> в соответствии с приказом Министерства строительства и жилищно-коммунального хозяйства Российской Федерации от 16 июня 2016 года № 419/</w:t>
      </w:r>
      <w:proofErr w:type="spellStart"/>
      <w:r w:rsidRPr="001972F0">
        <w:rPr>
          <w:rFonts w:ascii="Times New Roman" w:hAnsi="Times New Roman"/>
        </w:rPr>
        <w:t>пр</w:t>
      </w:r>
      <w:proofErr w:type="spellEnd"/>
      <w:r w:rsidRPr="001972F0">
        <w:rPr>
          <w:rFonts w:ascii="Times New Roman" w:hAnsi="Times New Roman"/>
        </w:rPr>
        <w:t xml:space="preserve"> «О  нормативе стоимости одного квадратного метра общей площади жилого помещения по Российской Федерации на второе полугодие 2016 года и показателях </w:t>
      </w:r>
      <w:proofErr w:type="spellStart"/>
      <w:r w:rsidRPr="001972F0">
        <w:rPr>
          <w:rFonts w:ascii="Times New Roman" w:hAnsi="Times New Roman"/>
        </w:rPr>
        <w:t>среденей</w:t>
      </w:r>
      <w:proofErr w:type="spellEnd"/>
      <w:r w:rsidRPr="001972F0">
        <w:rPr>
          <w:rFonts w:ascii="Times New Roman" w:hAnsi="Times New Roman"/>
        </w:rPr>
        <w:t xml:space="preserve"> рыночной стоимости одного квадратного метра общей площади жилого помещения по субъектам Российской Федерации на </w:t>
      </w:r>
      <w:r w:rsidRPr="001972F0">
        <w:rPr>
          <w:rFonts w:ascii="Times New Roman" w:hAnsi="Times New Roman"/>
          <w:lang w:val="en-US"/>
        </w:rPr>
        <w:t>III</w:t>
      </w:r>
      <w:r w:rsidRPr="001972F0">
        <w:rPr>
          <w:rFonts w:ascii="Times New Roman" w:hAnsi="Times New Roman"/>
        </w:rPr>
        <w:t xml:space="preserve"> квартал 2016 года», составляет по Свердловской области </w:t>
      </w:r>
      <w:r w:rsidRPr="001972F0">
        <w:rPr>
          <w:rFonts w:ascii="Times New Roman" w:hAnsi="Times New Roman"/>
          <w:b/>
        </w:rPr>
        <w:t>43</w:t>
      </w:r>
      <w:r>
        <w:rPr>
          <w:rFonts w:ascii="Times New Roman" w:hAnsi="Times New Roman"/>
          <w:b/>
        </w:rPr>
        <w:t> </w:t>
      </w:r>
      <w:r w:rsidRPr="001972F0">
        <w:rPr>
          <w:rFonts w:ascii="Times New Roman" w:hAnsi="Times New Roman"/>
          <w:b/>
        </w:rPr>
        <w:t>838</w:t>
      </w:r>
      <w:r>
        <w:rPr>
          <w:rFonts w:ascii="Times New Roman" w:hAnsi="Times New Roman"/>
          <w:b/>
        </w:rPr>
        <w:t>,00</w:t>
      </w:r>
      <w:r w:rsidRPr="001972F0">
        <w:rPr>
          <w:rFonts w:ascii="Times New Roman" w:hAnsi="Times New Roman"/>
          <w:b/>
        </w:rPr>
        <w:t xml:space="preserve"> рублей</w:t>
      </w:r>
      <w:r w:rsidRPr="001972F0">
        <w:rPr>
          <w:rFonts w:ascii="Times New Roman" w:eastAsia="Times New Roman" w:hAnsi="Times New Roman"/>
          <w:b/>
          <w:kern w:val="3"/>
          <w:lang w:eastAsia="ru-RU" w:bidi="hi-IN"/>
        </w:rPr>
        <w:t>.</w:t>
      </w:r>
    </w:p>
    <w:p w:rsidR="00A44C98" w:rsidRDefault="00A44C98" w:rsidP="00A44C98">
      <w:pPr>
        <w:pStyle w:val="Standard"/>
        <w:ind w:firstLine="720"/>
        <w:rPr>
          <w:rFonts w:cs="Times New Roman"/>
          <w:b/>
          <w:sz w:val="22"/>
          <w:szCs w:val="22"/>
        </w:rPr>
      </w:pPr>
      <w:r w:rsidRPr="00FA2660">
        <w:rPr>
          <w:rFonts w:cs="Times New Roman"/>
          <w:sz w:val="22"/>
          <w:szCs w:val="22"/>
        </w:rPr>
        <w:t xml:space="preserve">Для расчета начальной (максимальной) цены контракта принимается средняя рыночная стоимость одного квадратного метра общей площади жилья, установленная </w:t>
      </w:r>
      <w:r>
        <w:t xml:space="preserve">органом местного самоуправления Муниципального образования город Алапаевск- </w:t>
      </w:r>
      <w:r w:rsidRPr="00D15C09">
        <w:rPr>
          <w:rFonts w:cs="Times New Roman"/>
          <w:color w:val="FF0000"/>
          <w:sz w:val="22"/>
          <w:szCs w:val="22"/>
        </w:rPr>
        <w:t xml:space="preserve"> </w:t>
      </w:r>
      <w:r>
        <w:rPr>
          <w:rFonts w:cs="Times New Roman"/>
          <w:b/>
          <w:sz w:val="22"/>
          <w:szCs w:val="22"/>
        </w:rPr>
        <w:t>29 463,00</w:t>
      </w:r>
      <w:r w:rsidRPr="00046C85">
        <w:rPr>
          <w:rFonts w:cs="Times New Roman"/>
          <w:b/>
          <w:sz w:val="22"/>
          <w:szCs w:val="22"/>
        </w:rPr>
        <w:t xml:space="preserve"> рубл</w:t>
      </w:r>
      <w:r>
        <w:rPr>
          <w:rFonts w:cs="Times New Roman"/>
          <w:b/>
          <w:sz w:val="22"/>
          <w:szCs w:val="22"/>
        </w:rPr>
        <w:t>я</w:t>
      </w:r>
      <w:r w:rsidRPr="00046C85">
        <w:rPr>
          <w:rFonts w:cs="Times New Roman"/>
          <w:b/>
          <w:sz w:val="22"/>
          <w:szCs w:val="22"/>
        </w:rPr>
        <w:t>.</w:t>
      </w:r>
    </w:p>
    <w:p w:rsidR="00A44C98" w:rsidRPr="00D15C09" w:rsidRDefault="00A44C98" w:rsidP="00A44C98">
      <w:pPr>
        <w:pStyle w:val="Standard"/>
        <w:ind w:firstLine="720"/>
        <w:rPr>
          <w:rFonts w:cs="Times New Roman"/>
          <w:color w:val="FF0000"/>
          <w:sz w:val="22"/>
          <w:szCs w:val="22"/>
        </w:rPr>
      </w:pPr>
    </w:p>
    <w:p w:rsidR="00A44C98" w:rsidRPr="0064360B" w:rsidRDefault="00A44C98" w:rsidP="00A44C98">
      <w:pPr>
        <w:pStyle w:val="Standard"/>
        <w:ind w:firstLine="567"/>
        <w:rPr>
          <w:rFonts w:cs="Times New Roman"/>
          <w:sz w:val="22"/>
          <w:szCs w:val="22"/>
        </w:rPr>
      </w:pPr>
      <w:proofErr w:type="gramStart"/>
      <w:r w:rsidRPr="00FA2660">
        <w:rPr>
          <w:rFonts w:cs="Times New Roman"/>
          <w:sz w:val="22"/>
          <w:szCs w:val="22"/>
        </w:rPr>
        <w:t xml:space="preserve">Учитывая изложенное, </w:t>
      </w:r>
      <w:r w:rsidRPr="00FA2660">
        <w:rPr>
          <w:rFonts w:cs="Times New Roman"/>
          <w:b/>
          <w:sz w:val="22"/>
          <w:szCs w:val="22"/>
        </w:rPr>
        <w:t>начальная (максимальная)</w:t>
      </w:r>
      <w:r w:rsidRPr="00FA2660">
        <w:rPr>
          <w:rFonts w:cs="Times New Roman"/>
          <w:sz w:val="22"/>
          <w:szCs w:val="22"/>
        </w:rPr>
        <w:t xml:space="preserve"> </w:t>
      </w:r>
      <w:r w:rsidRPr="00FA2660">
        <w:rPr>
          <w:rFonts w:cs="Times New Roman"/>
          <w:b/>
          <w:sz w:val="22"/>
          <w:szCs w:val="22"/>
        </w:rPr>
        <w:t xml:space="preserve">цена </w:t>
      </w:r>
      <w:r w:rsidRPr="0064360B">
        <w:rPr>
          <w:rFonts w:cs="Times New Roman"/>
          <w:b/>
          <w:sz w:val="22"/>
          <w:szCs w:val="22"/>
        </w:rPr>
        <w:t>контракта</w:t>
      </w:r>
      <w:r w:rsidRPr="0064360B">
        <w:rPr>
          <w:rFonts w:cs="Times New Roman"/>
          <w:sz w:val="22"/>
          <w:szCs w:val="22"/>
        </w:rPr>
        <w:t xml:space="preserve"> на </w:t>
      </w:r>
      <w:r>
        <w:rPr>
          <w:rFonts w:cs="Times New Roman"/>
          <w:sz w:val="22"/>
          <w:szCs w:val="22"/>
        </w:rPr>
        <w:t xml:space="preserve">участие в долевом строительстве </w:t>
      </w:r>
      <w:r w:rsidRPr="0064360B">
        <w:rPr>
          <w:rFonts w:cs="Times New Roman"/>
          <w:sz w:val="22"/>
          <w:szCs w:val="22"/>
        </w:rPr>
        <w:t>(1</w:t>
      </w:r>
      <w:r>
        <w:rPr>
          <w:rFonts w:cs="Times New Roman"/>
          <w:sz w:val="22"/>
          <w:szCs w:val="22"/>
        </w:rPr>
        <w:t>6</w:t>
      </w:r>
      <w:r w:rsidRPr="0064360B">
        <w:rPr>
          <w:rFonts w:cs="Times New Roman"/>
          <w:sz w:val="22"/>
          <w:szCs w:val="22"/>
        </w:rPr>
        <w:t xml:space="preserve"> квартир) </w:t>
      </w:r>
      <w:r w:rsidRPr="0064360B">
        <w:rPr>
          <w:rFonts w:cs="Times New Roman"/>
          <w:b/>
          <w:sz w:val="22"/>
          <w:szCs w:val="22"/>
        </w:rPr>
        <w:t xml:space="preserve">составляет  </w:t>
      </w:r>
      <w:r>
        <w:rPr>
          <w:rFonts w:cs="Times New Roman"/>
          <w:b/>
          <w:sz w:val="22"/>
          <w:szCs w:val="22"/>
        </w:rPr>
        <w:t xml:space="preserve"> 15 556 464,00</w:t>
      </w:r>
      <w:r w:rsidRPr="0064360B">
        <w:rPr>
          <w:rFonts w:cs="Times New Roman"/>
          <w:b/>
          <w:sz w:val="22"/>
          <w:szCs w:val="22"/>
        </w:rPr>
        <w:t xml:space="preserve"> рубл</w:t>
      </w:r>
      <w:r>
        <w:rPr>
          <w:rFonts w:cs="Times New Roman"/>
          <w:b/>
          <w:sz w:val="22"/>
          <w:szCs w:val="22"/>
        </w:rPr>
        <w:t>я</w:t>
      </w:r>
      <w:r w:rsidRPr="0064360B">
        <w:rPr>
          <w:rFonts w:cs="Times New Roman"/>
          <w:b/>
          <w:sz w:val="22"/>
          <w:szCs w:val="22"/>
        </w:rPr>
        <w:t>.</w:t>
      </w:r>
      <w:proofErr w:type="gramEnd"/>
    </w:p>
    <w:p w:rsidR="00A44C98" w:rsidRPr="001D74D9" w:rsidRDefault="00A44C98" w:rsidP="00A44C98">
      <w:pPr>
        <w:ind w:firstLine="708"/>
        <w:jc w:val="center"/>
        <w:rPr>
          <w:rFonts w:ascii="Times New Roman" w:hAnsi="Times New Roman"/>
          <w:b/>
          <w:color w:val="FF0000"/>
        </w:rPr>
      </w:pPr>
    </w:p>
    <w:p w:rsidR="00A44C98" w:rsidRPr="0064360B" w:rsidRDefault="00A44C98" w:rsidP="00A44C98">
      <w:pPr>
        <w:spacing w:line="240" w:lineRule="atLeast"/>
        <w:ind w:firstLine="709"/>
        <w:jc w:val="center"/>
        <w:rPr>
          <w:rFonts w:ascii="Times New Roman" w:hAnsi="Times New Roman"/>
          <w:b/>
        </w:rPr>
      </w:pPr>
      <w:r w:rsidRPr="0064360B">
        <w:rPr>
          <w:rFonts w:ascii="Times New Roman" w:hAnsi="Times New Roman"/>
          <w:b/>
        </w:rPr>
        <w:t>1</w:t>
      </w:r>
      <w:r>
        <w:rPr>
          <w:rFonts w:ascii="Times New Roman" w:hAnsi="Times New Roman"/>
          <w:b/>
        </w:rPr>
        <w:t>6</w:t>
      </w:r>
      <w:r w:rsidRPr="0064360B">
        <w:rPr>
          <w:rFonts w:ascii="Times New Roman" w:hAnsi="Times New Roman"/>
          <w:b/>
        </w:rPr>
        <w:t xml:space="preserve"> × 33 кв. метра × 29</w:t>
      </w:r>
      <w:r>
        <w:rPr>
          <w:rFonts w:ascii="Times New Roman" w:hAnsi="Times New Roman"/>
          <w:b/>
        </w:rPr>
        <w:t> </w:t>
      </w:r>
      <w:r w:rsidRPr="0064360B">
        <w:rPr>
          <w:rFonts w:ascii="Times New Roman" w:hAnsi="Times New Roman"/>
          <w:b/>
        </w:rPr>
        <w:t>4</w:t>
      </w:r>
      <w:r>
        <w:rPr>
          <w:rFonts w:ascii="Times New Roman" w:hAnsi="Times New Roman"/>
          <w:b/>
        </w:rPr>
        <w:t>63,00</w:t>
      </w:r>
      <w:r w:rsidRPr="0064360B">
        <w:rPr>
          <w:rFonts w:ascii="Times New Roman" w:hAnsi="Times New Roman"/>
          <w:b/>
        </w:rPr>
        <w:t xml:space="preserve"> руб.  = </w:t>
      </w:r>
      <w:r>
        <w:rPr>
          <w:rFonts w:ascii="Times New Roman" w:hAnsi="Times New Roman"/>
          <w:b/>
        </w:rPr>
        <w:t xml:space="preserve"> 15 556 464,00</w:t>
      </w:r>
      <w:r w:rsidRPr="0064360B">
        <w:rPr>
          <w:rFonts w:ascii="Times New Roman" w:hAnsi="Times New Roman"/>
          <w:b/>
        </w:rPr>
        <w:t xml:space="preserve"> рубл</w:t>
      </w:r>
      <w:r>
        <w:rPr>
          <w:rFonts w:ascii="Times New Roman" w:hAnsi="Times New Roman"/>
          <w:b/>
        </w:rPr>
        <w:t>я</w:t>
      </w:r>
      <w:r w:rsidRPr="0064360B">
        <w:rPr>
          <w:rFonts w:ascii="Times New Roman" w:hAnsi="Times New Roman"/>
          <w:b/>
        </w:rPr>
        <w:t>.</w:t>
      </w:r>
    </w:p>
    <w:p w:rsidR="0070627E" w:rsidRDefault="0070627E" w:rsidP="0070627E">
      <w:pPr>
        <w:spacing w:after="0" w:line="240" w:lineRule="atLeast"/>
        <w:jc w:val="both"/>
        <w:rPr>
          <w:rFonts w:ascii="Times New Roman" w:hAnsi="Times New Roman"/>
          <w:b/>
        </w:rPr>
      </w:pPr>
      <w:r>
        <w:rPr>
          <w:rFonts w:ascii="Times New Roman" w:hAnsi="Times New Roman"/>
          <w:b/>
        </w:rPr>
        <w:lastRenderedPageBreak/>
        <w:t>Обоснование невозможности применения методов определения</w:t>
      </w:r>
      <w:r>
        <w:rPr>
          <w:rFonts w:ascii="Times New Roman" w:hAnsi="Times New Roman"/>
        </w:rPr>
        <w:t xml:space="preserve"> </w:t>
      </w:r>
      <w:r w:rsidRPr="00DB162E">
        <w:rPr>
          <w:rFonts w:ascii="Times New Roman" w:hAnsi="Times New Roman"/>
          <w:b/>
        </w:rPr>
        <w:t>начальной (максимальной) цены контракта</w:t>
      </w:r>
      <w:r>
        <w:rPr>
          <w:rFonts w:ascii="Times New Roman" w:hAnsi="Times New Roman"/>
          <w:b/>
        </w:rPr>
        <w:t>, указанных в ч. 1 ст. 22</w:t>
      </w:r>
      <w:r w:rsidRPr="00CD4F6B">
        <w:rPr>
          <w:rFonts w:ascii="Times New Roman" w:hAnsi="Times New Roman"/>
          <w:i/>
        </w:rPr>
        <w:t xml:space="preserve"> </w:t>
      </w:r>
      <w:r w:rsidRPr="00CD4F6B">
        <w:rPr>
          <w:rFonts w:ascii="Times New Roman" w:hAnsi="Times New Roman"/>
          <w:b/>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b/>
        </w:rPr>
        <w:t>:</w:t>
      </w:r>
    </w:p>
    <w:p w:rsidR="0070627E" w:rsidRDefault="0070627E" w:rsidP="0070627E">
      <w:pPr>
        <w:spacing w:line="240" w:lineRule="atLeast"/>
        <w:jc w:val="both"/>
        <w:rPr>
          <w:rFonts w:ascii="Times New Roman" w:hAnsi="Times New Roman"/>
        </w:rPr>
      </w:pPr>
      <w:proofErr w:type="gramStart"/>
      <w:r>
        <w:rPr>
          <w:rFonts w:ascii="Times New Roman" w:hAnsi="Times New Roman"/>
        </w:rPr>
        <w:t>Приобретение (строительство, реконструкция) жилых помещений производится во исполнение постановления Правительства Свердловской области от 24.04.2013 г. № 527, которым утвержден Порядок приобретения (строительства) жилых помещений, зачисляемых в государственный специализированный жилищный фонд Свердловской области, для детей-сирот, оставшихся без попечения родителей, лиц из числа детей-сирот и детей, оставшихся без попечения родителей в целях обеспечения жильем детей-сирот, оставшихся без попечения родителей, лиц из числа детей-сирот</w:t>
      </w:r>
      <w:proofErr w:type="gramEnd"/>
      <w:r>
        <w:rPr>
          <w:rFonts w:ascii="Times New Roman" w:hAnsi="Times New Roman"/>
        </w:rPr>
        <w:t xml:space="preserve"> и детей, оставшихся без попечения родителей. </w:t>
      </w:r>
      <w:proofErr w:type="gramStart"/>
      <w:r>
        <w:rPr>
          <w:rFonts w:ascii="Times New Roman" w:hAnsi="Times New Roman"/>
        </w:rPr>
        <w:t xml:space="preserve">Согласно указанного порядка «Расчетная стоимость жилого помещения определяется исходя из общей площади жилого помещения до 45 квадратных метров, но не менее нормы предоставления жилого помещения, установленной органом местного самоуправления муниципального образования в Свердловской области и </w:t>
      </w:r>
      <w:r w:rsidRPr="00CD4F6B">
        <w:rPr>
          <w:rFonts w:ascii="Times New Roman" w:hAnsi="Times New Roman"/>
          <w:b/>
        </w:rPr>
        <w:t>средн</w:t>
      </w:r>
      <w:r>
        <w:rPr>
          <w:rFonts w:ascii="Times New Roman" w:hAnsi="Times New Roman"/>
          <w:b/>
        </w:rPr>
        <w:t>ей</w:t>
      </w:r>
      <w:r w:rsidRPr="00CD4F6B">
        <w:rPr>
          <w:rFonts w:ascii="Times New Roman" w:hAnsi="Times New Roman"/>
          <w:b/>
        </w:rPr>
        <w:t xml:space="preserve"> рыночн</w:t>
      </w:r>
      <w:r>
        <w:rPr>
          <w:rFonts w:ascii="Times New Roman" w:hAnsi="Times New Roman"/>
          <w:b/>
        </w:rPr>
        <w:t>ой</w:t>
      </w:r>
      <w:r w:rsidRPr="00CD4F6B">
        <w:rPr>
          <w:rFonts w:ascii="Times New Roman" w:hAnsi="Times New Roman"/>
          <w:b/>
        </w:rPr>
        <w:t xml:space="preserve"> стоимост</w:t>
      </w:r>
      <w:r>
        <w:rPr>
          <w:rFonts w:ascii="Times New Roman" w:hAnsi="Times New Roman"/>
          <w:b/>
        </w:rPr>
        <w:t>и</w:t>
      </w:r>
      <w:r w:rsidRPr="00CD4F6B">
        <w:rPr>
          <w:rFonts w:ascii="Times New Roman" w:hAnsi="Times New Roman"/>
          <w:b/>
        </w:rPr>
        <w:t xml:space="preserve"> одного квадратного метра общей площади жилья</w:t>
      </w:r>
      <w:r>
        <w:rPr>
          <w:rFonts w:ascii="Times New Roman" w:hAnsi="Times New Roman"/>
        </w:rPr>
        <w:t xml:space="preserve">, </w:t>
      </w:r>
      <w:r w:rsidRPr="00CD4F6B">
        <w:rPr>
          <w:rFonts w:ascii="Times New Roman" w:hAnsi="Times New Roman"/>
          <w:b/>
        </w:rPr>
        <w:t>устан</w:t>
      </w:r>
      <w:r>
        <w:rPr>
          <w:rFonts w:ascii="Times New Roman" w:hAnsi="Times New Roman"/>
          <w:b/>
        </w:rPr>
        <w:t>о</w:t>
      </w:r>
      <w:r w:rsidRPr="00CD4F6B">
        <w:rPr>
          <w:rFonts w:ascii="Times New Roman" w:hAnsi="Times New Roman"/>
          <w:b/>
        </w:rPr>
        <w:t>вл</w:t>
      </w:r>
      <w:r>
        <w:rPr>
          <w:rFonts w:ascii="Times New Roman" w:hAnsi="Times New Roman"/>
          <w:b/>
        </w:rPr>
        <w:t>енной</w:t>
      </w:r>
      <w:r w:rsidRPr="00CD4F6B">
        <w:rPr>
          <w:rFonts w:ascii="Times New Roman" w:hAnsi="Times New Roman"/>
          <w:b/>
        </w:rPr>
        <w:t xml:space="preserve"> органом местного самоуправления муниципального образования </w:t>
      </w:r>
      <w:r>
        <w:rPr>
          <w:rFonts w:ascii="Times New Roman" w:hAnsi="Times New Roman"/>
          <w:b/>
        </w:rPr>
        <w:t xml:space="preserve">в </w:t>
      </w:r>
      <w:r w:rsidRPr="00CD4F6B">
        <w:rPr>
          <w:rFonts w:ascii="Times New Roman" w:hAnsi="Times New Roman"/>
          <w:b/>
        </w:rPr>
        <w:t>Свердловской области, на территории которого планируется приобретение (строительство, реконструкция</w:t>
      </w:r>
      <w:proofErr w:type="gramEnd"/>
      <w:r w:rsidRPr="00CD4F6B">
        <w:rPr>
          <w:rFonts w:ascii="Times New Roman" w:hAnsi="Times New Roman"/>
          <w:b/>
        </w:rPr>
        <w:t xml:space="preserve">) жилых помещений </w:t>
      </w:r>
      <w:r w:rsidRPr="004E2D3D">
        <w:rPr>
          <w:rFonts w:ascii="Times New Roman" w:hAnsi="Times New Roman"/>
          <w:b/>
        </w:rPr>
        <w:t xml:space="preserve">для детей </w:t>
      </w:r>
      <w:r>
        <w:rPr>
          <w:rFonts w:ascii="Times New Roman" w:hAnsi="Times New Roman"/>
          <w:b/>
        </w:rPr>
        <w:t>–</w:t>
      </w:r>
      <w:r w:rsidRPr="004E2D3D">
        <w:rPr>
          <w:rFonts w:ascii="Times New Roman" w:hAnsi="Times New Roman"/>
          <w:b/>
        </w:rPr>
        <w:t xml:space="preserve"> сирот</w:t>
      </w:r>
      <w:r>
        <w:rPr>
          <w:rFonts w:ascii="Times New Roman" w:hAnsi="Times New Roman"/>
        </w:rPr>
        <w:t>».</w:t>
      </w:r>
    </w:p>
    <w:p w:rsidR="0070627E" w:rsidRPr="002C0BDC" w:rsidRDefault="0070627E" w:rsidP="0070627E">
      <w:pPr>
        <w:autoSpaceDE w:val="0"/>
        <w:autoSpaceDN w:val="0"/>
        <w:adjustRightInd w:val="0"/>
        <w:spacing w:after="0" w:line="240" w:lineRule="auto"/>
        <w:ind w:firstLine="540"/>
        <w:jc w:val="both"/>
        <w:rPr>
          <w:rFonts w:ascii="Times New Roman" w:hAnsi="Times New Roman"/>
        </w:rPr>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средняя рыночная стоимость 1 кв. метра общей площади жилого помещения, установленная</w:t>
      </w:r>
      <w:r w:rsidRPr="00A028D1">
        <w:rPr>
          <w:rFonts w:ascii="Times New Roman" w:hAnsi="Times New Roman"/>
        </w:rPr>
        <w:t xml:space="preserve"> </w:t>
      </w:r>
      <w:r>
        <w:rPr>
          <w:rFonts w:ascii="Times New Roman" w:hAnsi="Times New Roman"/>
        </w:rPr>
        <w:t>Министерством регионального развития Российской Федерации</w:t>
      </w:r>
      <w:r w:rsidRPr="00003963">
        <w:rPr>
          <w:rFonts w:ascii="Times New Roman" w:hAnsi="Times New Roman"/>
        </w:rPr>
        <w:t xml:space="preserve"> </w:t>
      </w:r>
      <w:r>
        <w:rPr>
          <w:rFonts w:ascii="Times New Roman" w:hAnsi="Times New Roman"/>
        </w:rPr>
        <w:t>по субъекту Российской Федерации,</w:t>
      </w:r>
      <w:r w:rsidRPr="00CD4F6B">
        <w:rPr>
          <w:rFonts w:ascii="Times New Roman" w:hAnsi="Times New Roman"/>
          <w:b/>
        </w:rPr>
        <w:t xml:space="preserve"> </w:t>
      </w:r>
      <w:r>
        <w:rPr>
          <w:rFonts w:ascii="Times New Roman" w:hAnsi="Times New Roman"/>
        </w:rPr>
        <w:t>на территории которого приобретается (строится) жилое помещение</w:t>
      </w:r>
      <w:r>
        <w:rPr>
          <w:rFonts w:ascii="Times New Roman" w:hAnsi="Times New Roman"/>
          <w:b/>
        </w:rPr>
        <w:t xml:space="preserve">, </w:t>
      </w:r>
      <w:r>
        <w:rPr>
          <w:rFonts w:ascii="Times New Roman" w:hAnsi="Times New Roman"/>
        </w:rPr>
        <w:t xml:space="preserve">ниже стоимости, </w:t>
      </w:r>
      <w:r w:rsidRPr="00FD0450">
        <w:rPr>
          <w:rFonts w:ascii="Times New Roman" w:hAnsi="Times New Roman"/>
        </w:rPr>
        <w:t>установленной органом местного самоуправления муниципального образования в Свердловской области</w:t>
      </w:r>
      <w:r>
        <w:rPr>
          <w:rFonts w:ascii="Times New Roman" w:hAnsi="Times New Roman"/>
          <w:b/>
        </w:rPr>
        <w:t>,</w:t>
      </w:r>
      <w:r>
        <w:rPr>
          <w:rFonts w:ascii="Times New Roman" w:hAnsi="Times New Roman"/>
        </w:rPr>
        <w:t xml:space="preserve"> то приобретение (строительство) жилых помещений осуществляется по</w:t>
      </w:r>
      <w:r w:rsidRPr="00CD4F6B">
        <w:rPr>
          <w:rFonts w:ascii="Times New Roman" w:hAnsi="Times New Roman"/>
          <w:b/>
        </w:rPr>
        <w:t xml:space="preserve"> </w:t>
      </w:r>
      <w:r>
        <w:rPr>
          <w:rFonts w:ascii="Times New Roman" w:hAnsi="Times New Roman"/>
        </w:rPr>
        <w:t>средней рыночной стоимости 1 кв. метра общей площади жилого помещения, установленной Министерством регионального развития Российской Федерации</w:t>
      </w:r>
      <w:r w:rsidRPr="00003963">
        <w:rPr>
          <w:rFonts w:ascii="Times New Roman" w:hAnsi="Times New Roman"/>
        </w:rPr>
        <w:t xml:space="preserve"> </w:t>
      </w:r>
      <w:r>
        <w:rPr>
          <w:rFonts w:ascii="Times New Roman" w:hAnsi="Times New Roman"/>
        </w:rPr>
        <w:t>по субъекту Российской Федерации, (</w:t>
      </w:r>
      <w:r w:rsidRPr="00D65025">
        <w:rPr>
          <w:rFonts w:ascii="Times New Roman" w:hAnsi="Times New Roman"/>
          <w:i/>
        </w:rPr>
        <w:t>постановление Правительства РФ от 10.06.2011г. №460 « О предельной стоимости 1 кв. метра жилых помещений при приобретении (строительстве) для федеральных государственных нужд»</w:t>
      </w:r>
      <w:r>
        <w:rPr>
          <w:rFonts w:ascii="Times New Roman" w:hAnsi="Times New Roman"/>
        </w:rPr>
        <w:t xml:space="preserve">). </w:t>
      </w:r>
    </w:p>
    <w:p w:rsidR="0070627E" w:rsidRDefault="0070627E" w:rsidP="0070627E">
      <w:pPr>
        <w:rPr>
          <w:rFonts w:ascii="Times New Roman" w:hAnsi="Times New Roman"/>
          <w:sz w:val="24"/>
          <w:szCs w:val="24"/>
        </w:rPr>
      </w:pPr>
    </w:p>
    <w:p w:rsidR="0070627E" w:rsidRPr="00FA2660" w:rsidRDefault="0070627E" w:rsidP="0070627E">
      <w:pPr>
        <w:suppressAutoHyphens/>
        <w:spacing w:after="0" w:line="240" w:lineRule="auto"/>
        <w:jc w:val="both"/>
        <w:rPr>
          <w:rFonts w:ascii="Times New Roman" w:hAnsi="Times New Roman"/>
          <w:b/>
          <w:u w:val="single"/>
          <w:lang w:eastAsia="ar-SA"/>
        </w:rPr>
      </w:pPr>
    </w:p>
    <w:p w:rsidR="0070627E" w:rsidRPr="002C0BDC" w:rsidRDefault="0070627E" w:rsidP="0070627E">
      <w:pPr>
        <w:spacing w:line="240" w:lineRule="atLeast"/>
        <w:jc w:val="both"/>
        <w:rPr>
          <w:rFonts w:ascii="Times New Roman" w:hAnsi="Times New Roman"/>
        </w:rPr>
      </w:pPr>
    </w:p>
    <w:p w:rsidR="00A44C98" w:rsidRDefault="00A44C98" w:rsidP="0070627E">
      <w:pPr>
        <w:spacing w:line="240" w:lineRule="atLeast"/>
        <w:jc w:val="both"/>
        <w:rPr>
          <w:rFonts w:ascii="Times New Roman" w:hAnsi="Times New Roman"/>
          <w:sz w:val="24"/>
          <w:szCs w:val="24"/>
        </w:rPr>
      </w:pPr>
    </w:p>
    <w:sectPr w:rsidR="00A44C98" w:rsidSect="00A7280A">
      <w:pgSz w:w="11906" w:h="16838"/>
      <w:pgMar w:top="851" w:right="850" w:bottom="1134" w:left="1134"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F0"/>
    <w:rsid w:val="00006BB1"/>
    <w:rsid w:val="000074AC"/>
    <w:rsid w:val="000140B4"/>
    <w:rsid w:val="00015CF5"/>
    <w:rsid w:val="00031015"/>
    <w:rsid w:val="00032001"/>
    <w:rsid w:val="000328C6"/>
    <w:rsid w:val="000410A3"/>
    <w:rsid w:val="00045B67"/>
    <w:rsid w:val="000463EB"/>
    <w:rsid w:val="000464DD"/>
    <w:rsid w:val="00064C7C"/>
    <w:rsid w:val="0008073F"/>
    <w:rsid w:val="00094C12"/>
    <w:rsid w:val="000A38FF"/>
    <w:rsid w:val="000B2521"/>
    <w:rsid w:val="000C16F9"/>
    <w:rsid w:val="000C72CF"/>
    <w:rsid w:val="000F0092"/>
    <w:rsid w:val="000F7D5D"/>
    <w:rsid w:val="001015C6"/>
    <w:rsid w:val="00103140"/>
    <w:rsid w:val="001126B5"/>
    <w:rsid w:val="0011329E"/>
    <w:rsid w:val="001134D8"/>
    <w:rsid w:val="00113C53"/>
    <w:rsid w:val="00121113"/>
    <w:rsid w:val="001245E4"/>
    <w:rsid w:val="0012649C"/>
    <w:rsid w:val="001266E3"/>
    <w:rsid w:val="00142A7B"/>
    <w:rsid w:val="001442B3"/>
    <w:rsid w:val="001460B1"/>
    <w:rsid w:val="001502C1"/>
    <w:rsid w:val="001520EE"/>
    <w:rsid w:val="00160CAE"/>
    <w:rsid w:val="001776A7"/>
    <w:rsid w:val="00183FC3"/>
    <w:rsid w:val="001B0C79"/>
    <w:rsid w:val="001B3A83"/>
    <w:rsid w:val="001C39AC"/>
    <w:rsid w:val="001D0B52"/>
    <w:rsid w:val="001D2EC5"/>
    <w:rsid w:val="001D74D9"/>
    <w:rsid w:val="001E647F"/>
    <w:rsid w:val="001F70BC"/>
    <w:rsid w:val="002003DC"/>
    <w:rsid w:val="00210955"/>
    <w:rsid w:val="00210C31"/>
    <w:rsid w:val="00212EBF"/>
    <w:rsid w:val="00216F26"/>
    <w:rsid w:val="00223895"/>
    <w:rsid w:val="00223E46"/>
    <w:rsid w:val="00240509"/>
    <w:rsid w:val="00245F72"/>
    <w:rsid w:val="0026128B"/>
    <w:rsid w:val="002718C7"/>
    <w:rsid w:val="00281119"/>
    <w:rsid w:val="00283FBC"/>
    <w:rsid w:val="002857E1"/>
    <w:rsid w:val="0028716F"/>
    <w:rsid w:val="0028761F"/>
    <w:rsid w:val="00296D54"/>
    <w:rsid w:val="002A3979"/>
    <w:rsid w:val="002B13EB"/>
    <w:rsid w:val="002C0BDC"/>
    <w:rsid w:val="002C6A04"/>
    <w:rsid w:val="002D0121"/>
    <w:rsid w:val="002D3CE1"/>
    <w:rsid w:val="002D6B2B"/>
    <w:rsid w:val="002F5B5C"/>
    <w:rsid w:val="00324768"/>
    <w:rsid w:val="0033008B"/>
    <w:rsid w:val="0035141A"/>
    <w:rsid w:val="00374A66"/>
    <w:rsid w:val="00376C5E"/>
    <w:rsid w:val="0039280F"/>
    <w:rsid w:val="003A2DF2"/>
    <w:rsid w:val="003B3D5D"/>
    <w:rsid w:val="003D0BBF"/>
    <w:rsid w:val="003D2F04"/>
    <w:rsid w:val="003D5A66"/>
    <w:rsid w:val="003E3071"/>
    <w:rsid w:val="003F01F3"/>
    <w:rsid w:val="003F28C3"/>
    <w:rsid w:val="003F3A24"/>
    <w:rsid w:val="003F50C5"/>
    <w:rsid w:val="00407C69"/>
    <w:rsid w:val="00411DA1"/>
    <w:rsid w:val="00413F83"/>
    <w:rsid w:val="00414B6C"/>
    <w:rsid w:val="00422339"/>
    <w:rsid w:val="00437FE0"/>
    <w:rsid w:val="00447888"/>
    <w:rsid w:val="00450EF7"/>
    <w:rsid w:val="004906AE"/>
    <w:rsid w:val="00491C9B"/>
    <w:rsid w:val="004B0593"/>
    <w:rsid w:val="004D05F0"/>
    <w:rsid w:val="004D1D5B"/>
    <w:rsid w:val="004E036B"/>
    <w:rsid w:val="004E4D3A"/>
    <w:rsid w:val="004F38DF"/>
    <w:rsid w:val="004F398F"/>
    <w:rsid w:val="005028C7"/>
    <w:rsid w:val="00507915"/>
    <w:rsid w:val="00511D81"/>
    <w:rsid w:val="00516595"/>
    <w:rsid w:val="0051664A"/>
    <w:rsid w:val="0052404A"/>
    <w:rsid w:val="00534D3D"/>
    <w:rsid w:val="00551A85"/>
    <w:rsid w:val="00565EA1"/>
    <w:rsid w:val="00573258"/>
    <w:rsid w:val="0058287E"/>
    <w:rsid w:val="00584CBA"/>
    <w:rsid w:val="00585696"/>
    <w:rsid w:val="00590F25"/>
    <w:rsid w:val="005A53C1"/>
    <w:rsid w:val="005A6B1B"/>
    <w:rsid w:val="005B6563"/>
    <w:rsid w:val="005C0DC3"/>
    <w:rsid w:val="005C1B5D"/>
    <w:rsid w:val="005E7150"/>
    <w:rsid w:val="005F1CE1"/>
    <w:rsid w:val="0060312C"/>
    <w:rsid w:val="00611582"/>
    <w:rsid w:val="00613B5B"/>
    <w:rsid w:val="00620D61"/>
    <w:rsid w:val="00632DDB"/>
    <w:rsid w:val="006378DC"/>
    <w:rsid w:val="00637E86"/>
    <w:rsid w:val="00670C8D"/>
    <w:rsid w:val="00672DF6"/>
    <w:rsid w:val="00687FFB"/>
    <w:rsid w:val="00692EA8"/>
    <w:rsid w:val="006A5976"/>
    <w:rsid w:val="006A5D89"/>
    <w:rsid w:val="006B1576"/>
    <w:rsid w:val="006B5203"/>
    <w:rsid w:val="006C0FAF"/>
    <w:rsid w:val="006C2240"/>
    <w:rsid w:val="006D6C02"/>
    <w:rsid w:val="006E1705"/>
    <w:rsid w:val="006E3E6A"/>
    <w:rsid w:val="00700ADF"/>
    <w:rsid w:val="0070627E"/>
    <w:rsid w:val="00720357"/>
    <w:rsid w:val="0073142B"/>
    <w:rsid w:val="0074181C"/>
    <w:rsid w:val="00744B4B"/>
    <w:rsid w:val="007530A1"/>
    <w:rsid w:val="0075586E"/>
    <w:rsid w:val="0076617F"/>
    <w:rsid w:val="007663E8"/>
    <w:rsid w:val="007836AB"/>
    <w:rsid w:val="00793304"/>
    <w:rsid w:val="007A3F19"/>
    <w:rsid w:val="007F03A3"/>
    <w:rsid w:val="00803677"/>
    <w:rsid w:val="008200B9"/>
    <w:rsid w:val="00850C5D"/>
    <w:rsid w:val="008677F1"/>
    <w:rsid w:val="00874AF0"/>
    <w:rsid w:val="00880F71"/>
    <w:rsid w:val="00894050"/>
    <w:rsid w:val="008A005E"/>
    <w:rsid w:val="008A21FD"/>
    <w:rsid w:val="008A2BB2"/>
    <w:rsid w:val="008A3760"/>
    <w:rsid w:val="008F0D9A"/>
    <w:rsid w:val="008F2072"/>
    <w:rsid w:val="00922440"/>
    <w:rsid w:val="009276E1"/>
    <w:rsid w:val="009502D5"/>
    <w:rsid w:val="00952C50"/>
    <w:rsid w:val="009631A0"/>
    <w:rsid w:val="00972209"/>
    <w:rsid w:val="00984CC6"/>
    <w:rsid w:val="009A15A5"/>
    <w:rsid w:val="009A1849"/>
    <w:rsid w:val="009A494C"/>
    <w:rsid w:val="009A6262"/>
    <w:rsid w:val="009D7DFD"/>
    <w:rsid w:val="009F190F"/>
    <w:rsid w:val="009F46FB"/>
    <w:rsid w:val="009F51B4"/>
    <w:rsid w:val="00A016DC"/>
    <w:rsid w:val="00A028D1"/>
    <w:rsid w:val="00A02A08"/>
    <w:rsid w:val="00A131D0"/>
    <w:rsid w:val="00A23663"/>
    <w:rsid w:val="00A24681"/>
    <w:rsid w:val="00A3168D"/>
    <w:rsid w:val="00A3409A"/>
    <w:rsid w:val="00A34E61"/>
    <w:rsid w:val="00A44C98"/>
    <w:rsid w:val="00A51F94"/>
    <w:rsid w:val="00A54F12"/>
    <w:rsid w:val="00A557EF"/>
    <w:rsid w:val="00A627F0"/>
    <w:rsid w:val="00A65802"/>
    <w:rsid w:val="00A72353"/>
    <w:rsid w:val="00A7280A"/>
    <w:rsid w:val="00A728C8"/>
    <w:rsid w:val="00A76DF3"/>
    <w:rsid w:val="00A775B9"/>
    <w:rsid w:val="00A8499F"/>
    <w:rsid w:val="00A93E43"/>
    <w:rsid w:val="00A94AEC"/>
    <w:rsid w:val="00A94F15"/>
    <w:rsid w:val="00A95D1A"/>
    <w:rsid w:val="00A95E71"/>
    <w:rsid w:val="00AA1867"/>
    <w:rsid w:val="00AB046D"/>
    <w:rsid w:val="00AB4F58"/>
    <w:rsid w:val="00AB6869"/>
    <w:rsid w:val="00AC30BA"/>
    <w:rsid w:val="00AC5D06"/>
    <w:rsid w:val="00AD1BF0"/>
    <w:rsid w:val="00B000B8"/>
    <w:rsid w:val="00B04D8B"/>
    <w:rsid w:val="00B71E07"/>
    <w:rsid w:val="00B7582E"/>
    <w:rsid w:val="00B83D9D"/>
    <w:rsid w:val="00B95D4D"/>
    <w:rsid w:val="00BA00B1"/>
    <w:rsid w:val="00BA12D0"/>
    <w:rsid w:val="00BB7380"/>
    <w:rsid w:val="00BC3EEE"/>
    <w:rsid w:val="00BC420D"/>
    <w:rsid w:val="00BD4197"/>
    <w:rsid w:val="00BD7F3A"/>
    <w:rsid w:val="00BE4A0D"/>
    <w:rsid w:val="00BF3B9D"/>
    <w:rsid w:val="00C01219"/>
    <w:rsid w:val="00C0368B"/>
    <w:rsid w:val="00C0486E"/>
    <w:rsid w:val="00C04CBF"/>
    <w:rsid w:val="00C05A87"/>
    <w:rsid w:val="00C10DF3"/>
    <w:rsid w:val="00C13CC9"/>
    <w:rsid w:val="00C41238"/>
    <w:rsid w:val="00C544E0"/>
    <w:rsid w:val="00C55439"/>
    <w:rsid w:val="00C56C23"/>
    <w:rsid w:val="00C65077"/>
    <w:rsid w:val="00C72C0A"/>
    <w:rsid w:val="00C96760"/>
    <w:rsid w:val="00CB661B"/>
    <w:rsid w:val="00CF6C97"/>
    <w:rsid w:val="00D0616B"/>
    <w:rsid w:val="00D12A80"/>
    <w:rsid w:val="00D15C09"/>
    <w:rsid w:val="00D20D76"/>
    <w:rsid w:val="00D409BB"/>
    <w:rsid w:val="00D47CB7"/>
    <w:rsid w:val="00D5042F"/>
    <w:rsid w:val="00D6314B"/>
    <w:rsid w:val="00D75EF9"/>
    <w:rsid w:val="00D83CAE"/>
    <w:rsid w:val="00D851F2"/>
    <w:rsid w:val="00D901AA"/>
    <w:rsid w:val="00D91343"/>
    <w:rsid w:val="00D96175"/>
    <w:rsid w:val="00DB162E"/>
    <w:rsid w:val="00DB1E4F"/>
    <w:rsid w:val="00DB50ED"/>
    <w:rsid w:val="00DD605E"/>
    <w:rsid w:val="00DE01B9"/>
    <w:rsid w:val="00DE0619"/>
    <w:rsid w:val="00DE1FC0"/>
    <w:rsid w:val="00DE3A01"/>
    <w:rsid w:val="00DE5738"/>
    <w:rsid w:val="00E1713E"/>
    <w:rsid w:val="00E17D90"/>
    <w:rsid w:val="00E72110"/>
    <w:rsid w:val="00E84AA5"/>
    <w:rsid w:val="00E86A0D"/>
    <w:rsid w:val="00E90E58"/>
    <w:rsid w:val="00EB3B47"/>
    <w:rsid w:val="00EC0A1A"/>
    <w:rsid w:val="00EC1BEA"/>
    <w:rsid w:val="00ED5834"/>
    <w:rsid w:val="00EF7A76"/>
    <w:rsid w:val="00F0538E"/>
    <w:rsid w:val="00F058F6"/>
    <w:rsid w:val="00F21AA2"/>
    <w:rsid w:val="00F362F6"/>
    <w:rsid w:val="00F43A10"/>
    <w:rsid w:val="00F44A9F"/>
    <w:rsid w:val="00F61B71"/>
    <w:rsid w:val="00F623F6"/>
    <w:rsid w:val="00F74365"/>
    <w:rsid w:val="00F76111"/>
    <w:rsid w:val="00F90F1B"/>
    <w:rsid w:val="00FA61D7"/>
    <w:rsid w:val="00FC0E0B"/>
    <w:rsid w:val="00FC55B6"/>
    <w:rsid w:val="00FC7F28"/>
    <w:rsid w:val="00FD2199"/>
    <w:rsid w:val="00FD346A"/>
    <w:rsid w:val="00FD3E30"/>
    <w:rsid w:val="00FE0AD3"/>
    <w:rsid w:val="00FE0EAE"/>
    <w:rsid w:val="00FF6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B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F3B9D"/>
    <w:pPr>
      <w:suppressAutoHyphens/>
      <w:autoSpaceDN w:val="0"/>
      <w:spacing w:after="0" w:line="240" w:lineRule="auto"/>
      <w:jc w:val="both"/>
      <w:textAlignment w:val="baseline"/>
    </w:pPr>
    <w:rPr>
      <w:rFonts w:ascii="Times New Roman" w:eastAsia="Times New Roman" w:hAnsi="Times New Roman" w:cs="Mangal"/>
      <w:kern w:val="3"/>
      <w:sz w:val="24"/>
      <w:szCs w:val="24"/>
      <w:lang w:eastAsia="ru-RU" w:bidi="hi-IN"/>
    </w:rPr>
  </w:style>
  <w:style w:type="paragraph" w:styleId="a3">
    <w:name w:val="Balloon Text"/>
    <w:basedOn w:val="a"/>
    <w:link w:val="a4"/>
    <w:uiPriority w:val="99"/>
    <w:semiHidden/>
    <w:unhideWhenUsed/>
    <w:rsid w:val="001D74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4D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B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F3B9D"/>
    <w:pPr>
      <w:suppressAutoHyphens/>
      <w:autoSpaceDN w:val="0"/>
      <w:spacing w:after="0" w:line="240" w:lineRule="auto"/>
      <w:jc w:val="both"/>
      <w:textAlignment w:val="baseline"/>
    </w:pPr>
    <w:rPr>
      <w:rFonts w:ascii="Times New Roman" w:eastAsia="Times New Roman" w:hAnsi="Times New Roman" w:cs="Mangal"/>
      <w:kern w:val="3"/>
      <w:sz w:val="24"/>
      <w:szCs w:val="24"/>
      <w:lang w:eastAsia="ru-RU" w:bidi="hi-IN"/>
    </w:rPr>
  </w:style>
  <w:style w:type="paragraph" w:styleId="a3">
    <w:name w:val="Balloon Text"/>
    <w:basedOn w:val="a"/>
    <w:link w:val="a4"/>
    <w:uiPriority w:val="99"/>
    <w:semiHidden/>
    <w:unhideWhenUsed/>
    <w:rsid w:val="001D74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4D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18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ГКУ СО Фонд жилищного строительства</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Чудиновских</dc:creator>
  <cp:lastModifiedBy>Ткачева</cp:lastModifiedBy>
  <cp:revision>33</cp:revision>
  <cp:lastPrinted>2014-05-19T09:30:00Z</cp:lastPrinted>
  <dcterms:created xsi:type="dcterms:W3CDTF">2014-05-19T07:26:00Z</dcterms:created>
  <dcterms:modified xsi:type="dcterms:W3CDTF">2016-09-26T04:04:00Z</dcterms:modified>
</cp:coreProperties>
</file>