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Для государственных охранных предприятий</w:t>
            </w:r>
            <w:r w:rsidRPr="00B37762">
              <w:rPr>
                <w:rFonts w:ascii="Liberation Serif" w:hAnsi="Liberation Serif" w:cs="Liberation Serif"/>
                <w:noProof/>
                <w:sz w:val="24"/>
                <w:szCs w:val="24"/>
                <w:lang w:val="en-US"/>
              </w:rPr>
              <w:t xml:space="preserve"> и организаций - наличие у участника закупки полномочий на оказание охранных услуг, являющихся объектом закупки, предоставленных в соответствии с нормативными правовыми актами.</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Документом подтверждающим полномочия государственных охранных предприятий и организаций является копия документа в соответствии с которым участник закупки имеет право оказывать услуги по охране объектов и имущества.</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Для иных участников - наличие действующей лицензии на осуществление частной охранной деятельности.</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4601A7"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Основание:</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32 ч.1 ст. 12 Федерального закона от 04 мая 2011г.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Закон РФ от 11.03.1992 №2487-1 «О частной детективной и охранной деятельности в Российской Федерации»;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РФ от 23.06.2011 №498 «О некоторых вопросах осуществления частной детективной (сыскной) и частной охранной деятельности»;</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ч.3 ст. 11 Закона РФ от 11.03.1992 № 2487-1 «О частной детективной и охранной деятельности в Российской Федерации»</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Закон РФ от 11.03.1992</w:t>
            </w:r>
            <w:r w:rsidRPr="00B37762">
              <w:rPr>
                <w:rFonts w:ascii="Liberation Serif" w:hAnsi="Liberation Serif" w:cs="Liberation Serif"/>
                <w:i/>
                <w:noProof/>
                <w:sz w:val="24"/>
                <w:szCs w:val="24"/>
                <w:lang w:val="en-US"/>
              </w:rPr>
              <w:t xml:space="preserve"> №2487-1</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RPr="00967C7E" w:rsidP="00E05178">
            <w:pPr>
              <w:suppressLineNumbers/>
              <w:rPr>
                <w:rFonts w:ascii="Liberation Serif" w:hAnsi="Liberation Serif" w:cs="Liberation Serif"/>
                <w:bCs/>
                <w:sz w:val="24"/>
                <w:szCs w:val="24"/>
              </w:rPr>
            </w:pPr>
          </w:p>
          <w:p w:rsidR="00433BCE" w:rsidP="00E05178">
            <w:pPr>
              <w:suppressLineNumbers/>
              <w:jc w:val="center"/>
              <w:rPr>
                <w:rFonts w:ascii="Liberation Serif" w:hAnsi="Liberation Serif" w:cs="Liberation Serif"/>
                <w:bCs/>
                <w:sz w:val="24"/>
                <w:szCs w:val="24"/>
              </w:rPr>
            </w:pPr>
            <w:r>
              <w:rPr>
                <w:rFonts w:ascii="Liberation Serif" w:hAnsi="Liberation Serif" w:cs="Liberation Serif"/>
                <w:sz w:val="24"/>
                <w:szCs w:val="24"/>
              </w:rPr>
              <w:t xml:space="preserve">ДОПОЛНИТЕЛЬНЫЕ ТРЕБОВАНИЯ К УЧАСТНИКАМ ЗАКУПКИ ОТДЕЛЬНЫХ ВИДОВ ТОВАРОВ, РАБОТ, УСЛУГ, УЧАСТНИКАМ ОТДЕЛЬНЫХ ВИДОВ ЗАКУПОК ТОВАРОВ, РАБОТ, УСЛУГ ДЛЯ ОБЕСПЕЧЕНИЯ ГОСУДАРСТВЕННЫХ И МУНИЦИПАЛЬНЫХ НУЖД </w:t>
            </w:r>
            <w:r w:rsidRPr="00967C7E">
              <w:rPr>
                <w:rFonts w:ascii="Liberation Serif" w:hAnsi="Liberation Serif" w:cs="Liberation Serif"/>
                <w:bCs/>
                <w:sz w:val="24"/>
                <w:szCs w:val="24"/>
              </w:rPr>
              <w:t>(Приложение к ПП РФ от 29 декабря 2021 г. №2571)</w:t>
            </w:r>
          </w:p>
          <w:p w:rsidR="00433BCE" w:rsidP="00E05178">
            <w:pPr>
              <w:suppressLineNumbers/>
              <w:jc w:val="center"/>
              <w:rPr>
                <w:rFonts w:ascii="Liberation Serif" w:hAnsi="Liberation Serif" w:cs="Liberation Serif"/>
                <w:bCs/>
                <w:sz w:val="24"/>
                <w:szCs w:val="24"/>
              </w:rPr>
            </w:pPr>
          </w:p>
          <w:tbl>
            <w:tblPr>
              <w:tblStyle w:val="TableGrid"/>
              <w:tblW w:w="5000" w:type="pct"/>
              <w:jc w:val="center"/>
              <w:tblBorders>
                <w:left w:val="none" w:sz="0" w:space="0" w:color="auto"/>
                <w:right w:val="none" w:sz="0" w:space="0" w:color="auto"/>
              </w:tblBorders>
              <w:tblLayout w:type="fixed"/>
              <w:tblLook w:val="04A0"/>
            </w:tblPr>
            <w:tblGrid>
              <w:gridCol w:w="3571"/>
              <w:gridCol w:w="3333"/>
              <w:gridCol w:w="3431"/>
            </w:tblGrid>
            <w:tr w:rsidTr="00E05178">
              <w:tblPrEx>
                <w:tblW w:w="5000" w:type="pct"/>
                <w:jc w:val="center"/>
                <w:tblBorders>
                  <w:left w:val="none" w:sz="0" w:space="0" w:color="auto"/>
                  <w:right w:val="none" w:sz="0" w:space="0" w:color="auto"/>
                </w:tblBorders>
                <w:tblLayout w:type="fixed"/>
                <w:tblLook w:val="04A0"/>
              </w:tblPrEx>
              <w:trPr>
                <w:trHeight w:val="1401"/>
                <w:jc w:val="center"/>
              </w:trPr>
              <w:tc>
                <w:tcPr>
                  <w:tcW w:w="3553" w:type="dxa"/>
                </w:tcPr>
                <w:p w:rsidR="00433BCE" w:rsidRPr="00967C7E" w:rsidP="00E05178">
                  <w:pPr>
                    <w:suppressLineNumbers/>
                    <w:ind w:firstLine="0"/>
                    <w:jc w:val="center"/>
                    <w:rPr>
                      <w:rFonts w:ascii="Liberation Serif" w:hAnsi="Liberation Serif" w:cs="Liberation Serif"/>
                      <w:bCs/>
                      <w:sz w:val="24"/>
                      <w:szCs w:val="24"/>
                    </w:rPr>
                  </w:pPr>
                  <w:r w:rsidRPr="00F75BA1">
                    <w:rPr>
                      <w:rFonts w:ascii="Liberation Serif" w:hAnsi="Liberation Serif" w:cs="Liberation Serif"/>
                      <w:bCs/>
                      <w:i/>
                      <w:sz w:val="24"/>
                      <w:szCs w:val="24"/>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3317" w:type="dxa"/>
                </w:tcPr>
                <w:p w:rsidR="00433BCE" w:rsidRPr="00967C7E" w:rsidP="00E05178">
                  <w:pPr>
                    <w:suppressLineNumbers/>
                    <w:jc w:val="center"/>
                    <w:rPr>
                      <w:rFonts w:ascii="Liberation Serif" w:hAnsi="Liberation Serif" w:cs="Liberation Serif"/>
                      <w:bCs/>
                      <w:i/>
                      <w:sz w:val="24"/>
                      <w:szCs w:val="24"/>
                    </w:rPr>
                  </w:pPr>
                  <w:r w:rsidRPr="00967C7E">
                    <w:rPr>
                      <w:rFonts w:ascii="Liberation Serif" w:hAnsi="Liberation Serif" w:cs="Liberation Serif"/>
                      <w:bCs/>
                      <w:i/>
                      <w:sz w:val="24"/>
                      <w:szCs w:val="24"/>
                    </w:rPr>
                    <w:t>Дополнительные требования  к участникам закупки:</w:t>
                  </w:r>
                </w:p>
                <w:p w:rsidR="00433BCE" w:rsidRPr="00967C7E" w:rsidP="00E05178">
                  <w:pPr>
                    <w:suppressLineNumbers/>
                    <w:jc w:val="center"/>
                    <w:rPr>
                      <w:rFonts w:ascii="Liberation Serif" w:hAnsi="Liberation Serif" w:cs="Liberation Serif"/>
                      <w:bCs/>
                      <w:sz w:val="24"/>
                      <w:szCs w:val="24"/>
                    </w:rPr>
                  </w:pPr>
                </w:p>
              </w:tc>
              <w:tc>
                <w:tcPr>
                  <w:tcW w:w="3414" w:type="dxa"/>
                </w:tcPr>
                <w:p w:rsidR="00433BCE" w:rsidRPr="00967C7E" w:rsidP="00E05178">
                  <w:pPr>
                    <w:suppressLineNumbers/>
                    <w:jc w:val="center"/>
                    <w:rPr>
                      <w:rFonts w:ascii="Liberation Serif" w:hAnsi="Liberation Serif" w:cs="Liberation Serif"/>
                      <w:bCs/>
                      <w:sz w:val="24"/>
                      <w:szCs w:val="24"/>
                    </w:rPr>
                  </w:pPr>
                  <w:r w:rsidRPr="00967C7E">
                    <w:rPr>
                      <w:rFonts w:ascii="Liberation Serif" w:hAnsi="Liberation Serif" w:cs="Liberation Serif"/>
                      <w:bCs/>
                      <w:i/>
                      <w:sz w:val="24"/>
                      <w:szCs w:val="24"/>
                    </w:rPr>
                    <w:t>Информация и документы, подтверждающие соответствие участников закупки дополнительным требованиям:</w:t>
                  </w:r>
                </w:p>
              </w:tc>
            </w:tr>
            <w:tr w:rsidTr="00E05178">
              <w:tblPrEx>
                <w:tblW w:w="5000" w:type="pct"/>
                <w:jc w:val="center"/>
                <w:tblLayout w:type="fixed"/>
                <w:tblLook w:val="04A0"/>
              </w:tblPrEx>
              <w:trPr>
                <w:trHeight w:val="828"/>
                <w:jc w:val="center"/>
              </w:trPr>
              <w:tc>
                <w:tcPr>
                  <w:tcW w:w="3553"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Услуги по обеспечению</w:t>
                  </w:r>
                  <w:r w:rsidRPr="00967C7E">
                    <w:rPr>
                      <w:rFonts w:ascii="Liberation Serif" w:hAnsi="Liberation Serif" w:cs="Liberation Serif"/>
                      <w:bCs/>
                      <w:noProof/>
                      <w:sz w:val="24"/>
                      <w:szCs w:val="24"/>
                    </w:rPr>
                    <w:t xml:space="preserve"> охраны объектов (территорий)</w:t>
                  </w:r>
                </w:p>
              </w:tc>
              <w:tc>
                <w:tcPr>
                  <w:tcW w:w="3317"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Наличие опыта исполнения участником</w:t>
                  </w:r>
                  <w:r w:rsidRPr="00967C7E">
                    <w:rPr>
                      <w:rFonts w:ascii="Liberation Serif" w:hAnsi="Liberation Serif" w:cs="Liberation Serif"/>
                      <w:bCs/>
                      <w:noProof/>
                      <w:sz w:val="24"/>
                      <w:szCs w:val="24"/>
                    </w:rPr>
                    <w:t xml:space="preserve">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от начальной (максимальной) цены контракта, заключаемого по результатам определения поставщика (подрядчика, исполнителя)</w:t>
                  </w:r>
                </w:p>
              </w:tc>
              <w:tc>
                <w:tcPr>
                  <w:tcW w:w="3414" w:type="dxa"/>
                </w:tcPr>
                <w:p w:rsidR="00433BCE" w:rsidRPr="00967C7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 xml:space="preserve">1) исполненный </w:t>
                  </w:r>
                  <w:r w:rsidRPr="00967C7E">
                    <w:rPr>
                      <w:rFonts w:ascii="Liberation Serif" w:hAnsi="Liberation Serif" w:cs="Liberation Serif"/>
                      <w:bCs/>
                      <w:noProof/>
                      <w:sz w:val="24"/>
                      <w:szCs w:val="24"/>
                    </w:rPr>
                    <w:t>договор; 2) акт (акты) приемки оказанных услуг, подтверждающий (подтверждающие) цену оказанных услуг</w:t>
                  </w:r>
                </w:p>
              </w:tc>
            </w:tr>
          </w:tbl>
          <w:p w:rsidRPr="00967C7E" w:rsidP="00E05178">
            <w:pPr>
              <w:suppressLineNumbers/>
              <w:rPr>
                <w:rFonts w:ascii="Liberation Serif" w:hAnsi="Liberation Serif" w:cs="Liberation Serif"/>
                <w:bCs/>
                <w:sz w:val="24"/>
                <w:szCs w:val="24"/>
              </w:rPr>
            </w:pPr>
          </w:p>
          <w:p w:rsidR="00433BCE" w:rsidP="00E05178">
            <w:pPr>
              <w:suppressLineNumbers/>
              <w:rPr>
                <w:rFonts w:ascii="Liberation Serif" w:hAnsi="Liberation Serif" w:cs="Liberation Serif"/>
                <w:bCs/>
                <w:sz w:val="24"/>
                <w:szCs w:val="24"/>
              </w:rPr>
            </w:pPr>
            <w:r w:rsidRPr="00173FF1">
              <w:rPr>
                <w:rFonts w:ascii="Liberation Serif" w:hAnsi="Liberation Serif" w:cs="Liberation Serif"/>
                <w:bCs/>
                <w:sz w:val="24"/>
                <w:szCs w:val="24"/>
              </w:rPr>
              <w:t>Если предусмотренные в графе</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Информация и документы, подтверждающие соответствие участников закупки дополнительным требованиям</w:t>
            </w:r>
            <w:r w:rsidRPr="00316D79">
              <w:rPr>
                <w:rFonts w:ascii="Liberation Serif" w:hAnsi="Liberation Serif" w:cs="Liberation Serif"/>
                <w:bCs/>
                <w:sz w:val="24"/>
                <w:szCs w:val="24"/>
              </w:rPr>
              <w:t>''</w:t>
            </w:r>
            <w:r w:rsidRPr="00173FF1">
              <w:rPr>
                <w:rFonts w:ascii="Liberation Serif" w:hAnsi="Liberation Serif" w:cs="Liberation Serif"/>
                <w:sz w:val="24"/>
                <w:szCs w:val="24"/>
              </w:rPr>
              <w:t xml:space="preserve"> </w:t>
            </w:r>
            <w:r w:rsidRPr="00173FF1">
              <w:rPr>
                <w:rFonts w:ascii="Liberation Serif" w:hAnsi="Liberation Serif" w:cs="Liberation Serif"/>
                <w:bCs/>
                <w:sz w:val="24"/>
                <w:szCs w:val="24"/>
              </w:rPr>
              <w:t xml:space="preserve">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Pr="00316D79">
              <w:rPr>
                <w:rFonts w:ascii="Liberation Serif" w:hAnsi="Liberation Serif" w:cs="Liberation Serif"/>
                <w:sz w:val="24"/>
                <w:szCs w:val="24"/>
              </w:rPr>
              <w:t>''</w:t>
            </w:r>
            <w:r w:rsidRPr="00173FF1">
              <w:rPr>
                <w:rFonts w:ascii="Liberation Serif" w:hAnsi="Liberation Serif" w:cs="Liberation Serif"/>
                <w:bCs/>
                <w:sz w:val="24"/>
                <w:szCs w:val="24"/>
              </w:rPr>
              <w:t>Интернет</w:t>
            </w:r>
            <w:r w:rsidRPr="00316D79">
              <w:rPr>
                <w:rFonts w:ascii="Liberation Serif" w:hAnsi="Liberation Serif" w:cs="Liberation Serif"/>
                <w:sz w:val="24"/>
                <w:szCs w:val="24"/>
              </w:rPr>
              <w:t>''</w:t>
            </w:r>
            <w:r w:rsidRPr="00173FF1">
              <w:rPr>
                <w:rFonts w:ascii="Liberation Serif" w:hAnsi="Liberation Serif" w:cs="Liberation Serif"/>
                <w:bCs/>
                <w:sz w:val="24"/>
                <w:szCs w:val="24"/>
              </w:rPr>
              <w:t>, в том числе ведение которых осуществляется в единой информационной системе в сфере закупок  с размещением на официальном сайте единой информационной системы в информационно-телекоммуникационной сети</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Интернет</w:t>
            </w:r>
            <w:r w:rsidRPr="00316D79">
              <w:rPr>
                <w:rFonts w:ascii="Liberation Serif" w:hAnsi="Liberation Serif" w:cs="Liberation Serif"/>
                <w:bCs/>
                <w:sz w:val="24"/>
                <w:szCs w:val="24"/>
              </w:rPr>
              <w:t xml:space="preserve">'' </w:t>
            </w:r>
            <w:r w:rsidRPr="00173FF1">
              <w:rPr>
                <w:rFonts w:ascii="Liberation Serif" w:hAnsi="Liberation Serif" w:cs="Liberation Serif"/>
                <w:bCs/>
                <w:sz w:val="24"/>
                <w:szCs w:val="24"/>
              </w:rPr>
              <w:t>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w:t>
            </w:r>
            <w:bookmarkStart w:id="1" w:name="_GoBack"/>
            <w:bookmarkEnd w:id="1"/>
            <w:r w:rsidRPr="004D7ED1">
              <w:rPr>
                <w:rFonts w:ascii="Liberation Serif" w:hAnsi="Liberation Serif" w:cs="Liberation Serif"/>
                <w:sz w:val="24"/>
                <w:szCs w:val="24"/>
                <w:lang w:eastAsia="en-US"/>
              </w:rPr>
              <w:t>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RPr="00022FE6"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0062F3">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12</TotalTime>
  <Pages>10</Pages>
  <Words>5355</Words>
  <Characters>30524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dc:creator>
  <cp:lastModifiedBy>Гибадулин Руслан Нургаянович</cp:lastModifiedBy>
  <cp:revision>7</cp:revision>
  <cp:lastPrinted>2015-09-16T11:52:00Z</cp:lastPrinted>
  <dcterms:created xsi:type="dcterms:W3CDTF">2023-10-26T05:04:00Z</dcterms:created>
  <dcterms:modified xsi:type="dcterms:W3CDTF">2025-02-04T06:16:00Z</dcterms:modified>
</cp:coreProperties>
</file>