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F5" w:rsidRPr="00AF7AF5" w:rsidRDefault="00AF7AF5" w:rsidP="00BA2878">
      <w:pPr>
        <w:keepNext/>
        <w:spacing w:after="0" w:line="240" w:lineRule="auto"/>
        <w:ind w:left="-851"/>
        <w:jc w:val="center"/>
        <w:outlineLvl w:val="2"/>
        <w:rPr>
          <w:rFonts w:ascii="Times New Roman" w:eastAsia="Times New Roman" w:hAnsi="Times New Roman" w:cs="Times New Roman"/>
          <w:b/>
          <w:bCs/>
          <w:color w:val="000000"/>
          <w:sz w:val="24"/>
          <w:szCs w:val="24"/>
          <w:lang w:eastAsia="ru-RU"/>
        </w:rPr>
      </w:pPr>
      <w:r w:rsidRPr="00AF7AF5">
        <w:rPr>
          <w:rFonts w:ascii="Times New Roman" w:eastAsia="Times New Roman" w:hAnsi="Times New Roman" w:cs="Times New Roman"/>
          <w:b/>
          <w:bCs/>
          <w:color w:val="000000"/>
          <w:sz w:val="24"/>
          <w:szCs w:val="24"/>
          <w:lang w:eastAsia="ru-RU"/>
        </w:rPr>
        <w:t xml:space="preserve">ПОРЯДОК ПРЕДОСТАВЛЕНИЯ ОБЕСПЕЧЕНИЯ </w:t>
      </w:r>
    </w:p>
    <w:p w:rsidR="00AF7AF5" w:rsidRPr="00AF7AF5" w:rsidRDefault="00AF7AF5" w:rsidP="00AF7AF5">
      <w:pPr>
        <w:keepNext/>
        <w:spacing w:after="0" w:line="240" w:lineRule="auto"/>
        <w:ind w:firstLine="709"/>
        <w:jc w:val="center"/>
        <w:outlineLvl w:val="2"/>
        <w:rPr>
          <w:rFonts w:ascii="Times New Roman" w:eastAsia="Times New Roman" w:hAnsi="Times New Roman" w:cs="Times New Roman"/>
          <w:b/>
          <w:bCs/>
          <w:color w:val="000000"/>
          <w:sz w:val="24"/>
          <w:szCs w:val="24"/>
          <w:lang w:eastAsia="ru-RU"/>
        </w:rPr>
      </w:pPr>
      <w:r w:rsidRPr="00AF7AF5">
        <w:rPr>
          <w:rFonts w:ascii="Times New Roman" w:eastAsia="Times New Roman" w:hAnsi="Times New Roman" w:cs="Times New Roman"/>
          <w:b/>
          <w:bCs/>
          <w:color w:val="000000"/>
          <w:sz w:val="24"/>
          <w:szCs w:val="24"/>
          <w:lang w:eastAsia="ru-RU"/>
        </w:rPr>
        <w:t xml:space="preserve">ИСПОЛНЕНИЯ КОНТРАКТА, ГАРАНТИЙНЫХ ОБЯЗАТЕЛЬСТВ, </w:t>
      </w:r>
    </w:p>
    <w:p w:rsidR="00AF7AF5" w:rsidRDefault="00AF7AF5" w:rsidP="00AF7AF5">
      <w:pPr>
        <w:keepNext/>
        <w:spacing w:after="0" w:line="240" w:lineRule="auto"/>
        <w:ind w:firstLine="709"/>
        <w:jc w:val="center"/>
        <w:outlineLvl w:val="2"/>
        <w:rPr>
          <w:rFonts w:ascii="Times New Roman" w:eastAsia="Times New Roman" w:hAnsi="Times New Roman" w:cs="Times New Roman"/>
          <w:b/>
          <w:bCs/>
          <w:color w:val="000000"/>
          <w:sz w:val="24"/>
          <w:szCs w:val="24"/>
          <w:lang w:eastAsia="ru-RU"/>
        </w:rPr>
      </w:pPr>
      <w:r w:rsidRPr="00AF7AF5">
        <w:rPr>
          <w:rFonts w:ascii="Times New Roman" w:eastAsia="Times New Roman" w:hAnsi="Times New Roman" w:cs="Times New Roman"/>
          <w:b/>
          <w:bCs/>
          <w:color w:val="000000"/>
          <w:sz w:val="24"/>
          <w:szCs w:val="24"/>
          <w:lang w:eastAsia="ru-RU"/>
        </w:rPr>
        <w:t xml:space="preserve">ТРЕБОВАНИЯ К ТАКОМУ ОБЕСПЕЧЕНИЮ </w:t>
      </w:r>
    </w:p>
    <w:p w:rsidR="00BA2878" w:rsidRPr="00AF7AF5" w:rsidRDefault="00BA2878" w:rsidP="00AF7AF5">
      <w:pPr>
        <w:keepNext/>
        <w:spacing w:after="0" w:line="240" w:lineRule="auto"/>
        <w:ind w:firstLine="709"/>
        <w:jc w:val="center"/>
        <w:outlineLvl w:val="2"/>
        <w:rPr>
          <w:rFonts w:ascii="Times New Roman" w:eastAsia="Times New Roman" w:hAnsi="Times New Roman" w:cs="Times New Roman"/>
          <w:b/>
          <w:bCs/>
          <w:color w:val="000000"/>
          <w:sz w:val="24"/>
          <w:szCs w:val="24"/>
          <w:lang w:eastAsia="ru-RU"/>
        </w:rPr>
      </w:pPr>
    </w:p>
    <w:p w:rsidR="00AF7AF5" w:rsidRPr="00AF7AF5" w:rsidRDefault="00AF7AF5" w:rsidP="00AF7AF5">
      <w:pPr>
        <w:keepNext/>
        <w:spacing w:after="0" w:line="240" w:lineRule="auto"/>
        <w:ind w:left="567" w:firstLine="709"/>
        <w:outlineLvl w:val="2"/>
        <w:rPr>
          <w:rFonts w:ascii="Times New Roman" w:eastAsia="Times New Roman" w:hAnsi="Times New Roman" w:cs="Times New Roman"/>
          <w:b/>
          <w:bCs/>
          <w:color w:val="000000"/>
          <w:sz w:val="24"/>
          <w:szCs w:val="24"/>
          <w:lang w:eastAsia="ru-RU"/>
        </w:rPr>
      </w:pPr>
    </w:p>
    <w:p w:rsidR="00AF7AF5" w:rsidRPr="00AF7AF5" w:rsidRDefault="00BA2878" w:rsidP="00BA2878">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1. </w:t>
      </w:r>
      <w:r w:rsidR="00AF7AF5" w:rsidRPr="00AF7AF5">
        <w:rPr>
          <w:rFonts w:ascii="Times New Roman" w:eastAsia="Arial Unicode MS" w:hAnsi="Times New Roman" w:cs="Times New Roman"/>
          <w:sz w:val="24"/>
          <w:szCs w:val="24"/>
          <w:lang w:eastAsia="ru-RU"/>
        </w:rPr>
        <w:t xml:space="preserve">Участник закупки, с которым заключается контракт, должен предоставить Заказчику обеспечение исполнения контракта. </w:t>
      </w:r>
    </w:p>
    <w:p w:rsidR="00AF7AF5" w:rsidRPr="00AF7AF5" w:rsidRDefault="00AF7AF5" w:rsidP="00AF7AF5">
      <w:pPr>
        <w:spacing w:after="0" w:line="240" w:lineRule="auto"/>
        <w:ind w:firstLine="709"/>
        <w:jc w:val="both"/>
        <w:rPr>
          <w:rFonts w:ascii="Times New Roman" w:eastAsia="Arial Unicode MS" w:hAnsi="Times New Roman" w:cs="Times New Roman"/>
          <w:sz w:val="24"/>
          <w:szCs w:val="24"/>
          <w:lang w:eastAsia="ru-RU"/>
        </w:rPr>
      </w:pPr>
      <w:r w:rsidRPr="00AF7AF5">
        <w:rPr>
          <w:rFonts w:ascii="Times New Roman" w:eastAsia="Arial Unicode MS" w:hAnsi="Times New Roman" w:cs="Times New Roman"/>
          <w:sz w:val="24"/>
          <w:szCs w:val="24"/>
          <w:lang w:eastAsia="ru-RU"/>
        </w:rPr>
        <w:t xml:space="preserve">Обеспечение исполнения контракта предоставляется участником закупки при направлении заказчику подписанного проекта контракта. </w:t>
      </w:r>
    </w:p>
    <w:p w:rsidR="00AF7AF5" w:rsidRPr="00AF7AF5" w:rsidRDefault="00AF7AF5" w:rsidP="00AF7AF5">
      <w:pPr>
        <w:spacing w:after="0" w:line="240" w:lineRule="auto"/>
        <w:ind w:firstLine="709"/>
        <w:jc w:val="both"/>
        <w:rPr>
          <w:rFonts w:ascii="Times New Roman" w:eastAsia="Arial Unicode MS" w:hAnsi="Times New Roman" w:cs="Times New Roman"/>
          <w:sz w:val="24"/>
          <w:szCs w:val="24"/>
          <w:lang w:eastAsia="ru-RU"/>
        </w:rPr>
      </w:pPr>
      <w:r w:rsidRPr="00AF7AF5">
        <w:rPr>
          <w:rFonts w:ascii="Times New Roman" w:eastAsia="Arial Unicode MS" w:hAnsi="Times New Roman" w:cs="Times New Roman"/>
          <w:sz w:val="24"/>
          <w:szCs w:val="24"/>
          <w:lang w:eastAsia="ru-RU"/>
        </w:rPr>
        <w:t xml:space="preserve"> Обеспечение гарантийных обязательств (при установлении требований) предоставляется в соответствии с условиями контракта. </w:t>
      </w:r>
    </w:p>
    <w:p w:rsidR="00AF7AF5" w:rsidRPr="00AF7AF5" w:rsidRDefault="00AF7AF5" w:rsidP="00AF7AF5">
      <w:pPr>
        <w:widowControl w:val="0"/>
        <w:suppressAutoHyphens/>
        <w:spacing w:after="0" w:line="240" w:lineRule="auto"/>
        <w:ind w:firstLine="567"/>
        <w:contextualSpacing/>
        <w:jc w:val="both"/>
        <w:rPr>
          <w:rFonts w:ascii="Times New Roman" w:eastAsia="Lucida Sans Unicode" w:hAnsi="Times New Roman" w:cs="Times New Roman"/>
          <w:spacing w:val="-2"/>
          <w:kern w:val="2"/>
          <w:sz w:val="24"/>
          <w:szCs w:val="24"/>
          <w:lang w:eastAsia="ru-RU"/>
        </w:rPr>
      </w:pPr>
      <w:r w:rsidRPr="00AF7AF5">
        <w:rPr>
          <w:rFonts w:ascii="Times New Roman" w:eastAsia="Lucida Sans Unicode" w:hAnsi="Times New Roman" w:cs="Times New Roman"/>
          <w:kern w:val="2"/>
          <w:sz w:val="24"/>
          <w:szCs w:val="24"/>
          <w:lang w:eastAsia="ru-RU"/>
        </w:rPr>
        <w:t xml:space="preserve">Участник аукциона, с которым заключается контракт, должен предоставить обеспечение исполнения принятых на себя в соответствии с контрактом обязательств, в том числе: основного обязательства по контракту; обязательств по поставке товара, выполнению работ, оказанию услуг надлежащего качества; обязательств по соблюдению сроков поставки товара, выполнения работ, оказания услуг, сроков устранения недостатков в период поставки товара, выполнения работ, оказания услуг, при проведении приемки товара, работ, услуг; обязательств по устранению дефектов и недостатков поставленного товара, выполненной работы, оказанной услуги, выявленных в период приемки; обязательств по уплате неустоек (штрафа, пени) и убытков, понесенных Бенефициаром в результате неисполнения или ненадлежащего исполнения условий Контракта Принципалом; </w:t>
      </w:r>
      <w:r w:rsidRPr="00AF7AF5">
        <w:rPr>
          <w:rFonts w:ascii="Times New Roman" w:eastAsia="Lucida Sans Unicode" w:hAnsi="Times New Roman" w:cs="Times New Roman"/>
          <w:spacing w:val="-2"/>
          <w:kern w:val="2"/>
          <w:sz w:val="24"/>
          <w:szCs w:val="24"/>
          <w:lang w:eastAsia="ru-RU"/>
        </w:rPr>
        <w:t>обязательств по возврату аванса, выплаченного Поставщику (Подрядчику, Исполнителю) (ЕСЛИ АВАНС ПРЕДУСМОТРЕН).</w:t>
      </w:r>
    </w:p>
    <w:p w:rsidR="00AF7AF5" w:rsidRPr="00AF7AF5" w:rsidRDefault="00BA2878" w:rsidP="00BA2878">
      <w:pPr>
        <w:widowControl w:val="0"/>
        <w:suppressAutoHyphens/>
        <w:spacing w:after="0" w:line="240" w:lineRule="auto"/>
        <w:contextualSpacing/>
        <w:jc w:val="both"/>
        <w:rPr>
          <w:rFonts w:ascii="Times New Roman" w:eastAsia="Lucida Sans Unicode" w:hAnsi="Times New Roman" w:cs="Times New Roman"/>
          <w:kern w:val="2"/>
          <w:sz w:val="24"/>
          <w:szCs w:val="24"/>
          <w:lang w:eastAsia="ru-RU"/>
        </w:rPr>
      </w:pPr>
      <w:r>
        <w:rPr>
          <w:rFonts w:ascii="Times New Roman" w:eastAsia="Lucida Sans Unicode" w:hAnsi="Times New Roman" w:cs="Times New Roman"/>
          <w:kern w:val="2"/>
          <w:sz w:val="24"/>
          <w:szCs w:val="24"/>
          <w:lang w:eastAsia="ru-RU"/>
        </w:rPr>
        <w:t xml:space="preserve">  2. </w:t>
      </w:r>
      <w:r w:rsidR="00AF7AF5" w:rsidRPr="00AF7AF5">
        <w:rPr>
          <w:rFonts w:ascii="Times New Roman" w:eastAsia="Lucida Sans Unicode" w:hAnsi="Times New Roman" w:cs="Times New Roman"/>
          <w:kern w:val="2"/>
          <w:sz w:val="24"/>
          <w:szCs w:val="24"/>
          <w:lang w:eastAsia="ru-RU"/>
        </w:rPr>
        <w:t xml:space="preserve">Исполнение контракта, гарантийные обязательства (при установлении) могут обеспечиваться предоставлением 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rsidR="00AF7AF5" w:rsidRPr="00AF7AF5" w:rsidRDefault="00AF7AF5" w:rsidP="00AF7AF5">
      <w:pPr>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AF7AF5">
        <w:rPr>
          <w:rFonts w:ascii="Times New Roman" w:eastAsia="Arial Unicode MS" w:hAnsi="Times New Roman" w:cs="Times New Roman"/>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5" w:history="1">
        <w:r w:rsidRPr="00AF7AF5">
          <w:rPr>
            <w:rFonts w:ascii="Times New Roman" w:eastAsia="Arial Unicode MS" w:hAnsi="Times New Roman" w:cs="Times New Roman"/>
            <w:sz w:val="24"/>
            <w:szCs w:val="24"/>
            <w:lang w:eastAsia="ru-RU"/>
          </w:rPr>
          <w:t>статьей 95</w:t>
        </w:r>
      </w:hyperlink>
      <w:r w:rsidRPr="00AF7AF5">
        <w:rPr>
          <w:rFonts w:ascii="Times New Roman" w:eastAsia="Arial Unicode MS" w:hAnsi="Times New Roman" w:cs="Times New Roman"/>
          <w:sz w:val="24"/>
          <w:szCs w:val="24"/>
          <w:lang w:eastAsia="ru-RU"/>
        </w:rPr>
        <w:t xml:space="preserve"> закона 44-ФЗ. </w:t>
      </w:r>
    </w:p>
    <w:p w:rsidR="00AF7AF5" w:rsidRPr="00AF7AF5" w:rsidRDefault="00BA2878" w:rsidP="00BA2878">
      <w:pPr>
        <w:widowControl w:val="0"/>
        <w:suppressAutoHyphens/>
        <w:autoSpaceDE w:val="0"/>
        <w:autoSpaceDN w:val="0"/>
        <w:adjustRightInd w:val="0"/>
        <w:spacing w:after="0" w:line="240" w:lineRule="auto"/>
        <w:contextualSpacing/>
        <w:jc w:val="both"/>
        <w:rPr>
          <w:rFonts w:ascii="Times New Roman" w:eastAsia="Lucida Sans Unicode" w:hAnsi="Times New Roman" w:cs="Times New Roman"/>
          <w:kern w:val="2"/>
          <w:sz w:val="24"/>
          <w:szCs w:val="24"/>
          <w:lang w:eastAsia="ru-RU"/>
        </w:rPr>
      </w:pPr>
      <w:r>
        <w:rPr>
          <w:rFonts w:ascii="Times New Roman" w:eastAsia="Lucida Sans Unicode" w:hAnsi="Times New Roman" w:cs="Times New Roman"/>
          <w:kern w:val="2"/>
          <w:sz w:val="24"/>
          <w:szCs w:val="24"/>
          <w:lang w:eastAsia="ru-RU"/>
        </w:rPr>
        <w:t xml:space="preserve">  3. </w:t>
      </w:r>
      <w:r w:rsidR="00AF7AF5" w:rsidRPr="00AF7AF5">
        <w:rPr>
          <w:rFonts w:ascii="Times New Roman" w:eastAsia="Lucida Sans Unicode" w:hAnsi="Times New Roman" w:cs="Times New Roman"/>
          <w:kern w:val="2"/>
          <w:sz w:val="24"/>
          <w:szCs w:val="24"/>
          <w:lang w:eastAsia="ru-RU"/>
        </w:rPr>
        <w:t>Заказчики в качестве обеспечения исполнения контракта, гарантийных обязательств принимают независимые гарантии, выданные:</w:t>
      </w:r>
    </w:p>
    <w:p w:rsidR="00AF7AF5" w:rsidRPr="00AF7AF5" w:rsidRDefault="00BA2878" w:rsidP="00BA2878">
      <w:pPr>
        <w:widowControl w:val="0"/>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 xml:space="preserve">1) банками, соответствующими </w:t>
      </w:r>
      <w:hyperlink r:id="rId6" w:history="1">
        <w:r w:rsidR="00AF7AF5" w:rsidRPr="00AF7AF5">
          <w:rPr>
            <w:rFonts w:ascii="Times New Roman" w:hAnsi="Times New Roman" w:cs="Times New Roman"/>
            <w:kern w:val="2"/>
            <w:sz w:val="24"/>
            <w:szCs w:val="24"/>
          </w:rPr>
          <w:t>требованиям</w:t>
        </w:r>
      </w:hyperlink>
      <w:r w:rsidR="00AF7AF5" w:rsidRPr="00AF7AF5">
        <w:rPr>
          <w:rFonts w:ascii="Times New Roman" w:hAnsi="Times New Roman" w:cs="Times New Roman"/>
          <w:kern w:val="2"/>
          <w:sz w:val="24"/>
          <w:szCs w:val="24"/>
        </w:rPr>
        <w:t xml:space="preserve">, установленным Правительством Российской Федерации, и включенными в перечень, предусмотренный </w:t>
      </w:r>
      <w:hyperlink r:id="rId7" w:history="1">
        <w:r w:rsidR="00AF7AF5" w:rsidRPr="00AF7AF5">
          <w:rPr>
            <w:rFonts w:ascii="Times New Roman" w:hAnsi="Times New Roman" w:cs="Times New Roman"/>
            <w:kern w:val="2"/>
            <w:sz w:val="24"/>
            <w:szCs w:val="24"/>
          </w:rPr>
          <w:t>частью 1.2</w:t>
        </w:r>
      </w:hyperlink>
      <w:r w:rsidR="00AF7AF5" w:rsidRPr="00AF7AF5">
        <w:rPr>
          <w:rFonts w:ascii="Times New Roman" w:hAnsi="Times New Roman" w:cs="Times New Roman"/>
          <w:kern w:val="2"/>
          <w:sz w:val="24"/>
          <w:szCs w:val="24"/>
        </w:rPr>
        <w:t xml:space="preserve"> настоящей статьи;</w:t>
      </w:r>
    </w:p>
    <w:p w:rsidR="00AF7AF5" w:rsidRPr="00AF7AF5" w:rsidRDefault="00BA2878" w:rsidP="00BA2878">
      <w:pPr>
        <w:widowControl w:val="0"/>
        <w:suppressAutoHyphens/>
        <w:autoSpaceDE w:val="0"/>
        <w:autoSpaceDN w:val="0"/>
        <w:adjustRightInd w:val="0"/>
        <w:spacing w:before="240"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2) государственной корпорацией развития "ВЭБ.РФ";</w:t>
      </w:r>
    </w:p>
    <w:p w:rsidR="00BA2878" w:rsidRDefault="00BA2878" w:rsidP="00BA2878">
      <w:pPr>
        <w:widowControl w:val="0"/>
        <w:suppressAutoHyphens/>
        <w:autoSpaceDE w:val="0"/>
        <w:autoSpaceDN w:val="0"/>
        <w:adjustRightInd w:val="0"/>
        <w:spacing w:before="240"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 w:history="1">
        <w:r w:rsidR="00AF7AF5" w:rsidRPr="00AF7AF5">
          <w:rPr>
            <w:rFonts w:ascii="Times New Roman" w:hAnsi="Times New Roman" w:cs="Times New Roman"/>
            <w:kern w:val="2"/>
            <w:sz w:val="24"/>
            <w:szCs w:val="24"/>
          </w:rPr>
          <w:t>законом</w:t>
        </w:r>
      </w:hyperlink>
      <w:r w:rsidR="00AF7AF5" w:rsidRPr="00AF7AF5">
        <w:rPr>
          <w:rFonts w:ascii="Times New Roman" w:hAnsi="Times New Roman" w:cs="Times New Roman"/>
          <w:kern w:val="2"/>
          <w:sz w:val="24"/>
          <w:szCs w:val="24"/>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w:t>
      </w:r>
      <w:hyperlink r:id="rId9" w:history="1">
        <w:r w:rsidR="00AF7AF5" w:rsidRPr="00AF7AF5">
          <w:rPr>
            <w:rFonts w:ascii="Times New Roman" w:hAnsi="Times New Roman" w:cs="Times New Roman"/>
            <w:kern w:val="2"/>
            <w:sz w:val="24"/>
            <w:szCs w:val="24"/>
          </w:rPr>
          <w:t>частью 1.7</w:t>
        </w:r>
      </w:hyperlink>
      <w:r w:rsidR="00AF7AF5" w:rsidRPr="00AF7AF5">
        <w:rPr>
          <w:rFonts w:ascii="Times New Roman" w:hAnsi="Times New Roman" w:cs="Times New Roman"/>
          <w:kern w:val="2"/>
          <w:sz w:val="24"/>
          <w:szCs w:val="24"/>
        </w:rPr>
        <w:t xml:space="preserve"> настоящей статьи (при осуществлении закупок в соответствии с </w:t>
      </w:r>
      <w:hyperlink r:id="rId10" w:history="1">
        <w:r w:rsidR="00AF7AF5" w:rsidRPr="00AF7AF5">
          <w:rPr>
            <w:rFonts w:ascii="Times New Roman" w:hAnsi="Times New Roman" w:cs="Times New Roman"/>
            <w:kern w:val="2"/>
            <w:sz w:val="24"/>
            <w:szCs w:val="24"/>
          </w:rPr>
          <w:t>пунктом 1 части 1 статьи 30</w:t>
        </w:r>
      </w:hyperlink>
      <w:r w:rsidR="00AF7AF5" w:rsidRPr="00AF7AF5">
        <w:rPr>
          <w:rFonts w:ascii="Times New Roman" w:hAnsi="Times New Roman" w:cs="Times New Roman"/>
          <w:kern w:val="2"/>
          <w:sz w:val="24"/>
          <w:szCs w:val="24"/>
        </w:rPr>
        <w:t xml:space="preserve"> закона 44-ФЗ);</w:t>
      </w:r>
      <w:r>
        <w:rPr>
          <w:rFonts w:ascii="Times New Roman" w:hAnsi="Times New Roman" w:cs="Times New Roman"/>
          <w:kern w:val="2"/>
          <w:sz w:val="24"/>
          <w:szCs w:val="24"/>
        </w:rPr>
        <w:t xml:space="preserve">                                                                                                </w:t>
      </w:r>
    </w:p>
    <w:p w:rsidR="00AF7AF5" w:rsidRPr="00BA2878" w:rsidRDefault="00BA2878" w:rsidP="00BA2878">
      <w:pPr>
        <w:widowControl w:val="0"/>
        <w:suppressAutoHyphens/>
        <w:autoSpaceDE w:val="0"/>
        <w:autoSpaceDN w:val="0"/>
        <w:adjustRightInd w:val="0"/>
        <w:spacing w:before="240"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Arial Unicode MS"/>
          <w:color w:val="000000"/>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F7AF5" w:rsidRPr="00AF7AF5" w:rsidRDefault="00AF7AF5" w:rsidP="00AF7AF5">
      <w:pPr>
        <w:spacing w:after="0" w:line="240" w:lineRule="auto"/>
        <w:ind w:firstLine="567"/>
        <w:jc w:val="both"/>
        <w:rPr>
          <w:rFonts w:ascii="Times New Roman" w:eastAsia="Arial Unicode MS" w:hAnsi="Times New Roman" w:cs="Times New Roman"/>
          <w:sz w:val="24"/>
          <w:szCs w:val="24"/>
          <w:lang w:eastAsia="ru-RU"/>
        </w:rPr>
      </w:pPr>
      <w:r w:rsidRPr="00AF7AF5">
        <w:rPr>
          <w:rFonts w:ascii="Times New Roman" w:eastAsia="Arial Unicode MS" w:hAnsi="Times New Roman" w:cs="Times New Roman"/>
          <w:sz w:val="24"/>
          <w:szCs w:val="24"/>
          <w:lang w:eastAsia="ru-RU"/>
        </w:rPr>
        <w:lastRenderedPageBreak/>
        <w:t xml:space="preserve">Бенефициаром в независимой гарантии должен быть указан Заказчик, Принципалом — Поставщик (Подрядчик, Исполнитель), Гарантом – банк (организация), выдавший независимую гарантию. </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4. Независимая гарантия должна быть безотзывной и должна содержать:</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xml:space="preserve">- сумму независимой гарантии, подлежащую уплате гарантом заказчику в установленных </w:t>
      </w:r>
      <w:hyperlink r:id="rId11" w:history="1">
        <w:r w:rsidRPr="00AF7AF5">
          <w:rPr>
            <w:rFonts w:ascii="Times New Roman" w:hAnsi="Times New Roman" w:cs="Times New Roman"/>
            <w:sz w:val="24"/>
            <w:szCs w:val="24"/>
          </w:rPr>
          <w:t>частью 15 статьи 44</w:t>
        </w:r>
      </w:hyperlink>
      <w:r w:rsidRPr="00AF7AF5">
        <w:rPr>
          <w:rFonts w:ascii="Times New Roman" w:hAnsi="Times New Roman" w:cs="Times New Roman"/>
          <w:sz w:val="24"/>
          <w:szCs w:val="24"/>
        </w:rPr>
        <w:t xml:space="preserve">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AF7AF5">
          <w:rPr>
            <w:rFonts w:ascii="Times New Roman" w:hAnsi="Times New Roman" w:cs="Times New Roman"/>
            <w:sz w:val="24"/>
            <w:szCs w:val="24"/>
          </w:rPr>
          <w:t>статьей 96</w:t>
        </w:r>
      </w:hyperlink>
      <w:r w:rsidRPr="00AF7AF5">
        <w:rPr>
          <w:rFonts w:ascii="Times New Roman" w:hAnsi="Times New Roman" w:cs="Times New Roman"/>
          <w:sz w:val="24"/>
          <w:szCs w:val="24"/>
        </w:rPr>
        <w:t xml:space="preserve"> закона 44-ФЗ, а также идентификационный код закупки, при осуществлении которой предоставляется такая независимая гарантия;</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обязательства принципала, надлежащее исполнение которых обеспечивается независимой гарантией;</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обязанность гаранта уплатить заказчику неустойку в размере 0,1 процента денежной суммы, подлежащей уплате, за каждый день просрочки;</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xml:space="preserve">-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xml:space="preserve">- срок действия независимой гарантии с учетом требований </w:t>
      </w:r>
      <w:hyperlink r:id="rId13" w:history="1">
        <w:r w:rsidRPr="00AF7AF5">
          <w:rPr>
            <w:rFonts w:ascii="Times New Roman" w:hAnsi="Times New Roman" w:cs="Times New Roman"/>
            <w:sz w:val="24"/>
            <w:szCs w:val="24"/>
          </w:rPr>
          <w:t>статей 44</w:t>
        </w:r>
      </w:hyperlink>
      <w:r w:rsidRPr="00AF7AF5">
        <w:rPr>
          <w:rFonts w:ascii="Times New Roman" w:hAnsi="Times New Roman" w:cs="Times New Roman"/>
          <w:sz w:val="24"/>
          <w:szCs w:val="24"/>
        </w:rPr>
        <w:t xml:space="preserve"> и </w:t>
      </w:r>
      <w:hyperlink r:id="rId14" w:history="1">
        <w:r w:rsidRPr="00AF7AF5">
          <w:rPr>
            <w:rFonts w:ascii="Times New Roman" w:hAnsi="Times New Roman" w:cs="Times New Roman"/>
            <w:sz w:val="24"/>
            <w:szCs w:val="24"/>
          </w:rPr>
          <w:t>96</w:t>
        </w:r>
      </w:hyperlink>
      <w:r w:rsidRPr="00AF7AF5">
        <w:rPr>
          <w:rFonts w:ascii="Times New Roman" w:hAnsi="Times New Roman" w:cs="Times New Roman"/>
          <w:sz w:val="24"/>
          <w:szCs w:val="24"/>
        </w:rPr>
        <w:t xml:space="preserve"> закона 44-ФЗ;</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xml:space="preserve">-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 </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xml:space="preserve">- установленный Правительством РФ </w:t>
      </w:r>
      <w:hyperlink r:id="rId15" w:history="1">
        <w:r w:rsidRPr="00AF7AF5">
          <w:rPr>
            <w:rFonts w:ascii="Times New Roman" w:hAnsi="Times New Roman" w:cs="Times New Roman"/>
            <w:sz w:val="24"/>
            <w:szCs w:val="24"/>
          </w:rPr>
          <w:t>перечень</w:t>
        </w:r>
      </w:hyperlink>
      <w:r w:rsidRPr="00AF7AF5">
        <w:rPr>
          <w:rFonts w:ascii="Times New Roman" w:hAnsi="Times New Roman" w:cs="Times New Roman"/>
          <w:sz w:val="24"/>
          <w:szCs w:val="24"/>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AF7AF5" w:rsidRPr="00AF7AF5" w:rsidRDefault="00AF7AF5" w:rsidP="00AF7AF5">
      <w:pPr>
        <w:spacing w:after="0" w:line="240" w:lineRule="auto"/>
        <w:ind w:firstLine="709"/>
        <w:jc w:val="both"/>
        <w:rPr>
          <w:rFonts w:ascii="Times New Roman" w:hAnsi="Times New Roman" w:cs="Times New Roman"/>
          <w:sz w:val="24"/>
          <w:szCs w:val="24"/>
        </w:rPr>
      </w:pPr>
      <w:r w:rsidRPr="00AF7AF5">
        <w:rPr>
          <w:rFonts w:ascii="Times New Roman" w:eastAsia="Arial Unicode MS" w:hAnsi="Times New Roman" w:cs="Times New Roman"/>
          <w:sz w:val="24"/>
          <w:szCs w:val="24"/>
          <w:lang w:eastAsia="ru-RU"/>
        </w:rPr>
        <w:t xml:space="preserve">- условие о праве Заказчика </w:t>
      </w:r>
      <w:r w:rsidRPr="00AF7AF5">
        <w:rPr>
          <w:rFonts w:ascii="Times New Roman" w:hAnsi="Times New Roman" w:cs="Times New Roman"/>
          <w:sz w:val="24"/>
          <w:szCs w:val="24"/>
        </w:rPr>
        <w:t>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ГК РФ,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5. Обязательные дополнительные требования к независимой гарантии:</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право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право заказчика в случае, предусмотренном пунктом 7 части 15 статьи 44 Закона 44-ФЗ,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w:t>
      </w:r>
    </w:p>
    <w:p w:rsidR="00AF7AF5" w:rsidRPr="00AF7AF5" w:rsidRDefault="00BA2878" w:rsidP="00BA287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xml:space="preserve">-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w:t>
      </w:r>
      <w:hyperlink r:id="rId16" w:history="1">
        <w:r w:rsidR="00AF7AF5" w:rsidRPr="00AF7AF5">
          <w:rPr>
            <w:rFonts w:ascii="Times New Roman" w:eastAsia="Arial Unicode MS" w:hAnsi="Times New Roman" w:cs="Times New Roman"/>
            <w:sz w:val="24"/>
            <w:szCs w:val="24"/>
            <w:lang w:eastAsia="ru-RU"/>
          </w:rPr>
          <w:t>законом</w:t>
        </w:r>
      </w:hyperlink>
      <w:r w:rsidR="00AF7AF5" w:rsidRPr="00AF7AF5">
        <w:rPr>
          <w:rFonts w:ascii="Times New Roman" w:eastAsia="Arial Unicode MS" w:hAnsi="Times New Roman" w:cs="Times New Roman"/>
          <w:sz w:val="24"/>
          <w:szCs w:val="24"/>
          <w:lang w:eastAsia="ru-RU"/>
        </w:rPr>
        <w:t xml:space="preserve"> 44-ФЗ (ДЛЯ ОБЕСПЕЧНИЯ ГАРАНТИЙНЫХ ОБЯЗАТЕЛЬСТВ);</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00AF7AF5" w:rsidRPr="00AF7AF5">
        <w:rPr>
          <w:rFonts w:ascii="Times New Roman" w:eastAsia="Arial Unicode MS" w:hAnsi="Times New Roman" w:cs="Times New Roman"/>
          <w:sz w:val="24"/>
          <w:szCs w:val="24"/>
          <w:lang w:eastAsia="ru-RU"/>
        </w:rPr>
        <w:t>- 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условие о том, что расходы, возникающие в связи с перечислением денежных средств гарантом по независимой гарантии, несет гарант;</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6. Запрещается включение в условия независимой гарантии:</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(при установлении)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требований о предоставлении заказчиком гаранту отчета об исполнении контракта, гарантийных обязательств (при установлении);</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7AF5" w:rsidRPr="00AF7AF5" w:rsidRDefault="00BA2878" w:rsidP="00BA2878">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 xml:space="preserve">- </w:t>
      </w:r>
      <w:r w:rsidR="00AF7AF5" w:rsidRPr="00AF7AF5">
        <w:rPr>
          <w:rFonts w:ascii="Times New Roman" w:hAnsi="Times New Roman" w:cs="Times New Roman"/>
          <w:sz w:val="24"/>
          <w:szCs w:val="24"/>
        </w:rPr>
        <w:t>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AF7AF5" w:rsidRPr="00AF7AF5" w:rsidRDefault="00BA2878" w:rsidP="00BA2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AF5" w:rsidRPr="00AF7AF5">
        <w:rPr>
          <w:rFonts w:ascii="Times New Roman" w:hAnsi="Times New Roman" w:cs="Times New Roman"/>
          <w:sz w:val="24"/>
          <w:szCs w:val="24"/>
        </w:rPr>
        <w:t>7. Заказчик рассматривает поступившую независимую гарантию в срок, не превышающий трех рабочих дней со дня ее поступления, если законом 44-ФЗ  не установлено иное.</w:t>
      </w:r>
    </w:p>
    <w:p w:rsidR="00AF7AF5" w:rsidRPr="00AF7AF5" w:rsidRDefault="00AF7AF5" w:rsidP="00AF7AF5">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 xml:space="preserve">Основанием для отказа в принятии независимой гарантии заказчиком является: </w:t>
      </w:r>
    </w:p>
    <w:p w:rsidR="00AF7AF5" w:rsidRPr="00AF7AF5" w:rsidRDefault="00BA2878" w:rsidP="00BA2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AF5" w:rsidRPr="00AF7AF5">
        <w:rPr>
          <w:rFonts w:ascii="Times New Roman" w:hAnsi="Times New Roman" w:cs="Times New Roman"/>
          <w:sz w:val="24"/>
          <w:szCs w:val="24"/>
        </w:rPr>
        <w:t xml:space="preserve">1) отсутствие информации о независимой гарантии в реестрах независимых гарантий, предусмотренных ст. 45 закона 44-ФЗ; </w:t>
      </w:r>
    </w:p>
    <w:p w:rsidR="00AF7AF5" w:rsidRPr="00AF7AF5" w:rsidRDefault="00BA2878" w:rsidP="00BA2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AF5" w:rsidRPr="00AF7AF5">
        <w:rPr>
          <w:rFonts w:ascii="Times New Roman" w:hAnsi="Times New Roman" w:cs="Times New Roman"/>
          <w:sz w:val="24"/>
          <w:szCs w:val="24"/>
        </w:rPr>
        <w:t xml:space="preserve">2) несоответствие независимой гарантии требованиям, предусмотренным </w:t>
      </w:r>
      <w:hyperlink r:id="rId17" w:history="1">
        <w:r w:rsidR="00AF7AF5" w:rsidRPr="00AF7AF5">
          <w:rPr>
            <w:rFonts w:ascii="Times New Roman" w:hAnsi="Times New Roman" w:cs="Times New Roman"/>
            <w:sz w:val="24"/>
            <w:szCs w:val="24"/>
          </w:rPr>
          <w:t>частями 2</w:t>
        </w:r>
      </w:hyperlink>
      <w:r w:rsidR="00AF7AF5" w:rsidRPr="00AF7AF5">
        <w:rPr>
          <w:rFonts w:ascii="Times New Roman" w:hAnsi="Times New Roman" w:cs="Times New Roman"/>
          <w:sz w:val="24"/>
          <w:szCs w:val="24"/>
        </w:rPr>
        <w:t xml:space="preserve">, </w:t>
      </w:r>
      <w:hyperlink r:id="rId18" w:history="1">
        <w:r w:rsidR="00AF7AF5" w:rsidRPr="00AF7AF5">
          <w:rPr>
            <w:rFonts w:ascii="Times New Roman" w:hAnsi="Times New Roman" w:cs="Times New Roman"/>
            <w:sz w:val="24"/>
            <w:szCs w:val="24"/>
          </w:rPr>
          <w:t>3</w:t>
        </w:r>
      </w:hyperlink>
      <w:r w:rsidR="00AF7AF5" w:rsidRPr="00AF7AF5">
        <w:rPr>
          <w:rFonts w:ascii="Times New Roman" w:hAnsi="Times New Roman" w:cs="Times New Roman"/>
          <w:sz w:val="24"/>
          <w:szCs w:val="24"/>
        </w:rPr>
        <w:t xml:space="preserve"> и </w:t>
      </w:r>
      <w:hyperlink r:id="rId19" w:history="1">
        <w:r w:rsidR="00AF7AF5" w:rsidRPr="00AF7AF5">
          <w:rPr>
            <w:rFonts w:ascii="Times New Roman" w:hAnsi="Times New Roman" w:cs="Times New Roman"/>
            <w:sz w:val="24"/>
            <w:szCs w:val="24"/>
          </w:rPr>
          <w:t>8.2</w:t>
        </w:r>
      </w:hyperlink>
      <w:r w:rsidR="00AF7AF5" w:rsidRPr="00AF7AF5">
        <w:rPr>
          <w:rFonts w:ascii="Times New Roman" w:hAnsi="Times New Roman" w:cs="Times New Roman"/>
          <w:sz w:val="24"/>
          <w:szCs w:val="24"/>
        </w:rPr>
        <w:t xml:space="preserve"> статьи 45 закона № 44-ФЗ; </w:t>
      </w:r>
    </w:p>
    <w:p w:rsidR="00AF7AF5" w:rsidRPr="00AF7AF5" w:rsidRDefault="00BA2878" w:rsidP="00BA2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AF5" w:rsidRPr="00AF7AF5">
        <w:rPr>
          <w:rFonts w:ascii="Times New Roman" w:hAnsi="Times New Roman" w:cs="Times New Roman"/>
          <w:sz w:val="24"/>
          <w:szCs w:val="24"/>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законом 44-ФЗ предусмотрена документация о закупке), проекте контракта, который заключается с единственным поставщиком (подрядчиком, исполнителем). </w:t>
      </w:r>
    </w:p>
    <w:p w:rsidR="00AF7AF5" w:rsidRPr="00AF7AF5" w:rsidRDefault="00AF7AF5" w:rsidP="00B45999">
      <w:pPr>
        <w:autoSpaceDE w:val="0"/>
        <w:autoSpaceDN w:val="0"/>
        <w:adjustRightInd w:val="0"/>
        <w:spacing w:after="0" w:line="240" w:lineRule="auto"/>
        <w:ind w:firstLine="708"/>
        <w:jc w:val="both"/>
        <w:rPr>
          <w:rFonts w:ascii="Times New Roman" w:hAnsi="Times New Roman" w:cs="Times New Roman"/>
          <w:sz w:val="24"/>
          <w:szCs w:val="24"/>
        </w:rPr>
      </w:pPr>
      <w:r w:rsidRPr="00AF7AF5">
        <w:rPr>
          <w:rFonts w:ascii="Times New Roman" w:hAnsi="Times New Roman" w:cs="Times New Roman"/>
          <w:sz w:val="24"/>
          <w:szCs w:val="24"/>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законом № 44-ФЗ,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00AF7AF5" w:rsidRPr="00AF7AF5">
        <w:rPr>
          <w:rFonts w:ascii="Times New Roman" w:eastAsia="Arial Unicode MS" w:hAnsi="Times New Roman" w:cs="Times New Roman"/>
          <w:sz w:val="24"/>
          <w:szCs w:val="24"/>
          <w:lang w:eastAsia="ru-RU"/>
        </w:rPr>
        <w:t>8.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7AF5" w:rsidRPr="00AF7AF5" w:rsidRDefault="00BA2878" w:rsidP="00BA2878">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AF7AF5" w:rsidRPr="00AF7AF5">
        <w:rPr>
          <w:rFonts w:ascii="Times New Roman" w:eastAsia="Arial Unicode MS" w:hAnsi="Times New Roman" w:cs="Times New Roman"/>
          <w:sz w:val="24"/>
          <w:szCs w:val="24"/>
          <w:lang w:eastAsia="ru-RU"/>
        </w:rPr>
        <w:t>9. В случае предоставления обеспечения исполнения контракта, гарантийных обязательств (при установлении) в виде внесения денежных средств, победитель перечисляет денежные средства на счет, указанный заказчиком (образец платежного поручения прилагается).</w:t>
      </w:r>
    </w:p>
    <w:p w:rsidR="00AF7AF5" w:rsidRPr="00AF7AF5" w:rsidRDefault="00AF7AF5" w:rsidP="00B45999">
      <w:pPr>
        <w:spacing w:after="0" w:line="240" w:lineRule="auto"/>
        <w:ind w:firstLine="709"/>
        <w:jc w:val="both"/>
        <w:rPr>
          <w:rFonts w:ascii="Times New Roman" w:eastAsia="Arial Unicode MS" w:hAnsi="Times New Roman" w:cs="Times New Roman"/>
          <w:sz w:val="24"/>
          <w:szCs w:val="24"/>
          <w:lang w:eastAsia="ru-RU"/>
        </w:rPr>
      </w:pPr>
      <w:r w:rsidRPr="00AF7AF5">
        <w:rPr>
          <w:rFonts w:ascii="Times New Roman" w:eastAsia="Arial Unicode MS" w:hAnsi="Times New Roman" w:cs="Times New Roman"/>
          <w:sz w:val="24"/>
          <w:szCs w:val="24"/>
          <w:lang w:eastAsia="ru-RU"/>
        </w:rPr>
        <w:t>Факт внесения денежных средств подтверждается платежным поручением с отметкой банка об оплате (оригинальная выписка из банка в случае, если перевод денежных средств осуществлялся при помощи системы «Банк-клиент».)</w:t>
      </w:r>
      <w:bookmarkStart w:id="0" w:name="_Toc508801511"/>
      <w:bookmarkStart w:id="1" w:name="_Toc411350487"/>
    </w:p>
    <w:p w:rsidR="00AF7AF5" w:rsidRPr="00AF7AF5" w:rsidRDefault="00BA2878" w:rsidP="00BA2878">
      <w:pPr>
        <w:widowControl w:val="0"/>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10. </w:t>
      </w:r>
      <w:r w:rsidR="00AF7AF5" w:rsidRPr="00AF7AF5">
        <w:rPr>
          <w:rFonts w:ascii="Times New Roman" w:hAnsi="Times New Roman" w:cs="Times New Roman"/>
          <w:kern w:val="2"/>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0" w:history="1">
        <w:r w:rsidR="00AF7AF5" w:rsidRPr="00AF7AF5">
          <w:rPr>
            <w:rFonts w:ascii="Times New Roman" w:hAnsi="Times New Roman" w:cs="Times New Roman"/>
            <w:kern w:val="2"/>
            <w:sz w:val="24"/>
            <w:szCs w:val="24"/>
          </w:rPr>
          <w:t>частями 7.2</w:t>
        </w:r>
      </w:hyperlink>
      <w:r w:rsidR="00AF7AF5" w:rsidRPr="00AF7AF5">
        <w:rPr>
          <w:rFonts w:ascii="Times New Roman" w:hAnsi="Times New Roman" w:cs="Times New Roman"/>
          <w:kern w:val="2"/>
          <w:sz w:val="24"/>
          <w:szCs w:val="24"/>
        </w:rPr>
        <w:t xml:space="preserve"> и </w:t>
      </w:r>
      <w:hyperlink r:id="rId21" w:history="1">
        <w:r w:rsidR="00AF7AF5" w:rsidRPr="00AF7AF5">
          <w:rPr>
            <w:rFonts w:ascii="Times New Roman" w:hAnsi="Times New Roman" w:cs="Times New Roman"/>
            <w:kern w:val="2"/>
            <w:sz w:val="24"/>
            <w:szCs w:val="24"/>
          </w:rPr>
          <w:t>7.3</w:t>
        </w:r>
      </w:hyperlink>
      <w:r w:rsidR="00AF7AF5" w:rsidRPr="00AF7AF5">
        <w:rPr>
          <w:rFonts w:ascii="Times New Roman" w:hAnsi="Times New Roman" w:cs="Times New Roman"/>
          <w:kern w:val="2"/>
          <w:sz w:val="24"/>
          <w:szCs w:val="24"/>
        </w:rPr>
        <w:t xml:space="preserve"> статьи 96 закона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7AF5" w:rsidRPr="00AF7AF5" w:rsidRDefault="00BA2878" w:rsidP="00BA2878">
      <w:pPr>
        <w:widowControl w:val="0"/>
        <w:suppressAutoHyphens/>
        <w:autoSpaceDE w:val="0"/>
        <w:autoSpaceDN w:val="0"/>
        <w:adjustRightInd w:val="0"/>
        <w:spacing w:before="240"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11. </w:t>
      </w:r>
      <w:r w:rsidR="00AF7AF5" w:rsidRPr="00AF7AF5">
        <w:rPr>
          <w:rFonts w:ascii="Times New Roman" w:hAnsi="Times New Roman" w:cs="Times New Roman"/>
          <w:kern w:val="2"/>
          <w:sz w:val="24"/>
          <w:szCs w:val="24"/>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22" w:history="1">
        <w:r w:rsidR="00AF7AF5" w:rsidRPr="00AF7AF5">
          <w:rPr>
            <w:rFonts w:ascii="Times New Roman" w:hAnsi="Times New Roman" w:cs="Times New Roman"/>
            <w:kern w:val="2"/>
            <w:sz w:val="24"/>
            <w:szCs w:val="24"/>
          </w:rPr>
          <w:t>частями 7.2</w:t>
        </w:r>
      </w:hyperlink>
      <w:r w:rsidR="00AF7AF5" w:rsidRPr="00AF7AF5">
        <w:rPr>
          <w:rFonts w:ascii="Times New Roman" w:hAnsi="Times New Roman" w:cs="Times New Roman"/>
          <w:kern w:val="2"/>
          <w:sz w:val="24"/>
          <w:szCs w:val="24"/>
        </w:rPr>
        <w:t xml:space="preserve"> и </w:t>
      </w:r>
      <w:hyperlink r:id="rId23" w:history="1">
        <w:r w:rsidR="00AF7AF5" w:rsidRPr="00AF7AF5">
          <w:rPr>
            <w:rFonts w:ascii="Times New Roman" w:hAnsi="Times New Roman" w:cs="Times New Roman"/>
            <w:kern w:val="2"/>
            <w:sz w:val="24"/>
            <w:szCs w:val="24"/>
          </w:rPr>
          <w:t>7.3</w:t>
        </w:r>
      </w:hyperlink>
      <w:r w:rsidR="00AF7AF5" w:rsidRPr="00AF7AF5">
        <w:rPr>
          <w:rFonts w:ascii="Times New Roman" w:hAnsi="Times New Roman" w:cs="Times New Roman"/>
          <w:kern w:val="2"/>
          <w:sz w:val="24"/>
          <w:szCs w:val="24"/>
        </w:rPr>
        <w:t xml:space="preserve"> статьи 96 закона 44-ФЗ.</w:t>
      </w:r>
    </w:p>
    <w:p w:rsidR="00AF7AF5" w:rsidRPr="00AF7AF5" w:rsidRDefault="00BA2878" w:rsidP="00BA2878">
      <w:pPr>
        <w:widowControl w:val="0"/>
        <w:tabs>
          <w:tab w:val="left" w:pos="851"/>
        </w:tabs>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12. </w:t>
      </w:r>
      <w:r w:rsidR="00AF7AF5" w:rsidRPr="00AF7AF5">
        <w:rPr>
          <w:rFonts w:ascii="Times New Roman" w:hAnsi="Times New Roman" w:cs="Times New Roman"/>
          <w:kern w:val="2"/>
          <w:sz w:val="24"/>
          <w:szCs w:val="24"/>
        </w:rPr>
        <w:t xml:space="preserve">Положения об обеспечении исполнения контракта, включая положения о предоставлении такого обеспечения с учетом положений </w:t>
      </w:r>
      <w:hyperlink r:id="rId24" w:history="1">
        <w:r w:rsidR="00AF7AF5" w:rsidRPr="00AF7AF5">
          <w:rPr>
            <w:rFonts w:ascii="Times New Roman" w:hAnsi="Times New Roman" w:cs="Times New Roman"/>
            <w:kern w:val="2"/>
            <w:sz w:val="24"/>
            <w:szCs w:val="24"/>
          </w:rPr>
          <w:t>статьи 37</w:t>
        </w:r>
      </w:hyperlink>
      <w:r w:rsidR="00AF7AF5" w:rsidRPr="00AF7AF5">
        <w:rPr>
          <w:rFonts w:ascii="Times New Roman" w:hAnsi="Times New Roman" w:cs="Times New Roman"/>
          <w:kern w:val="2"/>
          <w:sz w:val="24"/>
          <w:szCs w:val="24"/>
        </w:rPr>
        <w:t xml:space="preserve"> закона 44-ФЗ, об обеспечении гарантийных обязательств не применяются в случае:</w:t>
      </w:r>
    </w:p>
    <w:p w:rsidR="00AF7AF5" w:rsidRPr="00AF7AF5" w:rsidRDefault="00BA2878" w:rsidP="00BA2878">
      <w:pPr>
        <w:widowControl w:val="0"/>
        <w:tabs>
          <w:tab w:val="left" w:pos="851"/>
        </w:tabs>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1) заключения контракта с участником закупки, который является казенным учреждением;</w:t>
      </w:r>
    </w:p>
    <w:p w:rsidR="00AF7AF5" w:rsidRPr="00AF7AF5" w:rsidRDefault="00BA2878" w:rsidP="00BA2878">
      <w:pPr>
        <w:widowControl w:val="0"/>
        <w:tabs>
          <w:tab w:val="left" w:pos="851"/>
        </w:tabs>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2) осуществления закупки услуги по предоставлению кредита;</w:t>
      </w:r>
    </w:p>
    <w:p w:rsidR="00AF7AF5" w:rsidRPr="00AF7AF5" w:rsidRDefault="00BA2878" w:rsidP="00BA2878">
      <w:pPr>
        <w:widowControl w:val="0"/>
        <w:tabs>
          <w:tab w:val="left" w:pos="851"/>
        </w:tabs>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AF7AF5" w:rsidRDefault="00BA2878" w:rsidP="00BA2878">
      <w:pPr>
        <w:widowControl w:val="0"/>
        <w:tabs>
          <w:tab w:val="left" w:pos="851"/>
        </w:tabs>
        <w:suppressAutoHyphens/>
        <w:autoSpaceDE w:val="0"/>
        <w:autoSpaceDN w:val="0"/>
        <w:adjustRightInd w:val="0"/>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F7AF5" w:rsidRPr="00AF7AF5">
        <w:rPr>
          <w:rFonts w:ascii="Times New Roman" w:hAnsi="Times New Roman" w:cs="Times New Roman"/>
          <w:kern w:val="2"/>
          <w:sz w:val="24"/>
          <w:szCs w:val="24"/>
        </w:rPr>
        <w:t xml:space="preserve">13. Участник закупки, с которым заключается контракт по результатам определения поставщика (подрядчика, исполнителя) в соответствии с </w:t>
      </w:r>
      <w:hyperlink r:id="rId25" w:history="1">
        <w:r w:rsidR="00AF7AF5" w:rsidRPr="00AF7AF5">
          <w:rPr>
            <w:rFonts w:ascii="Times New Roman" w:hAnsi="Times New Roman" w:cs="Times New Roman"/>
            <w:kern w:val="2"/>
            <w:sz w:val="24"/>
            <w:szCs w:val="24"/>
          </w:rPr>
          <w:t>пунктом 1 части 1 статьи 30</w:t>
        </w:r>
      </w:hyperlink>
      <w:r w:rsidR="00AF7AF5" w:rsidRPr="00AF7AF5">
        <w:rPr>
          <w:rFonts w:ascii="Times New Roman" w:hAnsi="Times New Roman" w:cs="Times New Roman"/>
          <w:kern w:val="2"/>
          <w:sz w:val="24"/>
          <w:szCs w:val="24"/>
        </w:rPr>
        <w:t xml:space="preserve"> закона 44-ФЗ, освобождается от предоставления обеспечения исполнения контракта, в том числе с учетом положений </w:t>
      </w:r>
      <w:hyperlink r:id="rId26" w:history="1">
        <w:r w:rsidR="00AF7AF5" w:rsidRPr="00AF7AF5">
          <w:rPr>
            <w:rFonts w:ascii="Times New Roman" w:hAnsi="Times New Roman" w:cs="Times New Roman"/>
            <w:kern w:val="2"/>
            <w:sz w:val="24"/>
            <w:szCs w:val="24"/>
          </w:rPr>
          <w:t>статьи 37</w:t>
        </w:r>
      </w:hyperlink>
      <w:r w:rsidR="00AF7AF5" w:rsidRPr="00AF7AF5">
        <w:rPr>
          <w:rFonts w:ascii="Times New Roman" w:hAnsi="Times New Roman" w:cs="Times New Roman"/>
          <w:kern w:val="2"/>
          <w:sz w:val="24"/>
          <w:szCs w:val="24"/>
        </w:rPr>
        <w:t xml:space="preserve"> закона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832A8" w:rsidRDefault="00B832A8" w:rsidP="00BA2878">
      <w:pPr>
        <w:widowControl w:val="0"/>
        <w:tabs>
          <w:tab w:val="left" w:pos="851"/>
        </w:tabs>
        <w:suppressAutoHyphens/>
        <w:autoSpaceDE w:val="0"/>
        <w:autoSpaceDN w:val="0"/>
        <w:adjustRightInd w:val="0"/>
        <w:spacing w:after="0" w:line="240" w:lineRule="auto"/>
        <w:contextualSpacing/>
        <w:jc w:val="both"/>
        <w:rPr>
          <w:rFonts w:ascii="Times New Roman" w:hAnsi="Times New Roman" w:cs="Times New Roman"/>
          <w:kern w:val="2"/>
          <w:sz w:val="24"/>
          <w:szCs w:val="24"/>
        </w:rPr>
      </w:pPr>
    </w:p>
    <w:p w:rsidR="00AF7AF5" w:rsidRPr="00AF7AF5" w:rsidRDefault="00AF7AF5" w:rsidP="00AF7AF5">
      <w:pPr>
        <w:keepNext/>
        <w:spacing w:after="0" w:line="240" w:lineRule="auto"/>
        <w:jc w:val="center"/>
        <w:outlineLvl w:val="1"/>
        <w:rPr>
          <w:rFonts w:ascii="Times New Roman" w:eastAsia="Times New Roman" w:hAnsi="Times New Roman" w:cs="Times New Roman"/>
          <w:b/>
          <w:bCs/>
          <w:iCs/>
          <w:color w:val="000000"/>
          <w:sz w:val="24"/>
          <w:szCs w:val="24"/>
          <w:lang w:eastAsia="x-none"/>
        </w:rPr>
      </w:pPr>
      <w:r w:rsidRPr="00AF7AF5">
        <w:rPr>
          <w:rFonts w:ascii="Times New Roman" w:eastAsia="Times New Roman" w:hAnsi="Times New Roman" w:cs="Times New Roman"/>
          <w:b/>
          <w:bCs/>
          <w:iCs/>
          <w:color w:val="000000"/>
          <w:sz w:val="24"/>
          <w:szCs w:val="24"/>
          <w:lang w:eastAsia="x-none"/>
        </w:rPr>
        <w:t xml:space="preserve">Антидемпинговые меры при проведении </w:t>
      </w:r>
      <w:bookmarkEnd w:id="0"/>
      <w:bookmarkEnd w:id="1"/>
      <w:r w:rsidRPr="00AF7AF5">
        <w:rPr>
          <w:rFonts w:ascii="Times New Roman" w:eastAsia="Times New Roman" w:hAnsi="Times New Roman" w:cs="Times New Roman"/>
          <w:b/>
          <w:bCs/>
          <w:iCs/>
          <w:color w:val="000000"/>
          <w:sz w:val="24"/>
          <w:szCs w:val="24"/>
          <w:lang w:eastAsia="x-none"/>
        </w:rPr>
        <w:t>закупки</w:t>
      </w:r>
    </w:p>
    <w:p w:rsidR="00AF7AF5" w:rsidRPr="00AF7AF5" w:rsidRDefault="00AF7AF5" w:rsidP="00AF7AF5">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1"/>
      <w:bookmarkEnd w:id="2"/>
      <w:r w:rsidRPr="00AF7AF5">
        <w:rPr>
          <w:rFonts w:ascii="Times New Roman" w:hAnsi="Times New Roman" w:cs="Times New Roman"/>
          <w:bCs/>
          <w:sz w:val="24"/>
          <w:szCs w:val="24"/>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AF7AF5">
        <w:rPr>
          <w:rFonts w:ascii="Times New Roman" w:hAnsi="Times New Roman" w:cs="Times New Roman"/>
          <w:bCs/>
          <w:sz w:val="24"/>
          <w:szCs w:val="24"/>
        </w:rPr>
        <w:lastRenderedPageBreak/>
        <w:t xml:space="preserve">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27" w:history="1">
        <w:r w:rsidRPr="00AF7AF5">
          <w:rPr>
            <w:rFonts w:ascii="Times New Roman" w:hAnsi="Times New Roman" w:cs="Times New Roman"/>
            <w:bCs/>
            <w:sz w:val="24"/>
            <w:szCs w:val="24"/>
          </w:rPr>
          <w:t>пунктом 1 части 1 статьи 30</w:t>
        </w:r>
      </w:hyperlink>
      <w:r w:rsidRPr="00AF7AF5">
        <w:rPr>
          <w:rFonts w:ascii="Times New Roman" w:hAnsi="Times New Roman" w:cs="Times New Roman"/>
          <w:bCs/>
          <w:sz w:val="24"/>
          <w:szCs w:val="24"/>
        </w:rPr>
        <w:t xml:space="preserve"> закона 44-ФЗ) и не менее размера аванса (если контрактом предусмотрена выплата аванса).</w:t>
      </w: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bookmarkStart w:id="3" w:name="Par3"/>
      <w:bookmarkEnd w:id="3"/>
      <w:r w:rsidRPr="00AF7AF5">
        <w:rPr>
          <w:rFonts w:ascii="Times New Roman" w:hAnsi="Times New Roman" w:cs="Times New Roman"/>
          <w:bCs/>
          <w:sz w:val="24"/>
          <w:szCs w:val="24"/>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пункте 1 настоящего раздела, или информации, подтверждающей добросовестность такого участника в соответствии с пунктом 3 настоящего раздела,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5"/>
      <w:bookmarkEnd w:id="4"/>
      <w:r w:rsidRPr="00AF7AF5">
        <w:rPr>
          <w:rFonts w:ascii="Times New Roman" w:hAnsi="Times New Roman" w:cs="Times New Roman"/>
          <w:bCs/>
          <w:sz w:val="24"/>
          <w:szCs w:val="24"/>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r w:rsidRPr="00AF7AF5">
        <w:rPr>
          <w:rFonts w:ascii="Times New Roman" w:hAnsi="Times New Roman" w:cs="Times New Roman"/>
          <w:bCs/>
          <w:sz w:val="24"/>
          <w:szCs w:val="24"/>
        </w:rPr>
        <w:t>4. В случае проведения электронного конкурса, аукциона информация, предусмотренная пунктом 3 настоящего раздела,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пунктом 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r w:rsidRPr="00AF7AF5">
        <w:rPr>
          <w:rFonts w:ascii="Times New Roman" w:hAnsi="Times New Roman" w:cs="Times New Roman"/>
          <w:bCs/>
          <w:sz w:val="24"/>
          <w:szCs w:val="24"/>
        </w:rPr>
        <w:t>6. Обеспечение, указанное в пунктах 1 и 2 настоящего раздела,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r w:rsidRPr="00AF7AF5">
        <w:rPr>
          <w:rFonts w:ascii="Times New Roman" w:hAnsi="Times New Roman" w:cs="Times New Roman"/>
          <w:bCs/>
          <w:sz w:val="24"/>
          <w:szCs w:val="24"/>
        </w:rPr>
        <w:t xml:space="preserve">7.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 </w:t>
      </w:r>
    </w:p>
    <w:p w:rsidR="00AF7AF5" w:rsidRPr="00AF7AF5" w:rsidRDefault="00AF7AF5" w:rsidP="00AF7AF5">
      <w:pPr>
        <w:autoSpaceDE w:val="0"/>
        <w:autoSpaceDN w:val="0"/>
        <w:adjustRightInd w:val="0"/>
        <w:spacing w:after="0" w:line="240" w:lineRule="auto"/>
        <w:ind w:firstLine="540"/>
        <w:jc w:val="both"/>
        <w:rPr>
          <w:rFonts w:ascii="Times New Roman" w:hAnsi="Times New Roman" w:cs="Times New Roman"/>
          <w:bCs/>
          <w:sz w:val="24"/>
          <w:szCs w:val="24"/>
        </w:rPr>
      </w:pPr>
      <w:r w:rsidRPr="00AF7AF5">
        <w:rPr>
          <w:rFonts w:ascii="Times New Roman" w:hAnsi="Times New Roman" w:cs="Times New Roman"/>
          <w:bCs/>
          <w:sz w:val="24"/>
          <w:szCs w:val="24"/>
        </w:rPr>
        <w:t>8. Выплата аванса при исполнении контракта, заключенного с участником закупки, указанным в пунктах 1 и 2 настоящего раздела, не допускается.</w:t>
      </w:r>
      <w:bookmarkStart w:id="5" w:name="_GoBack"/>
      <w:bookmarkEnd w:id="5"/>
    </w:p>
    <w:sectPr w:rsidR="00AF7AF5" w:rsidRPr="00AF7AF5" w:rsidSect="00B832A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9D5"/>
    <w:multiLevelType w:val="hybridMultilevel"/>
    <w:tmpl w:val="84182682"/>
    <w:lvl w:ilvl="0" w:tplc="EF5891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7A7371B"/>
    <w:multiLevelType w:val="hybridMultilevel"/>
    <w:tmpl w:val="4164E418"/>
    <w:lvl w:ilvl="0" w:tplc="0E66C782">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9E"/>
    <w:rsid w:val="001004F5"/>
    <w:rsid w:val="00AF7AF5"/>
    <w:rsid w:val="00B45999"/>
    <w:rsid w:val="00B832A8"/>
    <w:rsid w:val="00BA2878"/>
    <w:rsid w:val="00D9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D0B6"/>
  <w15:chartTrackingRefBased/>
  <w15:docId w15:val="{AF982B32-5884-4F3E-A30B-DAE18448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FB03A7862E3D976D8FEA68F0DE71840F343DB54DA1CE15C0DDE3425BE9FD403C5F485E30BD01F41C00F6ECBEF067AEEB9C3CA6A3r7d1A" TargetMode="External"/><Relationship Id="rId13" Type="http://schemas.openxmlformats.org/officeDocument/2006/relationships/hyperlink" Target="consultantplus://offline/ref=25AE63D45D34590FFD55062466623E15DC4795367D95265CC74786B6B812B9467921E652A5F9F21EC0C99C353540A909B9534FF359A640F0S2h5A" TargetMode="External"/><Relationship Id="rId18" Type="http://schemas.openxmlformats.org/officeDocument/2006/relationships/hyperlink" Target="consultantplus://offline/ref=2E53D76E54FE8398AC4AE8C06EDB28BE6EB14AB0C21496B8A1EF10D49601E3545FB3835F93D058CA8E3E26E6DFBFC054A565D6929416nCl6A" TargetMode="External"/><Relationship Id="rId26" Type="http://schemas.openxmlformats.org/officeDocument/2006/relationships/hyperlink" Target="consultantplus://offline/ref=1B54A512AE553660D1CE54AF5BCCCB649A42D31CA19706EBE21EA280A89BB4EB481A0041DD5D20256B839A4238544B168668D32C477B67884AwDA" TargetMode="External"/><Relationship Id="rId3" Type="http://schemas.openxmlformats.org/officeDocument/2006/relationships/settings" Target="settings.xml"/><Relationship Id="rId21" Type="http://schemas.openxmlformats.org/officeDocument/2006/relationships/hyperlink" Target="consultantplus://offline/ref=5F1C3D0D924C0DE2635F0264EBA731FFAA43F87FCF3E78227A10B9340F8596B36C174C9A6DFBD3394AE7AC65AF8AEA7E0ED72A5E5B7AdFuBA" TargetMode="External"/><Relationship Id="rId7" Type="http://schemas.openxmlformats.org/officeDocument/2006/relationships/hyperlink" Target="consultantplus://offline/ref=EFFB03A7862E3D976D8FEA68F0DE71840F343CBE4DA1CE15C0DDE3425BE9FD403C5F485F36BF01F41C00F6ECBEF067AEEB9C3CA6A3r7d1A" TargetMode="External"/><Relationship Id="rId12" Type="http://schemas.openxmlformats.org/officeDocument/2006/relationships/hyperlink" Target="consultantplus://offline/ref=25AE63D45D34590FFD55062466623E15DC4795367D95265CC74786B6B812B9467921E652A5F8F41BC4C99C353540A909B9534FF359A640F0S2h5A" TargetMode="External"/><Relationship Id="rId17" Type="http://schemas.openxmlformats.org/officeDocument/2006/relationships/hyperlink" Target="consultantplus://offline/ref=2E53D76E54FE8398AC4AE8C06EDB28BE6EB14AB0C21496B8A1EF10D49601E3545FB3835F93D157CA8E3E26E6DFBFC054A565D6929416nCl6A" TargetMode="External"/><Relationship Id="rId25" Type="http://schemas.openxmlformats.org/officeDocument/2006/relationships/hyperlink" Target="consultantplus://offline/ref=1B54A512AE553660D1CE54AF5BCCCB649A42D31CA19706EBE21EA280A89BB4EB481A0041DD5C2C2364839A4238544B168668D32C477B67884AwDA" TargetMode="External"/><Relationship Id="rId2" Type="http://schemas.openxmlformats.org/officeDocument/2006/relationships/styles" Target="styles.xml"/><Relationship Id="rId16" Type="http://schemas.openxmlformats.org/officeDocument/2006/relationships/hyperlink" Target="consultantplus://offline/ref=A8E381F0987A5AAAF1265DC71D8A6A1F52BF91939BAA0FF7616A3901AA5F6094B94CCB72D223AE7498E94EAA0Fs1r4X" TargetMode="External"/><Relationship Id="rId20" Type="http://schemas.openxmlformats.org/officeDocument/2006/relationships/hyperlink" Target="consultantplus://offline/ref=5F1C3D0D924C0DE2635F0264EBA731FFAA43F87FCF3E78227A10B9340F8596B36C174C9A6DFBD0394AE7AC65AF8AEA7E0ED72A5E5B7AdFuB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FB03A7862E3D976D8FEA68F0DE71840F3B35B14AAECE15C0DDE3425BE9FD403C5F48543EEB5BE41849A1E0A2F07BB1EB823CrAd7A" TargetMode="External"/><Relationship Id="rId11" Type="http://schemas.openxmlformats.org/officeDocument/2006/relationships/hyperlink" Target="consultantplus://offline/ref=25AE63D45D34590FFD55062466623E15DC4795367D95265CC74786B6B812B9467921E657A2FFFC4B91869D697314BA0ABA534CF145SAh5A" TargetMode="External"/><Relationship Id="rId24" Type="http://schemas.openxmlformats.org/officeDocument/2006/relationships/hyperlink" Target="consultantplus://offline/ref=1B54A512AE553660D1CE54AF5BCCCB649A42D31CA19706EBE21EA280A89BB4EB481A0041DD5D20256B839A4238544B168668D32C477B67884AwDA" TargetMode="External"/><Relationship Id="rId5" Type="http://schemas.openxmlformats.org/officeDocument/2006/relationships/hyperlink" Target="consultantplus://offline/ref=86CB316D758C24BF01C7FF547C34007C416C08AE873ACA2273E10CCEDAE5152C8152515960520A97162E0CDA63847F4DF4EB8DC3A364492Eu7hED" TargetMode="External"/><Relationship Id="rId15" Type="http://schemas.openxmlformats.org/officeDocument/2006/relationships/hyperlink" Target="consultantplus://offline/ref=25AE63D45D34590FFD55062466623E15DC4D943A7A9B265CC74786B6B812B9467921E652A5F9F71EC9C99C353540A909B9534FF359A640F0S2h5A" TargetMode="External"/><Relationship Id="rId23" Type="http://schemas.openxmlformats.org/officeDocument/2006/relationships/hyperlink" Target="consultantplus://offline/ref=5F1C3D0D924C0DE2635F0264EBA731FFAA43F87FCF3E78227A10B9340F8596B36C174C9A6DFBD3394AE7AC65AF8AEA7E0ED72A5E5B7AdFuBA" TargetMode="External"/><Relationship Id="rId28" Type="http://schemas.openxmlformats.org/officeDocument/2006/relationships/fontTable" Target="fontTable.xml"/><Relationship Id="rId10" Type="http://schemas.openxmlformats.org/officeDocument/2006/relationships/hyperlink" Target="consultantplus://offline/ref=EFFB03A7862E3D976D8FEA68F0DE71840F343CBE4DA1CE15C0DDE3425BE9FD403C5F485E37BF03AB1915E7B4B1F378B1E88020A4A172r7d7A" TargetMode="External"/><Relationship Id="rId19" Type="http://schemas.openxmlformats.org/officeDocument/2006/relationships/hyperlink" Target="consultantplus://offline/ref=2E53D76E54FE8398AC4AE8C06EDB28BE6EB14AB0C21496B8A1EF10D49601E3545FB3835F93D359CA8E3E26E6DFBFC054A565D6929416nCl6A" TargetMode="External"/><Relationship Id="rId4" Type="http://schemas.openxmlformats.org/officeDocument/2006/relationships/webSettings" Target="webSettings.xml"/><Relationship Id="rId9" Type="http://schemas.openxmlformats.org/officeDocument/2006/relationships/hyperlink" Target="consultantplus://offline/ref=EFFB03A7862E3D976D8FEA68F0DE71840F343CBE4DA1CE15C0DDE3425BE9FD403C5F485E31BB02AB1915E7B4B1F378B1E88020A4A172r7d7A" TargetMode="External"/><Relationship Id="rId14" Type="http://schemas.openxmlformats.org/officeDocument/2006/relationships/hyperlink" Target="consultantplus://offline/ref=25AE63D45D34590FFD55062466623E15DC4795367D95265CC74786B6B812B9467921E652A5F8F41BC4C99C353540A909B9534FF359A640F0S2h5A" TargetMode="External"/><Relationship Id="rId22" Type="http://schemas.openxmlformats.org/officeDocument/2006/relationships/hyperlink" Target="consultantplus://offline/ref=5F1C3D0D924C0DE2635F0264EBA731FFAA43F87FCF3E78227A10B9340F8596B36C174C9A6DFBD0394AE7AC65AF8AEA7E0ED72A5E5B7AdFuBA" TargetMode="External"/><Relationship Id="rId27" Type="http://schemas.openxmlformats.org/officeDocument/2006/relationships/hyperlink" Target="consultantplus://offline/ref=54D9473839F3AA2E398EB014C29674B1F027B2F09106DAA561E42305BA5900BD5F4A24756C051B3808A33F255F6393B2441CF28C7F2D0E1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3330</Words>
  <Characters>18986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Kolmogorova</dc:creator>
  <cp:keywords/>
  <dc:description/>
  <cp:lastModifiedBy>RePack by SPecialiST</cp:lastModifiedBy>
  <cp:revision>2</cp:revision>
  <dcterms:created xsi:type="dcterms:W3CDTF">2022-03-13T07:58:00Z</dcterms:created>
  <dcterms:modified xsi:type="dcterms:W3CDTF">2022-03-13T07:58:00Z</dcterms:modified>
</cp:coreProperties>
</file>