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14DB" w14:textId="77777777" w:rsidR="00371804" w:rsidRPr="00E10866" w:rsidRDefault="007E79D6" w:rsidP="00746C16">
      <w:pPr>
        <w:pStyle w:val="ConsPlusNormal"/>
        <w:jc w:val="center"/>
        <w:rPr>
          <w:rFonts w:ascii="Times New Roman" w:hAnsi="Times New Roman"/>
          <w:szCs w:val="22"/>
        </w:rPr>
      </w:pPr>
      <w:r>
        <w:rPr>
          <w:rFonts w:ascii="Times New Roman" w:hAnsi="Times New Roman"/>
          <w:szCs w:val="22"/>
        </w:rPr>
        <w:t>ОПИСАНИЕ ОБЪЕКТА ЗАКУПКИ</w:t>
      </w:r>
    </w:p>
    <w:p w14:paraId="0B14CEBC" w14:textId="77777777" w:rsidR="00F71334" w:rsidRPr="00E10866" w:rsidRDefault="00F71334" w:rsidP="00F71334">
      <w:pPr>
        <w:keepNext/>
        <w:keepLines/>
        <w:widowControl w:val="0"/>
        <w:suppressLineNumbers/>
        <w:suppressAutoHyphens/>
        <w:ind w:left="5663" w:firstLine="709"/>
        <w:jc w:val="center"/>
        <w:rPr>
          <w:rFonts w:ascii="Times New Roman" w:eastAsia="Times New Roman" w:hAnsi="Times New Roman" w:cs="Times New Roman"/>
          <w:bCs/>
          <w:sz w:val="22"/>
          <w:szCs w:val="22"/>
        </w:rPr>
      </w:pPr>
    </w:p>
    <w:p w14:paraId="384BA61E" w14:textId="77777777" w:rsidR="00371804" w:rsidRPr="00E10866" w:rsidRDefault="00371804" w:rsidP="00371804">
      <w:pPr>
        <w:pStyle w:val="ConsPlusNormal"/>
        <w:jc w:val="center"/>
        <w:rPr>
          <w:rFonts w:ascii="Times New Roman" w:hAnsi="Times New Roman"/>
          <w:sz w:val="24"/>
          <w:szCs w:val="24"/>
        </w:rPr>
      </w:pPr>
      <w:r w:rsidRPr="00E10866">
        <w:rPr>
          <w:rFonts w:ascii="Times New Roman" w:hAnsi="Times New Roman"/>
          <w:sz w:val="24"/>
          <w:szCs w:val="24"/>
        </w:rPr>
        <w:t>Техническое задание</w:t>
      </w:r>
    </w:p>
    <w:p w14:paraId="493090A0" w14:textId="77777777" w:rsidR="00371804" w:rsidRPr="00E10866" w:rsidRDefault="00371804" w:rsidP="00371804">
      <w:pPr>
        <w:pStyle w:val="ConsPlusNormal"/>
        <w:jc w:val="center"/>
        <w:rPr>
          <w:rFonts w:ascii="Times New Roman" w:hAnsi="Times New Roman"/>
          <w:szCs w:val="22"/>
        </w:rPr>
      </w:pPr>
    </w:p>
    <w:p w14:paraId="6D32F258" w14:textId="56881DC4" w:rsidR="00E946AC" w:rsidRDefault="00274085" w:rsidP="00274085">
      <w:pPr>
        <w:autoSpaceDE w:val="0"/>
        <w:autoSpaceDN w:val="0"/>
        <w:adjustRightInd w:val="0"/>
        <w:ind w:firstLine="709"/>
        <w:jc w:val="both"/>
        <w:rPr>
          <w:rFonts w:ascii="Times New Roman" w:hAnsi="Times New Roman" w:cs="Times New Roman"/>
          <w:sz w:val="22"/>
          <w:szCs w:val="22"/>
        </w:rPr>
      </w:pPr>
      <w:r w:rsidRPr="00662586">
        <w:rPr>
          <w:rFonts w:ascii="Times New Roman" w:eastAsiaTheme="minorHAnsi" w:hAnsi="Times New Roman" w:cs="Times New Roman"/>
          <w:color w:val="auto"/>
          <w:sz w:val="22"/>
          <w:szCs w:val="22"/>
        </w:rPr>
        <w:t xml:space="preserve">Предмет контракта: </w:t>
      </w:r>
      <w:r w:rsidR="00E946AC" w:rsidRPr="00E946AC">
        <w:rPr>
          <w:rFonts w:ascii="Times New Roman" w:hAnsi="Times New Roman" w:cs="Times New Roman"/>
          <w:sz w:val="22"/>
          <w:szCs w:val="22"/>
        </w:rPr>
        <w:t>Замена системы пожарной сигнализации, системы оповещения и управления эвакуацией людей при пожаре в здании государственного бюджетного учреждения дополнительного образования Свердловской области «Буланашская детская школа искусств»</w:t>
      </w:r>
      <w:r w:rsidR="00E946AC">
        <w:rPr>
          <w:rFonts w:ascii="Times New Roman" w:hAnsi="Times New Roman" w:cs="Times New Roman"/>
          <w:sz w:val="22"/>
          <w:szCs w:val="22"/>
        </w:rPr>
        <w:t>.</w:t>
      </w:r>
    </w:p>
    <w:p w14:paraId="1679DFD3" w14:textId="7E293279" w:rsidR="00F8413F" w:rsidRDefault="00274085" w:rsidP="00274085">
      <w:pPr>
        <w:autoSpaceDE w:val="0"/>
        <w:autoSpaceDN w:val="0"/>
        <w:adjustRightInd w:val="0"/>
        <w:ind w:firstLine="709"/>
        <w:jc w:val="both"/>
        <w:rPr>
          <w:rFonts w:ascii="Times New Roman" w:hAnsi="Times New Roman" w:cs="Times New Roman"/>
          <w:sz w:val="22"/>
          <w:szCs w:val="22"/>
        </w:rPr>
      </w:pPr>
      <w:r>
        <w:rPr>
          <w:rFonts w:ascii="Times New Roman" w:hAnsi="Times New Roman" w:cs="Times New Roman"/>
          <w:sz w:val="22"/>
          <w:szCs w:val="22"/>
        </w:rPr>
        <w:t xml:space="preserve">Место выполнения Работ: </w:t>
      </w:r>
      <w:r w:rsidR="00F8413F" w:rsidRPr="00F8413F">
        <w:rPr>
          <w:rFonts w:ascii="Times New Roman" w:hAnsi="Times New Roman" w:cs="Times New Roman"/>
          <w:sz w:val="22"/>
          <w:szCs w:val="22"/>
        </w:rPr>
        <w:t xml:space="preserve">Свердловская область, Артёмовский </w:t>
      </w:r>
      <w:r w:rsidR="00216D6E">
        <w:rPr>
          <w:rFonts w:ascii="Times New Roman" w:hAnsi="Times New Roman" w:cs="Times New Roman"/>
          <w:sz w:val="22"/>
          <w:szCs w:val="22"/>
        </w:rPr>
        <w:t>район</w:t>
      </w:r>
      <w:r w:rsidR="00F8413F" w:rsidRPr="00F8413F">
        <w:rPr>
          <w:rFonts w:ascii="Times New Roman" w:hAnsi="Times New Roman" w:cs="Times New Roman"/>
          <w:sz w:val="22"/>
          <w:szCs w:val="22"/>
        </w:rPr>
        <w:t>, посёлок Буланаш, улица Вахрушева, 7.</w:t>
      </w:r>
    </w:p>
    <w:p w14:paraId="4976C7BE" w14:textId="67718B14" w:rsidR="00274085" w:rsidRPr="00662586"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sidRPr="00662586">
        <w:rPr>
          <w:rFonts w:ascii="Times New Roman" w:eastAsiaTheme="minorHAnsi" w:hAnsi="Times New Roman" w:cs="Times New Roman"/>
          <w:color w:val="auto"/>
          <w:sz w:val="22"/>
          <w:szCs w:val="22"/>
        </w:rPr>
        <w:t xml:space="preserve">Начало выполнения работ: с </w:t>
      </w:r>
      <w:r w:rsidR="00CC7FF3">
        <w:rPr>
          <w:rFonts w:ascii="Times New Roman" w:eastAsiaTheme="minorHAnsi" w:hAnsi="Times New Roman" w:cs="Times New Roman"/>
          <w:color w:val="auto"/>
          <w:sz w:val="22"/>
          <w:szCs w:val="22"/>
        </w:rPr>
        <w:t>даты заключения контракта</w:t>
      </w:r>
    </w:p>
    <w:p w14:paraId="6CD99325" w14:textId="40CEF86D"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sidRPr="00662586">
        <w:rPr>
          <w:rFonts w:ascii="Times New Roman" w:eastAsiaTheme="minorHAnsi" w:hAnsi="Times New Roman" w:cs="Times New Roman"/>
          <w:color w:val="auto"/>
          <w:sz w:val="22"/>
          <w:szCs w:val="22"/>
        </w:rPr>
        <w:t xml:space="preserve">Окончание выполнения работ: до </w:t>
      </w:r>
      <w:r w:rsidR="00E946AC">
        <w:rPr>
          <w:rFonts w:ascii="Times New Roman" w:eastAsiaTheme="minorHAnsi" w:hAnsi="Times New Roman" w:cs="Times New Roman"/>
          <w:color w:val="auto"/>
          <w:sz w:val="22"/>
          <w:szCs w:val="22"/>
        </w:rPr>
        <w:t>2</w:t>
      </w:r>
      <w:r w:rsidR="0082728A">
        <w:rPr>
          <w:rFonts w:ascii="Times New Roman" w:eastAsiaTheme="minorHAnsi" w:hAnsi="Times New Roman" w:cs="Times New Roman"/>
          <w:color w:val="auto"/>
          <w:sz w:val="22"/>
          <w:szCs w:val="22"/>
        </w:rPr>
        <w:t>2</w:t>
      </w:r>
      <w:r w:rsidRPr="00662586">
        <w:rPr>
          <w:rFonts w:ascii="Times New Roman" w:eastAsiaTheme="minorHAnsi" w:hAnsi="Times New Roman" w:cs="Times New Roman"/>
          <w:color w:val="auto"/>
          <w:sz w:val="22"/>
          <w:szCs w:val="22"/>
        </w:rPr>
        <w:t>.08.2025</w:t>
      </w:r>
      <w:r w:rsidR="00E946AC">
        <w:rPr>
          <w:rFonts w:ascii="Times New Roman" w:eastAsiaTheme="minorHAnsi" w:hAnsi="Times New Roman" w:cs="Times New Roman"/>
          <w:color w:val="auto"/>
          <w:sz w:val="22"/>
          <w:szCs w:val="22"/>
        </w:rPr>
        <w:t>г</w:t>
      </w:r>
      <w:r w:rsidRPr="00662586">
        <w:rPr>
          <w:rFonts w:ascii="Times New Roman" w:eastAsiaTheme="minorHAnsi" w:hAnsi="Times New Roman" w:cs="Times New Roman"/>
          <w:color w:val="auto"/>
          <w:sz w:val="22"/>
          <w:szCs w:val="22"/>
        </w:rPr>
        <w:t>.</w:t>
      </w:r>
    </w:p>
    <w:p w14:paraId="71EEEB73"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p>
    <w:p w14:paraId="75CB821A"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Работы должны быть выполнены в установленные сроки в полном объеме в соответствии со сметной документацией</w:t>
      </w:r>
      <w:r w:rsidRPr="009C7C27">
        <w:rPr>
          <w:rFonts w:ascii="Times New Roman" w:eastAsiaTheme="minorHAnsi" w:hAnsi="Times New Roman" w:cs="Times New Roman"/>
          <w:color w:val="auto"/>
          <w:sz w:val="22"/>
          <w:szCs w:val="22"/>
        </w:rPr>
        <w:t>, рабочей документацией</w:t>
      </w:r>
      <w:r>
        <w:rPr>
          <w:rFonts w:ascii="Times New Roman" w:eastAsiaTheme="minorHAnsi" w:hAnsi="Times New Roman" w:cs="Times New Roman"/>
          <w:color w:val="auto"/>
          <w:sz w:val="22"/>
          <w:szCs w:val="22"/>
        </w:rPr>
        <w:t>, размещенной отдельными файлами на сайте www.zakupki.gov.ru, техническим заданием.</w:t>
      </w:r>
    </w:p>
    <w:p w14:paraId="1B4B0BDE"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p>
    <w:p w14:paraId="29131732"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1.</w:t>
      </w:r>
      <w:r>
        <w:rPr>
          <w:rFonts w:ascii="Times New Roman" w:eastAsiaTheme="minorHAnsi" w:hAnsi="Times New Roman" w:cs="Times New Roman"/>
          <w:color w:val="auto"/>
          <w:sz w:val="22"/>
          <w:szCs w:val="22"/>
        </w:rPr>
        <w:tab/>
        <w:t>Работы должны осуществляться в строгом соответствии с требованиями следующих нормативных документов:</w:t>
      </w:r>
    </w:p>
    <w:p w14:paraId="5C6DA0F2"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 ГОСТ Р 53325-2012 Техника пожарная. Технические средства пожарной автоматики. Общие технические требования и методы испытаний;</w:t>
      </w:r>
    </w:p>
    <w:p w14:paraId="74C43E33"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 ГОСТ 26342-84 Средства охранной, пожарной и охранно-пожарной сигнализации. Типы, основные параметры и размеры;</w:t>
      </w:r>
    </w:p>
    <w:p w14:paraId="27932603"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 ГОСТ 12.1.005-88 «Система стандартов безопасности труда. Общие санитарно-гигиенические требования к воздуху рабочей зоны»;</w:t>
      </w:r>
    </w:p>
    <w:p w14:paraId="532601C1"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 ГОСТ 28130-89 Пожарная техника. Огнетушители, установки пожаротушения и пожарной сигнализации. Обозначения условные графические;</w:t>
      </w:r>
    </w:p>
    <w:p w14:paraId="741E1995"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 xml:space="preserve">  - РД 25 964-90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w:t>
      </w:r>
    </w:p>
    <w:p w14:paraId="41C86C7A"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14:paraId="40F66E32"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 СП 485.1311500.2020 «Системы противопожарной защиты. Установки пожаротушения автоматические. Нормы и правила проектирования»;</w:t>
      </w:r>
    </w:p>
    <w:p w14:paraId="48EE40E4"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14:paraId="773C44AA"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 СП 49.13330.2010 «Безопасность труда в строительстве. Часть 1. Общие требования»;</w:t>
      </w:r>
    </w:p>
    <w:p w14:paraId="5E2325CB"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 СП 3.13130.2009 Системы противопожарной защиты. Система оповещения и управления эвакуацией людей при пожаре. Требования пожарной безопасности;</w:t>
      </w:r>
    </w:p>
    <w:p w14:paraId="056DB64A"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 СП 7.13130.2013 Отопление, вентиляция и кондиционирование. Требования пожарной безопасности;</w:t>
      </w:r>
    </w:p>
    <w:p w14:paraId="5CF6EAAE"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 СП 76.13330.2016 «Электротехнические устройства»;</w:t>
      </w:r>
    </w:p>
    <w:p w14:paraId="0795FF17"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 Правила устройства электроустановок (ПУЭ);</w:t>
      </w:r>
    </w:p>
    <w:p w14:paraId="2067BBB9" w14:textId="520E500B"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 Национальный стандарт РФ ГОСТ Р 59638-2021 «Системы пожарной сигнализации. Руководство</w:t>
      </w:r>
      <w:r w:rsidR="00E946A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по проектированию, монтажу, техническому обслуживанию и ремонту. Методы испытаний на работоспособность» (утв. и введен в действие приказом Федерального агентства по техническому регулированию и метрологии от 24 августа 2021 г. № 791-ст).</w:t>
      </w:r>
    </w:p>
    <w:p w14:paraId="46995BAF"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 Федеральный закон от 22 июля 2008 г. № 123-ФЗ «Технический регламент о требованиях пожарной безопасности»;</w:t>
      </w:r>
    </w:p>
    <w:p w14:paraId="045F1A40"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 Федеральный закон от 21.12.1994 №69-ФЗ «О пожарной безопасности»;</w:t>
      </w:r>
    </w:p>
    <w:p w14:paraId="4F7EBC47"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 Постановление Правительства РФ от 16 сентября 2020 г. №1479 «Об утверждении Правил противопожарного режима в Российской Федерации»;</w:t>
      </w:r>
    </w:p>
    <w:p w14:paraId="4C09BE05"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Подрядчик обеспечивает соблюдение своими сотрудниками требований правил внутреннего распорядка, требований охраны труда, пожарной безопасности, экологической безопасности в течение всего периода производства работ. Выбор и качество материалов в обязательном порядке согласовывается с Заказчиком.</w:t>
      </w:r>
    </w:p>
    <w:p w14:paraId="2CCB9192"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Все сопутствующие работы, не нашедшие отражения в ведомости объемов Работ, но подлежащие выполнению согласно технологическому процессу, полежат обязательному выполнению и входят в стоимость работ по Контракту.</w:t>
      </w:r>
    </w:p>
    <w:p w14:paraId="189C5A05"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lastRenderedPageBreak/>
        <w:t>По завершению работ Подрядчик обеспечивает окончательную уборку объекта (места выполнения Работ) от отходов по результатам выполнения работ. Погрузка и вывоз отходов (строительного мусора и прочего) осуществляется силами Подрядчика и за его счет.</w:t>
      </w:r>
    </w:p>
    <w:p w14:paraId="41362C56" w14:textId="77777777"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Подрядчик осуществляет входной контроль используемых материалов. Подрядчик обязан передать Заказчику (в комплекте исполнительной технической документации) сертификаты соответствия и паспорта качества.</w:t>
      </w:r>
    </w:p>
    <w:p w14:paraId="564FB3C3" w14:textId="01EA3029" w:rsidR="00274085" w:rsidRDefault="00274085"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Применяемые при выполнении работ материалы и оборудование должны соответствовать требованиям действующих ГОСТ. Качество оборудования и материалов должно соответствовать обязательным требованиям нормативно-технической документации и подтверждаться соответствующими документами (инструкцией, руководством по эксплуатации или иными документами, содержащими все существенные технические характеристики на устанавливаемое оборудование). Монтаж и подключение оборудования системы пожарной сигнализации производится в соответствии с технической документацией заводов-изготовителей на используемое оборудование, а также в соответствии с порядком, указанном в паспортах на оборудование. Подключение оборудования должно выполняться в соответствии с инструкцией заводов-изготовителей и схемами подключения, предусмотренными рабочей и сметной документацией.</w:t>
      </w:r>
    </w:p>
    <w:p w14:paraId="0B1F8FF1" w14:textId="77777777" w:rsidR="00DD3F64" w:rsidRDefault="00DD3F64" w:rsidP="00274085">
      <w:pPr>
        <w:autoSpaceDE w:val="0"/>
        <w:autoSpaceDN w:val="0"/>
        <w:adjustRightInd w:val="0"/>
        <w:ind w:firstLine="709"/>
        <w:jc w:val="both"/>
        <w:rPr>
          <w:rFonts w:ascii="Times New Roman" w:eastAsiaTheme="minorHAnsi" w:hAnsi="Times New Roman" w:cs="Times New Roman"/>
          <w:color w:val="auto"/>
          <w:sz w:val="22"/>
          <w:szCs w:val="22"/>
        </w:rPr>
      </w:pPr>
    </w:p>
    <w:p w14:paraId="22B90E02" w14:textId="25C87F8B" w:rsidR="00043741" w:rsidRDefault="00DD3F64"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 xml:space="preserve">2. </w:t>
      </w:r>
      <w:r w:rsidR="00043741" w:rsidRPr="00043741">
        <w:rPr>
          <w:rFonts w:ascii="Times New Roman" w:eastAsiaTheme="minorHAnsi" w:hAnsi="Times New Roman" w:cs="Times New Roman"/>
          <w:color w:val="auto"/>
          <w:sz w:val="22"/>
          <w:szCs w:val="22"/>
        </w:rPr>
        <w:t>В случае, если в рабочей документации и (или) в локальных сметных расчетах встречаются ссылки на конкретные товарные знаки, следует читать такие товарные знаки со словами «или эквивалент»</w:t>
      </w:r>
      <w:r w:rsidR="00043741">
        <w:rPr>
          <w:rFonts w:ascii="Times New Roman" w:eastAsiaTheme="minorHAnsi" w:hAnsi="Times New Roman" w:cs="Times New Roman"/>
          <w:color w:val="auto"/>
          <w:sz w:val="22"/>
          <w:szCs w:val="22"/>
        </w:rPr>
        <w:t>.</w:t>
      </w:r>
    </w:p>
    <w:p w14:paraId="2124E068" w14:textId="77777777" w:rsidR="00274085" w:rsidRDefault="00274085" w:rsidP="00BC4735">
      <w:pPr>
        <w:autoSpaceDE w:val="0"/>
        <w:autoSpaceDN w:val="0"/>
        <w:adjustRightInd w:val="0"/>
        <w:jc w:val="both"/>
        <w:rPr>
          <w:rFonts w:ascii="Times New Roman" w:eastAsiaTheme="minorHAnsi" w:hAnsi="Times New Roman" w:cs="Times New Roman"/>
          <w:color w:val="auto"/>
          <w:sz w:val="22"/>
          <w:szCs w:val="22"/>
        </w:rPr>
      </w:pPr>
    </w:p>
    <w:p w14:paraId="1EC1C176" w14:textId="61E680A3" w:rsidR="00274085" w:rsidRDefault="00DD3F64" w:rsidP="00274085">
      <w:pPr>
        <w:autoSpaceDE w:val="0"/>
        <w:autoSpaceDN w:val="0"/>
        <w:adjustRightInd w:val="0"/>
        <w:ind w:firstLine="709"/>
        <w:jc w:val="both"/>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3</w:t>
      </w:r>
      <w:r w:rsidR="00274085">
        <w:rPr>
          <w:rFonts w:ascii="Times New Roman" w:eastAsiaTheme="minorHAnsi" w:hAnsi="Times New Roman" w:cs="Times New Roman"/>
          <w:color w:val="auto"/>
          <w:sz w:val="22"/>
          <w:szCs w:val="22"/>
        </w:rPr>
        <w:t>.</w:t>
      </w:r>
      <w:r w:rsidR="00274085">
        <w:rPr>
          <w:rFonts w:ascii="Times New Roman" w:eastAsiaTheme="minorHAnsi" w:hAnsi="Times New Roman" w:cs="Times New Roman"/>
          <w:color w:val="auto"/>
          <w:sz w:val="22"/>
          <w:szCs w:val="22"/>
        </w:rPr>
        <w:tab/>
        <w:t>Гарантийный срок.</w:t>
      </w:r>
    </w:p>
    <w:p w14:paraId="0935480D" w14:textId="77777777" w:rsidR="00AA4B69" w:rsidRPr="00AA4B69" w:rsidRDefault="00AA4B69" w:rsidP="00AA4B69">
      <w:pPr>
        <w:pStyle w:val="ConsPlusNormal"/>
        <w:ind w:firstLine="567"/>
        <w:jc w:val="both"/>
        <w:rPr>
          <w:rFonts w:ascii="Times New Roman" w:hAnsi="Times New Roman"/>
          <w:color w:val="000000"/>
          <w:szCs w:val="22"/>
        </w:rPr>
      </w:pPr>
      <w:r w:rsidRPr="00AA4B69">
        <w:rPr>
          <w:rFonts w:ascii="Times New Roman" w:hAnsi="Times New Roman"/>
          <w:color w:val="000000"/>
          <w:szCs w:val="22"/>
        </w:rPr>
        <w:t>Гарантийный срок на результат выполненных Подрядчиком работ составляет 36 (тридцать шесть) месяцев с даты подписания Заказчиком документа о приемке.</w:t>
      </w:r>
    </w:p>
    <w:p w14:paraId="56DC0170" w14:textId="77777777" w:rsidR="00AA4B69" w:rsidRDefault="00AA4B69" w:rsidP="00AA4B69">
      <w:pPr>
        <w:pStyle w:val="ConsPlusNormal"/>
        <w:ind w:firstLine="567"/>
        <w:jc w:val="both"/>
        <w:rPr>
          <w:rFonts w:ascii="Times New Roman" w:hAnsi="Times New Roman"/>
          <w:color w:val="000000"/>
          <w:szCs w:val="22"/>
        </w:rPr>
      </w:pPr>
      <w:r w:rsidRPr="00AA4B69">
        <w:rPr>
          <w:rFonts w:ascii="Times New Roman" w:hAnsi="Times New Roman"/>
          <w:color w:val="000000"/>
          <w:szCs w:val="22"/>
        </w:rPr>
        <w:t xml:space="preserve"> Гарантийный срок на оборудование устанавливается в соответствии с гарантийным сроком производителя, но не менее 12 (двенадцати) месяцев с даты подписания документа о приемке. Требования к гарантийному сроку на результат выполненных работ, объем предоставления гарантии указан в ТЗ.</w:t>
      </w:r>
    </w:p>
    <w:p w14:paraId="54B9766E" w14:textId="66EE1657" w:rsidR="00920B70" w:rsidRPr="005C7C3D" w:rsidRDefault="00920B70" w:rsidP="00AA4B69">
      <w:pPr>
        <w:pStyle w:val="ConsPlusNormal"/>
        <w:ind w:firstLine="567"/>
        <w:jc w:val="both"/>
        <w:rPr>
          <w:rFonts w:ascii="Times New Roman" w:hAnsi="Times New Roman"/>
          <w:szCs w:val="22"/>
        </w:rPr>
      </w:pPr>
      <w:r w:rsidRPr="005C7C3D">
        <w:rPr>
          <w:rFonts w:ascii="Times New Roman" w:hAnsi="Times New Roman"/>
          <w:szCs w:val="22"/>
        </w:rPr>
        <w:t xml:space="preserve">Если в период действия гарантийных обязательств будут обнаружены дефекты, связанные с качеством проведения работ и эксплуатационными материалами, использованными при проведении таких работ, то они безвозмездно устраняются Подрядчиком в срок не более 5 календарных дней с даты поступления рекламации Заказчика. Устранение неисправностей оборудования в гарантийный период производиться Подрядчиком за счет собственных средств, при условии соблюдения режимов и условий эксплуатации. </w:t>
      </w:r>
    </w:p>
    <w:p w14:paraId="6A012EB4" w14:textId="77777777" w:rsidR="00920B70" w:rsidRPr="005C7C3D" w:rsidRDefault="00920B70" w:rsidP="00920B70">
      <w:pPr>
        <w:pStyle w:val="ConsPlusNormal"/>
        <w:ind w:firstLine="567"/>
        <w:jc w:val="both"/>
        <w:rPr>
          <w:rFonts w:ascii="Times New Roman" w:hAnsi="Times New Roman"/>
          <w:szCs w:val="22"/>
        </w:rPr>
      </w:pPr>
      <w:r w:rsidRPr="005C7C3D">
        <w:rPr>
          <w:rFonts w:ascii="Times New Roman" w:hAnsi="Times New Roman"/>
          <w:szCs w:val="22"/>
        </w:rPr>
        <w:t>Если в период гарантийного срока обнаружатся дефекты (брак, недоделки, либо работы, выполненные с низким качеством), которые не позволят эксплуатаци</w:t>
      </w:r>
      <w:r>
        <w:rPr>
          <w:rFonts w:ascii="Times New Roman" w:hAnsi="Times New Roman"/>
          <w:szCs w:val="22"/>
        </w:rPr>
        <w:t>ю системы пожарной сигнализации</w:t>
      </w:r>
      <w:r w:rsidRPr="005C7C3D">
        <w:rPr>
          <w:rFonts w:ascii="Times New Roman" w:hAnsi="Times New Roman"/>
          <w:szCs w:val="22"/>
        </w:rPr>
        <w:t xml:space="preserve"> в полном объеме, то указанный гарантийный срок продлевается на период устранения выявленных дефектов. Устранение дефектов осуществляется Подрядчиком своими силами и за счет собственных средств.</w:t>
      </w:r>
    </w:p>
    <w:p w14:paraId="34D48A0A" w14:textId="2CB48709" w:rsidR="00AF555C" w:rsidRDefault="00AF555C" w:rsidP="00746C16">
      <w:pPr>
        <w:rPr>
          <w:rFonts w:ascii="Times New Roman" w:hAnsi="Times New Roman" w:cs="Times New Roman"/>
        </w:rPr>
      </w:pPr>
    </w:p>
    <w:p w14:paraId="24AD3126" w14:textId="77777777" w:rsidR="00043741" w:rsidRPr="00E10866" w:rsidRDefault="00043741" w:rsidP="00746C16">
      <w:pPr>
        <w:rPr>
          <w:rFonts w:ascii="Times New Roman" w:hAnsi="Times New Roman" w:cs="Times New Roman"/>
        </w:rPr>
      </w:pPr>
    </w:p>
    <w:sectPr w:rsidR="00043741" w:rsidRPr="00E10866" w:rsidSect="009142CD">
      <w:pgSz w:w="11906" w:h="16838"/>
      <w:pgMar w:top="567"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F31E9"/>
    <w:multiLevelType w:val="hybridMultilevel"/>
    <w:tmpl w:val="CEAC5954"/>
    <w:lvl w:ilvl="0" w:tplc="815622A6">
      <w:start w:val="1"/>
      <w:numFmt w:val="decimal"/>
      <w:lvlText w:val="%1."/>
      <w:lvlJc w:val="left"/>
      <w:pPr>
        <w:ind w:left="3763"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18"/>
    <w:rsid w:val="00012ED1"/>
    <w:rsid w:val="00043741"/>
    <w:rsid w:val="00063D12"/>
    <w:rsid w:val="000777B1"/>
    <w:rsid w:val="000B4592"/>
    <w:rsid w:val="00107441"/>
    <w:rsid w:val="00116085"/>
    <w:rsid w:val="0013150E"/>
    <w:rsid w:val="00163C9D"/>
    <w:rsid w:val="001647CA"/>
    <w:rsid w:val="001740C2"/>
    <w:rsid w:val="001B2A00"/>
    <w:rsid w:val="001E7461"/>
    <w:rsid w:val="0020172E"/>
    <w:rsid w:val="00207C36"/>
    <w:rsid w:val="00216D6E"/>
    <w:rsid w:val="00236D6D"/>
    <w:rsid w:val="00255815"/>
    <w:rsid w:val="00260D6D"/>
    <w:rsid w:val="00274085"/>
    <w:rsid w:val="00284116"/>
    <w:rsid w:val="00293022"/>
    <w:rsid w:val="002A6F0A"/>
    <w:rsid w:val="002E18D6"/>
    <w:rsid w:val="00312A98"/>
    <w:rsid w:val="003213BF"/>
    <w:rsid w:val="00342A4C"/>
    <w:rsid w:val="003430EB"/>
    <w:rsid w:val="00371804"/>
    <w:rsid w:val="003D03ED"/>
    <w:rsid w:val="003F597A"/>
    <w:rsid w:val="00410E2F"/>
    <w:rsid w:val="00412B60"/>
    <w:rsid w:val="00414A18"/>
    <w:rsid w:val="004772F0"/>
    <w:rsid w:val="00492016"/>
    <w:rsid w:val="004D6078"/>
    <w:rsid w:val="00501014"/>
    <w:rsid w:val="005128D9"/>
    <w:rsid w:val="00515563"/>
    <w:rsid w:val="00553193"/>
    <w:rsid w:val="005D206A"/>
    <w:rsid w:val="00613F3F"/>
    <w:rsid w:val="00662586"/>
    <w:rsid w:val="00714A16"/>
    <w:rsid w:val="007162AD"/>
    <w:rsid w:val="007163C2"/>
    <w:rsid w:val="0074422B"/>
    <w:rsid w:val="00746C16"/>
    <w:rsid w:val="007B5E61"/>
    <w:rsid w:val="007E79D6"/>
    <w:rsid w:val="00807E62"/>
    <w:rsid w:val="00811C39"/>
    <w:rsid w:val="0082728A"/>
    <w:rsid w:val="008306C7"/>
    <w:rsid w:val="00851A5F"/>
    <w:rsid w:val="0085309A"/>
    <w:rsid w:val="00861E2B"/>
    <w:rsid w:val="008A5577"/>
    <w:rsid w:val="008B39CB"/>
    <w:rsid w:val="00902A95"/>
    <w:rsid w:val="009034FC"/>
    <w:rsid w:val="009142CD"/>
    <w:rsid w:val="00920B70"/>
    <w:rsid w:val="009378CA"/>
    <w:rsid w:val="0095777D"/>
    <w:rsid w:val="00972386"/>
    <w:rsid w:val="00972470"/>
    <w:rsid w:val="009C777A"/>
    <w:rsid w:val="009C7C27"/>
    <w:rsid w:val="009E153D"/>
    <w:rsid w:val="00A04073"/>
    <w:rsid w:val="00A478CB"/>
    <w:rsid w:val="00AA4B69"/>
    <w:rsid w:val="00AF555C"/>
    <w:rsid w:val="00B41592"/>
    <w:rsid w:val="00B460BB"/>
    <w:rsid w:val="00B57674"/>
    <w:rsid w:val="00B83BEC"/>
    <w:rsid w:val="00BB4A51"/>
    <w:rsid w:val="00BC4735"/>
    <w:rsid w:val="00BD2F50"/>
    <w:rsid w:val="00C31950"/>
    <w:rsid w:val="00C73167"/>
    <w:rsid w:val="00C821A6"/>
    <w:rsid w:val="00CC7FF3"/>
    <w:rsid w:val="00CD4B81"/>
    <w:rsid w:val="00D01E3F"/>
    <w:rsid w:val="00D17B46"/>
    <w:rsid w:val="00D35A75"/>
    <w:rsid w:val="00D63C15"/>
    <w:rsid w:val="00DD3F64"/>
    <w:rsid w:val="00E02410"/>
    <w:rsid w:val="00E10866"/>
    <w:rsid w:val="00E15BA7"/>
    <w:rsid w:val="00E20865"/>
    <w:rsid w:val="00E71DCD"/>
    <w:rsid w:val="00E76502"/>
    <w:rsid w:val="00E875D3"/>
    <w:rsid w:val="00E91290"/>
    <w:rsid w:val="00E946AC"/>
    <w:rsid w:val="00E96257"/>
    <w:rsid w:val="00EA658D"/>
    <w:rsid w:val="00EB75C2"/>
    <w:rsid w:val="00F0053D"/>
    <w:rsid w:val="00F065F4"/>
    <w:rsid w:val="00F41967"/>
    <w:rsid w:val="00F71334"/>
    <w:rsid w:val="00F75146"/>
    <w:rsid w:val="00F84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4FA2"/>
  <w15:docId w15:val="{DF18FE6D-F653-4AF9-A5F5-4523FD09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33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
    <w:link w:val="a4"/>
    <w:unhideWhenUsed/>
    <w:qFormat/>
    <w:rsid w:val="00F71334"/>
    <w:rPr>
      <w:rFonts w:asciiTheme="minorHAnsi" w:eastAsiaTheme="minorHAnsi" w:hAnsiTheme="minorHAnsi" w:cstheme="minorBidi"/>
      <w:color w:val="auto"/>
      <w:sz w:val="20"/>
      <w:szCs w:val="20"/>
      <w:lang w:eastAsia="en-US"/>
    </w:rPr>
  </w:style>
  <w:style w:type="character" w:customStyle="1" w:styleId="a4">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0"/>
    <w:link w:val="a3"/>
    <w:qFormat/>
    <w:rsid w:val="00F71334"/>
    <w:rPr>
      <w:sz w:val="20"/>
      <w:szCs w:val="20"/>
    </w:rPr>
  </w:style>
  <w:style w:type="paragraph" w:styleId="a5">
    <w:name w:val="Balloon Text"/>
    <w:basedOn w:val="a"/>
    <w:link w:val="a6"/>
    <w:uiPriority w:val="99"/>
    <w:semiHidden/>
    <w:unhideWhenUsed/>
    <w:rsid w:val="009C777A"/>
    <w:rPr>
      <w:rFonts w:ascii="Tahoma" w:hAnsi="Tahoma" w:cs="Tahoma"/>
      <w:sz w:val="16"/>
      <w:szCs w:val="16"/>
    </w:rPr>
  </w:style>
  <w:style w:type="character" w:customStyle="1" w:styleId="a6">
    <w:name w:val="Текст выноски Знак"/>
    <w:basedOn w:val="a0"/>
    <w:link w:val="a5"/>
    <w:uiPriority w:val="99"/>
    <w:semiHidden/>
    <w:rsid w:val="009C777A"/>
    <w:rPr>
      <w:rFonts w:ascii="Tahoma" w:eastAsia="Arial Unicode MS" w:hAnsi="Tahoma" w:cs="Tahoma"/>
      <w:color w:val="000000"/>
      <w:sz w:val="16"/>
      <w:szCs w:val="16"/>
      <w:lang w:eastAsia="ru-RU"/>
    </w:rPr>
  </w:style>
  <w:style w:type="paragraph" w:styleId="a7">
    <w:name w:val="No Spacing"/>
    <w:aliases w:val="таблица"/>
    <w:link w:val="a8"/>
    <w:uiPriority w:val="99"/>
    <w:qFormat/>
    <w:rsid w:val="00D01E3F"/>
    <w:pPr>
      <w:spacing w:after="0" w:line="240" w:lineRule="auto"/>
    </w:pPr>
  </w:style>
  <w:style w:type="character" w:customStyle="1" w:styleId="a8">
    <w:name w:val="Без интервала Знак"/>
    <w:aliases w:val="таблица Знак"/>
    <w:basedOn w:val="a0"/>
    <w:link w:val="a7"/>
    <w:uiPriority w:val="99"/>
    <w:locked/>
    <w:rsid w:val="00D01E3F"/>
  </w:style>
  <w:style w:type="paragraph" w:styleId="a9">
    <w:name w:val="Normal (Web)"/>
    <w:aliases w:val=" Знак Знак5,Знак Знак5"/>
    <w:basedOn w:val="a"/>
    <w:uiPriority w:val="99"/>
    <w:qFormat/>
    <w:rsid w:val="00D01E3F"/>
    <w:pPr>
      <w:spacing w:before="100" w:beforeAutospacing="1" w:after="100" w:afterAutospacing="1"/>
    </w:pPr>
    <w:rPr>
      <w:rFonts w:ascii="Times New Roman" w:eastAsia="Times New Roman" w:hAnsi="Times New Roman" w:cs="Times New Roman"/>
      <w:color w:val="auto"/>
    </w:rPr>
  </w:style>
  <w:style w:type="paragraph" w:styleId="aa">
    <w:name w:val="List Paragraph"/>
    <w:aliases w:val="Варианты ответов"/>
    <w:basedOn w:val="a"/>
    <w:link w:val="ab"/>
    <w:uiPriority w:val="34"/>
    <w:qFormat/>
    <w:rsid w:val="00D01E3F"/>
    <w:pPr>
      <w:spacing w:after="200" w:line="276" w:lineRule="auto"/>
      <w:ind w:left="720"/>
      <w:contextualSpacing/>
    </w:pPr>
    <w:rPr>
      <w:rFonts w:ascii="Calibri" w:eastAsia="Calibri" w:hAnsi="Calibri" w:cs="Times New Roman"/>
      <w:color w:val="auto"/>
      <w:sz w:val="22"/>
      <w:szCs w:val="22"/>
      <w:lang w:eastAsia="en-US"/>
    </w:rPr>
  </w:style>
  <w:style w:type="character" w:customStyle="1" w:styleId="ab">
    <w:name w:val="Абзац списка Знак"/>
    <w:aliases w:val="Варианты ответов Знак"/>
    <w:link w:val="aa"/>
    <w:uiPriority w:val="34"/>
    <w:locked/>
    <w:rsid w:val="00D01E3F"/>
    <w:rPr>
      <w:rFonts w:ascii="Calibri" w:eastAsia="Calibri" w:hAnsi="Calibri" w:cs="Times New Roman"/>
    </w:rPr>
  </w:style>
  <w:style w:type="paragraph" w:customStyle="1" w:styleId="ConsPlusNormal">
    <w:name w:val="ConsPlusNormal"/>
    <w:link w:val="ConsPlusNormal0"/>
    <w:qFormat/>
    <w:rsid w:val="00972470"/>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qFormat/>
    <w:locked/>
    <w:rsid w:val="00972470"/>
    <w:rPr>
      <w:rFonts w:ascii="Calibri" w:eastAsia="Times New Roman" w:hAnsi="Calibri" w:cs="Times New Roman"/>
      <w:szCs w:val="20"/>
      <w:lang w:eastAsia="ru-RU"/>
    </w:rPr>
  </w:style>
  <w:style w:type="character" w:customStyle="1" w:styleId="spellchecker-word-highlight">
    <w:name w:val="spellchecker-word-highlight"/>
    <w:basedOn w:val="a0"/>
    <w:rsid w:val="00746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6932">
      <w:bodyDiv w:val="1"/>
      <w:marLeft w:val="0"/>
      <w:marRight w:val="0"/>
      <w:marTop w:val="0"/>
      <w:marBottom w:val="0"/>
      <w:divBdr>
        <w:top w:val="none" w:sz="0" w:space="0" w:color="auto"/>
        <w:left w:val="none" w:sz="0" w:space="0" w:color="auto"/>
        <w:bottom w:val="none" w:sz="0" w:space="0" w:color="auto"/>
        <w:right w:val="none" w:sz="0" w:space="0" w:color="auto"/>
      </w:divBdr>
    </w:div>
    <w:div w:id="183642493">
      <w:bodyDiv w:val="1"/>
      <w:marLeft w:val="0"/>
      <w:marRight w:val="0"/>
      <w:marTop w:val="0"/>
      <w:marBottom w:val="0"/>
      <w:divBdr>
        <w:top w:val="none" w:sz="0" w:space="0" w:color="auto"/>
        <w:left w:val="none" w:sz="0" w:space="0" w:color="auto"/>
        <w:bottom w:val="none" w:sz="0" w:space="0" w:color="auto"/>
        <w:right w:val="none" w:sz="0" w:space="0" w:color="auto"/>
      </w:divBdr>
    </w:div>
    <w:div w:id="258567200">
      <w:bodyDiv w:val="1"/>
      <w:marLeft w:val="0"/>
      <w:marRight w:val="0"/>
      <w:marTop w:val="0"/>
      <w:marBottom w:val="0"/>
      <w:divBdr>
        <w:top w:val="none" w:sz="0" w:space="0" w:color="auto"/>
        <w:left w:val="none" w:sz="0" w:space="0" w:color="auto"/>
        <w:bottom w:val="none" w:sz="0" w:space="0" w:color="auto"/>
        <w:right w:val="none" w:sz="0" w:space="0" w:color="auto"/>
      </w:divBdr>
    </w:div>
    <w:div w:id="299918951">
      <w:bodyDiv w:val="1"/>
      <w:marLeft w:val="0"/>
      <w:marRight w:val="0"/>
      <w:marTop w:val="0"/>
      <w:marBottom w:val="0"/>
      <w:divBdr>
        <w:top w:val="none" w:sz="0" w:space="0" w:color="auto"/>
        <w:left w:val="none" w:sz="0" w:space="0" w:color="auto"/>
        <w:bottom w:val="none" w:sz="0" w:space="0" w:color="auto"/>
        <w:right w:val="none" w:sz="0" w:space="0" w:color="auto"/>
      </w:divBdr>
    </w:div>
    <w:div w:id="305403623">
      <w:bodyDiv w:val="1"/>
      <w:marLeft w:val="0"/>
      <w:marRight w:val="0"/>
      <w:marTop w:val="0"/>
      <w:marBottom w:val="0"/>
      <w:divBdr>
        <w:top w:val="none" w:sz="0" w:space="0" w:color="auto"/>
        <w:left w:val="none" w:sz="0" w:space="0" w:color="auto"/>
        <w:bottom w:val="none" w:sz="0" w:space="0" w:color="auto"/>
        <w:right w:val="none" w:sz="0" w:space="0" w:color="auto"/>
      </w:divBdr>
    </w:div>
    <w:div w:id="403991704">
      <w:bodyDiv w:val="1"/>
      <w:marLeft w:val="0"/>
      <w:marRight w:val="0"/>
      <w:marTop w:val="0"/>
      <w:marBottom w:val="0"/>
      <w:divBdr>
        <w:top w:val="none" w:sz="0" w:space="0" w:color="auto"/>
        <w:left w:val="none" w:sz="0" w:space="0" w:color="auto"/>
        <w:bottom w:val="none" w:sz="0" w:space="0" w:color="auto"/>
        <w:right w:val="none" w:sz="0" w:space="0" w:color="auto"/>
      </w:divBdr>
    </w:div>
    <w:div w:id="410202796">
      <w:bodyDiv w:val="1"/>
      <w:marLeft w:val="0"/>
      <w:marRight w:val="0"/>
      <w:marTop w:val="0"/>
      <w:marBottom w:val="0"/>
      <w:divBdr>
        <w:top w:val="none" w:sz="0" w:space="0" w:color="auto"/>
        <w:left w:val="none" w:sz="0" w:space="0" w:color="auto"/>
        <w:bottom w:val="none" w:sz="0" w:space="0" w:color="auto"/>
        <w:right w:val="none" w:sz="0" w:space="0" w:color="auto"/>
      </w:divBdr>
    </w:div>
    <w:div w:id="413091890">
      <w:bodyDiv w:val="1"/>
      <w:marLeft w:val="0"/>
      <w:marRight w:val="0"/>
      <w:marTop w:val="0"/>
      <w:marBottom w:val="0"/>
      <w:divBdr>
        <w:top w:val="none" w:sz="0" w:space="0" w:color="auto"/>
        <w:left w:val="none" w:sz="0" w:space="0" w:color="auto"/>
        <w:bottom w:val="none" w:sz="0" w:space="0" w:color="auto"/>
        <w:right w:val="none" w:sz="0" w:space="0" w:color="auto"/>
      </w:divBdr>
    </w:div>
    <w:div w:id="417792957">
      <w:bodyDiv w:val="1"/>
      <w:marLeft w:val="0"/>
      <w:marRight w:val="0"/>
      <w:marTop w:val="0"/>
      <w:marBottom w:val="0"/>
      <w:divBdr>
        <w:top w:val="none" w:sz="0" w:space="0" w:color="auto"/>
        <w:left w:val="none" w:sz="0" w:space="0" w:color="auto"/>
        <w:bottom w:val="none" w:sz="0" w:space="0" w:color="auto"/>
        <w:right w:val="none" w:sz="0" w:space="0" w:color="auto"/>
      </w:divBdr>
    </w:div>
    <w:div w:id="542250272">
      <w:bodyDiv w:val="1"/>
      <w:marLeft w:val="0"/>
      <w:marRight w:val="0"/>
      <w:marTop w:val="0"/>
      <w:marBottom w:val="0"/>
      <w:divBdr>
        <w:top w:val="none" w:sz="0" w:space="0" w:color="auto"/>
        <w:left w:val="none" w:sz="0" w:space="0" w:color="auto"/>
        <w:bottom w:val="none" w:sz="0" w:space="0" w:color="auto"/>
        <w:right w:val="none" w:sz="0" w:space="0" w:color="auto"/>
      </w:divBdr>
    </w:div>
    <w:div w:id="545988916">
      <w:bodyDiv w:val="1"/>
      <w:marLeft w:val="0"/>
      <w:marRight w:val="0"/>
      <w:marTop w:val="0"/>
      <w:marBottom w:val="0"/>
      <w:divBdr>
        <w:top w:val="none" w:sz="0" w:space="0" w:color="auto"/>
        <w:left w:val="none" w:sz="0" w:space="0" w:color="auto"/>
        <w:bottom w:val="none" w:sz="0" w:space="0" w:color="auto"/>
        <w:right w:val="none" w:sz="0" w:space="0" w:color="auto"/>
      </w:divBdr>
    </w:div>
    <w:div w:id="790167565">
      <w:bodyDiv w:val="1"/>
      <w:marLeft w:val="0"/>
      <w:marRight w:val="0"/>
      <w:marTop w:val="0"/>
      <w:marBottom w:val="0"/>
      <w:divBdr>
        <w:top w:val="none" w:sz="0" w:space="0" w:color="auto"/>
        <w:left w:val="none" w:sz="0" w:space="0" w:color="auto"/>
        <w:bottom w:val="none" w:sz="0" w:space="0" w:color="auto"/>
        <w:right w:val="none" w:sz="0" w:space="0" w:color="auto"/>
      </w:divBdr>
    </w:div>
    <w:div w:id="1144733286">
      <w:bodyDiv w:val="1"/>
      <w:marLeft w:val="0"/>
      <w:marRight w:val="0"/>
      <w:marTop w:val="0"/>
      <w:marBottom w:val="0"/>
      <w:divBdr>
        <w:top w:val="none" w:sz="0" w:space="0" w:color="auto"/>
        <w:left w:val="none" w:sz="0" w:space="0" w:color="auto"/>
        <w:bottom w:val="none" w:sz="0" w:space="0" w:color="auto"/>
        <w:right w:val="none" w:sz="0" w:space="0" w:color="auto"/>
      </w:divBdr>
    </w:div>
    <w:div w:id="1169635463">
      <w:bodyDiv w:val="1"/>
      <w:marLeft w:val="0"/>
      <w:marRight w:val="0"/>
      <w:marTop w:val="0"/>
      <w:marBottom w:val="0"/>
      <w:divBdr>
        <w:top w:val="none" w:sz="0" w:space="0" w:color="auto"/>
        <w:left w:val="none" w:sz="0" w:space="0" w:color="auto"/>
        <w:bottom w:val="none" w:sz="0" w:space="0" w:color="auto"/>
        <w:right w:val="none" w:sz="0" w:space="0" w:color="auto"/>
      </w:divBdr>
    </w:div>
    <w:div w:id="1181551408">
      <w:bodyDiv w:val="1"/>
      <w:marLeft w:val="0"/>
      <w:marRight w:val="0"/>
      <w:marTop w:val="0"/>
      <w:marBottom w:val="0"/>
      <w:divBdr>
        <w:top w:val="none" w:sz="0" w:space="0" w:color="auto"/>
        <w:left w:val="none" w:sz="0" w:space="0" w:color="auto"/>
        <w:bottom w:val="none" w:sz="0" w:space="0" w:color="auto"/>
        <w:right w:val="none" w:sz="0" w:space="0" w:color="auto"/>
      </w:divBdr>
    </w:div>
    <w:div w:id="1263732182">
      <w:bodyDiv w:val="1"/>
      <w:marLeft w:val="0"/>
      <w:marRight w:val="0"/>
      <w:marTop w:val="0"/>
      <w:marBottom w:val="0"/>
      <w:divBdr>
        <w:top w:val="none" w:sz="0" w:space="0" w:color="auto"/>
        <w:left w:val="none" w:sz="0" w:space="0" w:color="auto"/>
        <w:bottom w:val="none" w:sz="0" w:space="0" w:color="auto"/>
        <w:right w:val="none" w:sz="0" w:space="0" w:color="auto"/>
      </w:divBdr>
    </w:div>
    <w:div w:id="1308701082">
      <w:bodyDiv w:val="1"/>
      <w:marLeft w:val="0"/>
      <w:marRight w:val="0"/>
      <w:marTop w:val="0"/>
      <w:marBottom w:val="0"/>
      <w:divBdr>
        <w:top w:val="none" w:sz="0" w:space="0" w:color="auto"/>
        <w:left w:val="none" w:sz="0" w:space="0" w:color="auto"/>
        <w:bottom w:val="none" w:sz="0" w:space="0" w:color="auto"/>
        <w:right w:val="none" w:sz="0" w:space="0" w:color="auto"/>
      </w:divBdr>
    </w:div>
    <w:div w:id="1316378848">
      <w:bodyDiv w:val="1"/>
      <w:marLeft w:val="0"/>
      <w:marRight w:val="0"/>
      <w:marTop w:val="0"/>
      <w:marBottom w:val="0"/>
      <w:divBdr>
        <w:top w:val="none" w:sz="0" w:space="0" w:color="auto"/>
        <w:left w:val="none" w:sz="0" w:space="0" w:color="auto"/>
        <w:bottom w:val="none" w:sz="0" w:space="0" w:color="auto"/>
        <w:right w:val="none" w:sz="0" w:space="0" w:color="auto"/>
      </w:divBdr>
    </w:div>
    <w:div w:id="1332835414">
      <w:bodyDiv w:val="1"/>
      <w:marLeft w:val="0"/>
      <w:marRight w:val="0"/>
      <w:marTop w:val="0"/>
      <w:marBottom w:val="0"/>
      <w:divBdr>
        <w:top w:val="none" w:sz="0" w:space="0" w:color="auto"/>
        <w:left w:val="none" w:sz="0" w:space="0" w:color="auto"/>
        <w:bottom w:val="none" w:sz="0" w:space="0" w:color="auto"/>
        <w:right w:val="none" w:sz="0" w:space="0" w:color="auto"/>
      </w:divBdr>
    </w:div>
    <w:div w:id="1416438675">
      <w:bodyDiv w:val="1"/>
      <w:marLeft w:val="0"/>
      <w:marRight w:val="0"/>
      <w:marTop w:val="0"/>
      <w:marBottom w:val="0"/>
      <w:divBdr>
        <w:top w:val="none" w:sz="0" w:space="0" w:color="auto"/>
        <w:left w:val="none" w:sz="0" w:space="0" w:color="auto"/>
        <w:bottom w:val="none" w:sz="0" w:space="0" w:color="auto"/>
        <w:right w:val="none" w:sz="0" w:space="0" w:color="auto"/>
      </w:divBdr>
    </w:div>
    <w:div w:id="1535188703">
      <w:bodyDiv w:val="1"/>
      <w:marLeft w:val="0"/>
      <w:marRight w:val="0"/>
      <w:marTop w:val="0"/>
      <w:marBottom w:val="0"/>
      <w:divBdr>
        <w:top w:val="none" w:sz="0" w:space="0" w:color="auto"/>
        <w:left w:val="none" w:sz="0" w:space="0" w:color="auto"/>
        <w:bottom w:val="none" w:sz="0" w:space="0" w:color="auto"/>
        <w:right w:val="none" w:sz="0" w:space="0" w:color="auto"/>
      </w:divBdr>
    </w:div>
    <w:div w:id="1553806615">
      <w:bodyDiv w:val="1"/>
      <w:marLeft w:val="0"/>
      <w:marRight w:val="0"/>
      <w:marTop w:val="0"/>
      <w:marBottom w:val="0"/>
      <w:divBdr>
        <w:top w:val="none" w:sz="0" w:space="0" w:color="auto"/>
        <w:left w:val="none" w:sz="0" w:space="0" w:color="auto"/>
        <w:bottom w:val="none" w:sz="0" w:space="0" w:color="auto"/>
        <w:right w:val="none" w:sz="0" w:space="0" w:color="auto"/>
      </w:divBdr>
    </w:div>
    <w:div w:id="1708413592">
      <w:bodyDiv w:val="1"/>
      <w:marLeft w:val="0"/>
      <w:marRight w:val="0"/>
      <w:marTop w:val="0"/>
      <w:marBottom w:val="0"/>
      <w:divBdr>
        <w:top w:val="none" w:sz="0" w:space="0" w:color="auto"/>
        <w:left w:val="none" w:sz="0" w:space="0" w:color="auto"/>
        <w:bottom w:val="none" w:sz="0" w:space="0" w:color="auto"/>
        <w:right w:val="none" w:sz="0" w:space="0" w:color="auto"/>
      </w:divBdr>
    </w:div>
    <w:div w:id="2063602836">
      <w:bodyDiv w:val="1"/>
      <w:marLeft w:val="0"/>
      <w:marRight w:val="0"/>
      <w:marTop w:val="0"/>
      <w:marBottom w:val="0"/>
      <w:divBdr>
        <w:top w:val="none" w:sz="0" w:space="0" w:color="auto"/>
        <w:left w:val="none" w:sz="0" w:space="0" w:color="auto"/>
        <w:bottom w:val="none" w:sz="0" w:space="0" w:color="auto"/>
        <w:right w:val="none" w:sz="0" w:space="0" w:color="auto"/>
      </w:divBdr>
    </w:div>
    <w:div w:id="2068533565">
      <w:bodyDiv w:val="1"/>
      <w:marLeft w:val="0"/>
      <w:marRight w:val="0"/>
      <w:marTop w:val="0"/>
      <w:marBottom w:val="0"/>
      <w:divBdr>
        <w:top w:val="none" w:sz="0" w:space="0" w:color="auto"/>
        <w:left w:val="none" w:sz="0" w:space="0" w:color="auto"/>
        <w:bottom w:val="none" w:sz="0" w:space="0" w:color="auto"/>
        <w:right w:val="none" w:sz="0" w:space="0" w:color="auto"/>
      </w:divBdr>
    </w:div>
    <w:div w:id="2114007256">
      <w:bodyDiv w:val="1"/>
      <w:marLeft w:val="0"/>
      <w:marRight w:val="0"/>
      <w:marTop w:val="0"/>
      <w:marBottom w:val="0"/>
      <w:divBdr>
        <w:top w:val="none" w:sz="0" w:space="0" w:color="auto"/>
        <w:left w:val="none" w:sz="0" w:space="0" w:color="auto"/>
        <w:bottom w:val="none" w:sz="0" w:space="0" w:color="auto"/>
        <w:right w:val="none" w:sz="0" w:space="0" w:color="auto"/>
      </w:divBdr>
    </w:div>
    <w:div w:id="21431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957</Words>
  <Characters>5459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Завхоз</dc:creator>
  <cp:lastModifiedBy>111</cp:lastModifiedBy>
  <cp:revision>20</cp:revision>
  <cp:lastPrinted>2025-04-15T06:06:00Z</cp:lastPrinted>
  <dcterms:created xsi:type="dcterms:W3CDTF">2025-04-23T06:34:00Z</dcterms:created>
  <dcterms:modified xsi:type="dcterms:W3CDTF">2025-05-29T09:46:00Z</dcterms:modified>
</cp:coreProperties>
</file>