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963" w:rsidRDefault="00F96963" w:rsidP="00F96963">
      <w:pPr>
        <w:keepNext/>
        <w:keepLines/>
        <w:suppressLineNumbers/>
        <w:ind w:left="4678" w:firstLine="680"/>
        <w:rPr>
          <w:kern w:val="1"/>
        </w:rPr>
      </w:pPr>
    </w:p>
    <w:p w:rsidR="00734F68" w:rsidRDefault="00734F68" w:rsidP="00734F68">
      <w:pPr>
        <w:tabs>
          <w:tab w:val="center" w:pos="4320"/>
          <w:tab w:val="left" w:pos="5985"/>
        </w:tabs>
        <w:spacing w:line="200" w:lineRule="atLeast"/>
        <w:jc w:val="center"/>
        <w:rPr>
          <w:b/>
          <w:bCs/>
          <w:color w:val="000000"/>
          <w:sz w:val="22"/>
          <w:szCs w:val="22"/>
        </w:rPr>
      </w:pPr>
      <w:r>
        <w:rPr>
          <w:b/>
          <w:bCs/>
          <w:color w:val="000000"/>
          <w:sz w:val="22"/>
          <w:szCs w:val="22"/>
        </w:rPr>
        <w:t xml:space="preserve">ЧАСТЬ </w:t>
      </w:r>
      <w:r>
        <w:rPr>
          <w:b/>
          <w:bCs/>
          <w:color w:val="000000"/>
          <w:sz w:val="22"/>
          <w:szCs w:val="22"/>
          <w:lang w:val="en-US"/>
        </w:rPr>
        <w:t>II</w:t>
      </w:r>
      <w:r w:rsidRPr="00BD403E">
        <w:rPr>
          <w:b/>
          <w:bCs/>
          <w:color w:val="000000"/>
          <w:sz w:val="22"/>
          <w:szCs w:val="22"/>
        </w:rPr>
        <w:t>.</w:t>
      </w:r>
      <w:r>
        <w:rPr>
          <w:b/>
          <w:bCs/>
          <w:color w:val="000000"/>
          <w:sz w:val="22"/>
          <w:szCs w:val="22"/>
        </w:rPr>
        <w:t xml:space="preserve"> ОПИСАНИЕ ОБЪЕКТА ЗАКУПКИ</w:t>
      </w:r>
    </w:p>
    <w:p w:rsidR="006519BF" w:rsidRPr="00734F68" w:rsidRDefault="006519BF" w:rsidP="00734F68">
      <w:pPr>
        <w:tabs>
          <w:tab w:val="center" w:pos="4320"/>
          <w:tab w:val="left" w:pos="5985"/>
        </w:tabs>
        <w:spacing w:line="200" w:lineRule="atLeast"/>
        <w:jc w:val="center"/>
        <w:rPr>
          <w:b/>
          <w:bCs/>
          <w:color w:val="000000"/>
          <w:sz w:val="22"/>
          <w:szCs w:val="22"/>
        </w:rPr>
      </w:pPr>
    </w:p>
    <w:p w:rsidR="00734F68" w:rsidRDefault="00734F68" w:rsidP="00734F68">
      <w:pPr>
        <w:spacing w:line="200" w:lineRule="atLeast"/>
        <w:jc w:val="center"/>
        <w:rPr>
          <w:b/>
          <w:sz w:val="22"/>
          <w:szCs w:val="22"/>
          <w:shd w:val="clear" w:color="auto" w:fill="FFFF00"/>
        </w:rPr>
      </w:pPr>
      <w:r w:rsidRPr="00734F68">
        <w:rPr>
          <w:b/>
          <w:spacing w:val="1"/>
          <w:sz w:val="22"/>
          <w:szCs w:val="22"/>
        </w:rPr>
        <w:t xml:space="preserve">Приобретение </w:t>
      </w:r>
      <w:r w:rsidR="00B61406">
        <w:rPr>
          <w:b/>
          <w:spacing w:val="1"/>
          <w:sz w:val="22"/>
          <w:szCs w:val="22"/>
        </w:rPr>
        <w:t xml:space="preserve">бумаги </w:t>
      </w:r>
      <w:r w:rsidR="00396EF1">
        <w:rPr>
          <w:b/>
          <w:spacing w:val="1"/>
          <w:sz w:val="22"/>
          <w:szCs w:val="22"/>
        </w:rPr>
        <w:t>для офисной техники</w:t>
      </w:r>
    </w:p>
    <w:p w:rsidR="00734F68" w:rsidRDefault="00734F68" w:rsidP="00734F68">
      <w:pPr>
        <w:spacing w:line="200" w:lineRule="atLeast"/>
        <w:jc w:val="center"/>
        <w:rPr>
          <w:b/>
          <w:sz w:val="22"/>
          <w:szCs w:val="22"/>
          <w:shd w:val="clear" w:color="auto" w:fill="FFFF00"/>
        </w:rPr>
      </w:pPr>
    </w:p>
    <w:tbl>
      <w:tblPr>
        <w:tblW w:w="9597" w:type="dxa"/>
        <w:tblLook w:val="04A0"/>
      </w:tblPr>
      <w:tblGrid>
        <w:gridCol w:w="738"/>
        <w:gridCol w:w="1715"/>
        <w:gridCol w:w="4883"/>
        <w:gridCol w:w="850"/>
        <w:gridCol w:w="1411"/>
      </w:tblGrid>
      <w:tr w:rsidR="00004437" w:rsidRPr="00B61406" w:rsidTr="00004437">
        <w:trPr>
          <w:trHeight w:val="603"/>
        </w:trPr>
        <w:tc>
          <w:tcPr>
            <w:tcW w:w="738" w:type="dxa"/>
            <w:tcBorders>
              <w:top w:val="single" w:sz="4" w:space="0" w:color="auto"/>
              <w:left w:val="single" w:sz="4" w:space="0" w:color="auto"/>
              <w:bottom w:val="single" w:sz="4" w:space="0" w:color="auto"/>
              <w:right w:val="single" w:sz="4" w:space="0" w:color="auto"/>
            </w:tcBorders>
            <w:vAlign w:val="center"/>
            <w:hideMark/>
          </w:tcPr>
          <w:p w:rsidR="00004437" w:rsidRPr="00B61406" w:rsidRDefault="00004437" w:rsidP="00F0583F">
            <w:pPr>
              <w:spacing w:line="240" w:lineRule="exact"/>
              <w:jc w:val="center"/>
              <w:rPr>
                <w:rFonts w:eastAsiaTheme="minorHAnsi"/>
                <w:bCs/>
                <w:lang w:eastAsia="en-US"/>
              </w:rPr>
            </w:pPr>
            <w:r w:rsidRPr="00B61406">
              <w:rPr>
                <w:rFonts w:eastAsiaTheme="minorHAnsi"/>
                <w:bCs/>
                <w:sz w:val="22"/>
                <w:szCs w:val="22"/>
                <w:lang w:eastAsia="en-US"/>
              </w:rPr>
              <w:t xml:space="preserve">№ </w:t>
            </w:r>
            <w:proofErr w:type="spellStart"/>
            <w:proofErr w:type="gramStart"/>
            <w:r w:rsidRPr="00B61406">
              <w:rPr>
                <w:rFonts w:eastAsiaTheme="minorHAnsi"/>
                <w:bCs/>
                <w:sz w:val="22"/>
                <w:szCs w:val="22"/>
                <w:lang w:eastAsia="en-US"/>
              </w:rPr>
              <w:t>п</w:t>
            </w:r>
            <w:proofErr w:type="spellEnd"/>
            <w:proofErr w:type="gramEnd"/>
            <w:r w:rsidRPr="00B61406">
              <w:rPr>
                <w:rFonts w:eastAsiaTheme="minorHAnsi"/>
                <w:bCs/>
                <w:sz w:val="22"/>
                <w:szCs w:val="22"/>
                <w:lang w:eastAsia="en-US"/>
              </w:rPr>
              <w:t>/</w:t>
            </w:r>
            <w:proofErr w:type="spellStart"/>
            <w:r w:rsidRPr="00B61406">
              <w:rPr>
                <w:rFonts w:eastAsiaTheme="minorHAnsi"/>
                <w:bCs/>
                <w:sz w:val="22"/>
                <w:szCs w:val="22"/>
                <w:lang w:eastAsia="en-US"/>
              </w:rPr>
              <w:t>п</w:t>
            </w:r>
            <w:proofErr w:type="spellEnd"/>
          </w:p>
        </w:tc>
        <w:tc>
          <w:tcPr>
            <w:tcW w:w="1715" w:type="dxa"/>
            <w:tcBorders>
              <w:top w:val="single" w:sz="4" w:space="0" w:color="auto"/>
              <w:left w:val="nil"/>
              <w:bottom w:val="single" w:sz="4" w:space="0" w:color="auto"/>
              <w:right w:val="single" w:sz="4" w:space="0" w:color="auto"/>
            </w:tcBorders>
            <w:vAlign w:val="center"/>
            <w:hideMark/>
          </w:tcPr>
          <w:p w:rsidR="00004437" w:rsidRPr="00B61406" w:rsidRDefault="00004437" w:rsidP="00F0583F">
            <w:pPr>
              <w:spacing w:line="240" w:lineRule="exact"/>
              <w:jc w:val="center"/>
              <w:rPr>
                <w:rFonts w:eastAsiaTheme="minorHAnsi"/>
                <w:lang w:eastAsia="en-US"/>
              </w:rPr>
            </w:pPr>
            <w:r w:rsidRPr="00B61406">
              <w:rPr>
                <w:rFonts w:eastAsiaTheme="minorHAnsi"/>
                <w:bCs/>
                <w:sz w:val="22"/>
                <w:szCs w:val="22"/>
                <w:lang w:eastAsia="en-US"/>
              </w:rPr>
              <w:t>Наименование товара</w:t>
            </w:r>
          </w:p>
        </w:tc>
        <w:tc>
          <w:tcPr>
            <w:tcW w:w="4883" w:type="dxa"/>
            <w:tcBorders>
              <w:top w:val="single" w:sz="4" w:space="0" w:color="auto"/>
              <w:left w:val="nil"/>
              <w:bottom w:val="single" w:sz="4" w:space="0" w:color="auto"/>
              <w:right w:val="single" w:sz="4" w:space="0" w:color="auto"/>
            </w:tcBorders>
            <w:noWrap/>
            <w:vAlign w:val="center"/>
            <w:hideMark/>
          </w:tcPr>
          <w:p w:rsidR="00004437" w:rsidRPr="00B61406" w:rsidRDefault="00004437" w:rsidP="00F0583F">
            <w:pPr>
              <w:spacing w:line="240" w:lineRule="exact"/>
              <w:jc w:val="center"/>
              <w:rPr>
                <w:rFonts w:eastAsiaTheme="minorHAnsi"/>
                <w:lang w:eastAsia="en-US"/>
              </w:rPr>
            </w:pPr>
            <w:r w:rsidRPr="00B61406">
              <w:rPr>
                <w:rFonts w:eastAsiaTheme="minorHAnsi"/>
                <w:sz w:val="22"/>
                <w:szCs w:val="22"/>
                <w:lang w:eastAsia="en-US"/>
              </w:rPr>
              <w:t>Функциональные характеристики (потребительские свойства), качественные характеристики товара</w:t>
            </w:r>
          </w:p>
        </w:tc>
        <w:tc>
          <w:tcPr>
            <w:tcW w:w="850" w:type="dxa"/>
            <w:tcBorders>
              <w:top w:val="single" w:sz="4" w:space="0" w:color="auto"/>
              <w:left w:val="nil"/>
              <w:bottom w:val="single" w:sz="4" w:space="0" w:color="auto"/>
              <w:right w:val="single" w:sz="4" w:space="0" w:color="auto"/>
            </w:tcBorders>
            <w:noWrap/>
            <w:vAlign w:val="center"/>
            <w:hideMark/>
          </w:tcPr>
          <w:p w:rsidR="00004437" w:rsidRPr="00B61406" w:rsidRDefault="00004437" w:rsidP="00F0583F">
            <w:pPr>
              <w:spacing w:line="240" w:lineRule="exact"/>
              <w:jc w:val="center"/>
              <w:rPr>
                <w:rFonts w:eastAsiaTheme="minorHAnsi"/>
                <w:bCs/>
                <w:lang w:eastAsia="en-US"/>
              </w:rPr>
            </w:pPr>
            <w:r w:rsidRPr="00B61406">
              <w:rPr>
                <w:rFonts w:eastAsiaTheme="minorHAnsi"/>
                <w:bCs/>
                <w:sz w:val="22"/>
                <w:szCs w:val="22"/>
                <w:lang w:eastAsia="en-US"/>
              </w:rPr>
              <w:t xml:space="preserve">Ед. </w:t>
            </w:r>
            <w:proofErr w:type="spellStart"/>
            <w:r w:rsidRPr="00B61406">
              <w:rPr>
                <w:rFonts w:eastAsiaTheme="minorHAnsi"/>
                <w:bCs/>
                <w:sz w:val="22"/>
                <w:szCs w:val="22"/>
                <w:lang w:eastAsia="en-US"/>
              </w:rPr>
              <w:t>изм</w:t>
            </w:r>
            <w:proofErr w:type="spellEnd"/>
            <w:r w:rsidRPr="00B61406">
              <w:rPr>
                <w:rFonts w:eastAsiaTheme="minorHAnsi"/>
                <w:bCs/>
                <w:sz w:val="22"/>
                <w:szCs w:val="22"/>
                <w:lang w:eastAsia="en-US"/>
              </w:rPr>
              <w:t>.</w:t>
            </w:r>
          </w:p>
        </w:tc>
        <w:tc>
          <w:tcPr>
            <w:tcW w:w="1411" w:type="dxa"/>
            <w:tcBorders>
              <w:top w:val="single" w:sz="4" w:space="0" w:color="auto"/>
              <w:left w:val="nil"/>
              <w:bottom w:val="single" w:sz="4" w:space="0" w:color="auto"/>
              <w:right w:val="single" w:sz="4" w:space="0" w:color="auto"/>
            </w:tcBorders>
            <w:vAlign w:val="center"/>
            <w:hideMark/>
          </w:tcPr>
          <w:p w:rsidR="00004437" w:rsidRPr="00B61406" w:rsidRDefault="00004437" w:rsidP="00F0583F">
            <w:pPr>
              <w:spacing w:line="240" w:lineRule="exact"/>
              <w:jc w:val="center"/>
              <w:rPr>
                <w:rFonts w:eastAsiaTheme="minorHAnsi"/>
                <w:bCs/>
                <w:lang w:eastAsia="en-US"/>
              </w:rPr>
            </w:pPr>
            <w:r w:rsidRPr="00B61406">
              <w:rPr>
                <w:rFonts w:eastAsiaTheme="minorHAnsi"/>
                <w:bCs/>
                <w:sz w:val="22"/>
                <w:szCs w:val="22"/>
                <w:lang w:eastAsia="en-US"/>
              </w:rPr>
              <w:t>Кол-во</w:t>
            </w:r>
          </w:p>
        </w:tc>
      </w:tr>
      <w:tr w:rsidR="00E836DC" w:rsidRPr="00B61406" w:rsidTr="0010435D">
        <w:trPr>
          <w:trHeight w:val="703"/>
        </w:trPr>
        <w:tc>
          <w:tcPr>
            <w:tcW w:w="738" w:type="dxa"/>
            <w:tcBorders>
              <w:top w:val="single" w:sz="4" w:space="0" w:color="auto"/>
              <w:left w:val="single" w:sz="4" w:space="0" w:color="auto"/>
              <w:bottom w:val="single" w:sz="4" w:space="0" w:color="auto"/>
              <w:right w:val="single" w:sz="4" w:space="0" w:color="auto"/>
            </w:tcBorders>
            <w:noWrap/>
            <w:hideMark/>
          </w:tcPr>
          <w:p w:rsidR="00180573" w:rsidRDefault="00180573" w:rsidP="00F0583F">
            <w:pPr>
              <w:spacing w:line="240" w:lineRule="exact"/>
              <w:jc w:val="center"/>
              <w:rPr>
                <w:rFonts w:eastAsiaTheme="minorHAnsi"/>
                <w:bCs/>
                <w:lang w:eastAsia="en-US"/>
              </w:rPr>
            </w:pPr>
          </w:p>
          <w:p w:rsidR="00180573" w:rsidRDefault="00180573" w:rsidP="00F0583F">
            <w:pPr>
              <w:spacing w:line="240" w:lineRule="exact"/>
              <w:jc w:val="center"/>
              <w:rPr>
                <w:rFonts w:eastAsiaTheme="minorHAnsi"/>
                <w:bCs/>
                <w:lang w:eastAsia="en-US"/>
              </w:rPr>
            </w:pPr>
          </w:p>
          <w:p w:rsidR="00180573" w:rsidRDefault="00180573" w:rsidP="00F0583F">
            <w:pPr>
              <w:spacing w:line="240" w:lineRule="exact"/>
              <w:jc w:val="center"/>
              <w:rPr>
                <w:rFonts w:eastAsiaTheme="minorHAnsi"/>
                <w:bCs/>
                <w:lang w:eastAsia="en-US"/>
              </w:rPr>
            </w:pPr>
          </w:p>
          <w:p w:rsidR="00180573" w:rsidRDefault="00180573" w:rsidP="00F0583F">
            <w:pPr>
              <w:spacing w:line="240" w:lineRule="exact"/>
              <w:jc w:val="center"/>
              <w:rPr>
                <w:rFonts w:eastAsiaTheme="minorHAnsi"/>
                <w:bCs/>
                <w:lang w:eastAsia="en-US"/>
              </w:rPr>
            </w:pPr>
          </w:p>
          <w:p w:rsidR="00180573" w:rsidRDefault="00180573" w:rsidP="00F0583F">
            <w:pPr>
              <w:spacing w:line="240" w:lineRule="exact"/>
              <w:jc w:val="center"/>
              <w:rPr>
                <w:rFonts w:eastAsiaTheme="minorHAnsi"/>
                <w:bCs/>
                <w:lang w:eastAsia="en-US"/>
              </w:rPr>
            </w:pPr>
          </w:p>
          <w:p w:rsidR="00180573" w:rsidRDefault="00180573" w:rsidP="00F0583F">
            <w:pPr>
              <w:spacing w:line="240" w:lineRule="exact"/>
              <w:jc w:val="center"/>
              <w:rPr>
                <w:rFonts w:eastAsiaTheme="minorHAnsi"/>
                <w:bCs/>
                <w:lang w:eastAsia="en-US"/>
              </w:rPr>
            </w:pPr>
          </w:p>
          <w:p w:rsidR="00180573" w:rsidRDefault="00180573" w:rsidP="00F0583F">
            <w:pPr>
              <w:spacing w:line="240" w:lineRule="exact"/>
              <w:jc w:val="center"/>
              <w:rPr>
                <w:rFonts w:eastAsiaTheme="minorHAnsi"/>
                <w:bCs/>
                <w:lang w:eastAsia="en-US"/>
              </w:rPr>
            </w:pPr>
          </w:p>
          <w:p w:rsidR="00180573" w:rsidRDefault="00180573" w:rsidP="00F0583F">
            <w:pPr>
              <w:spacing w:line="240" w:lineRule="exact"/>
              <w:jc w:val="center"/>
              <w:rPr>
                <w:rFonts w:eastAsiaTheme="minorHAnsi"/>
                <w:bCs/>
                <w:lang w:eastAsia="en-US"/>
              </w:rPr>
            </w:pPr>
          </w:p>
          <w:p w:rsidR="00180573" w:rsidRDefault="00180573" w:rsidP="00F0583F">
            <w:pPr>
              <w:spacing w:line="240" w:lineRule="exact"/>
              <w:jc w:val="center"/>
              <w:rPr>
                <w:rFonts w:eastAsiaTheme="minorHAnsi"/>
                <w:bCs/>
                <w:lang w:eastAsia="en-US"/>
              </w:rPr>
            </w:pPr>
          </w:p>
          <w:p w:rsidR="00180573" w:rsidRDefault="00180573" w:rsidP="00F0583F">
            <w:pPr>
              <w:spacing w:line="240" w:lineRule="exact"/>
              <w:jc w:val="center"/>
              <w:rPr>
                <w:rFonts w:eastAsiaTheme="minorHAnsi"/>
                <w:bCs/>
                <w:lang w:eastAsia="en-US"/>
              </w:rPr>
            </w:pPr>
          </w:p>
          <w:p w:rsidR="00180573" w:rsidRDefault="00180573" w:rsidP="00F0583F">
            <w:pPr>
              <w:spacing w:line="240" w:lineRule="exact"/>
              <w:jc w:val="center"/>
              <w:rPr>
                <w:rFonts w:eastAsiaTheme="minorHAnsi"/>
                <w:bCs/>
                <w:lang w:eastAsia="en-US"/>
              </w:rPr>
            </w:pPr>
          </w:p>
          <w:p w:rsidR="00180573" w:rsidRDefault="00180573" w:rsidP="00F0583F">
            <w:pPr>
              <w:spacing w:line="240" w:lineRule="exact"/>
              <w:jc w:val="center"/>
              <w:rPr>
                <w:rFonts w:eastAsiaTheme="minorHAnsi"/>
                <w:bCs/>
                <w:lang w:eastAsia="en-US"/>
              </w:rPr>
            </w:pPr>
          </w:p>
          <w:p w:rsidR="00180573" w:rsidRDefault="00180573" w:rsidP="00F0583F">
            <w:pPr>
              <w:spacing w:line="240" w:lineRule="exact"/>
              <w:jc w:val="center"/>
              <w:rPr>
                <w:rFonts w:eastAsiaTheme="minorHAnsi"/>
                <w:bCs/>
                <w:lang w:eastAsia="en-US"/>
              </w:rPr>
            </w:pPr>
          </w:p>
          <w:p w:rsidR="00E836DC" w:rsidRPr="00B61406" w:rsidRDefault="00E836DC" w:rsidP="00F0583F">
            <w:pPr>
              <w:spacing w:line="240" w:lineRule="exact"/>
              <w:jc w:val="center"/>
              <w:rPr>
                <w:rFonts w:eastAsiaTheme="minorHAnsi"/>
                <w:bCs/>
                <w:lang w:eastAsia="en-US"/>
              </w:rPr>
            </w:pPr>
            <w:r w:rsidRPr="00B61406">
              <w:rPr>
                <w:rFonts w:eastAsiaTheme="minorHAnsi"/>
                <w:bCs/>
                <w:sz w:val="22"/>
                <w:szCs w:val="22"/>
                <w:lang w:eastAsia="en-US"/>
              </w:rPr>
              <w:t>1</w:t>
            </w:r>
          </w:p>
        </w:tc>
        <w:tc>
          <w:tcPr>
            <w:tcW w:w="1715" w:type="dxa"/>
            <w:tcBorders>
              <w:top w:val="single" w:sz="4" w:space="0" w:color="auto"/>
              <w:left w:val="nil"/>
              <w:bottom w:val="single" w:sz="4" w:space="0" w:color="auto"/>
              <w:right w:val="single" w:sz="4" w:space="0" w:color="auto"/>
            </w:tcBorders>
            <w:vAlign w:val="center"/>
            <w:hideMark/>
          </w:tcPr>
          <w:p w:rsidR="00E836DC" w:rsidRPr="00B61406" w:rsidRDefault="00E836DC" w:rsidP="0010435D">
            <w:pPr>
              <w:jc w:val="center"/>
            </w:pPr>
            <w:r w:rsidRPr="00B61406">
              <w:rPr>
                <w:sz w:val="22"/>
                <w:szCs w:val="22"/>
              </w:rPr>
              <w:t>Бумага для офисной техники А</w:t>
            </w:r>
            <w:proofErr w:type="gramStart"/>
            <w:r w:rsidRPr="00B61406">
              <w:rPr>
                <w:sz w:val="22"/>
                <w:szCs w:val="22"/>
              </w:rPr>
              <w:t>4</w:t>
            </w:r>
            <w:proofErr w:type="gramEnd"/>
          </w:p>
        </w:tc>
        <w:tc>
          <w:tcPr>
            <w:tcW w:w="4883" w:type="dxa"/>
            <w:tcBorders>
              <w:top w:val="single" w:sz="4" w:space="0" w:color="auto"/>
              <w:left w:val="nil"/>
              <w:bottom w:val="single" w:sz="4" w:space="0" w:color="auto"/>
              <w:right w:val="single" w:sz="4" w:space="0" w:color="auto"/>
            </w:tcBorders>
            <w:noWrap/>
            <w:hideMark/>
          </w:tcPr>
          <w:p w:rsidR="00E836DC" w:rsidRPr="003417B6" w:rsidRDefault="00E836DC" w:rsidP="00194B57">
            <w:pPr>
              <w:ind w:left="720"/>
              <w:jc w:val="both"/>
            </w:pPr>
          </w:p>
          <w:p w:rsidR="00E836DC" w:rsidRPr="003417B6" w:rsidRDefault="00194B57" w:rsidP="00A82969">
            <w:pPr>
              <w:suppressAutoHyphens w:val="0"/>
              <w:jc w:val="both"/>
            </w:pPr>
            <w:r>
              <w:rPr>
                <w:sz w:val="22"/>
                <w:szCs w:val="22"/>
              </w:rPr>
              <w:t xml:space="preserve">- </w:t>
            </w:r>
            <w:r w:rsidR="00E836DC" w:rsidRPr="003417B6">
              <w:rPr>
                <w:sz w:val="22"/>
                <w:szCs w:val="22"/>
              </w:rPr>
              <w:t>Формат листов:</w:t>
            </w:r>
            <w:r w:rsidR="00E836DC" w:rsidRPr="003417B6">
              <w:rPr>
                <w:sz w:val="22"/>
                <w:szCs w:val="22"/>
              </w:rPr>
              <w:tab/>
              <w:t>А</w:t>
            </w:r>
            <w:proofErr w:type="gramStart"/>
            <w:r w:rsidR="00E836DC" w:rsidRPr="003417B6">
              <w:rPr>
                <w:sz w:val="22"/>
                <w:szCs w:val="22"/>
              </w:rPr>
              <w:t>4</w:t>
            </w:r>
            <w:proofErr w:type="gramEnd"/>
            <w:r w:rsidR="00F40E9E">
              <w:rPr>
                <w:sz w:val="22"/>
                <w:szCs w:val="22"/>
              </w:rPr>
              <w:t xml:space="preserve"> </w:t>
            </w:r>
            <w:r w:rsidR="00F40E9E" w:rsidRPr="0063389C">
              <w:rPr>
                <w:sz w:val="22"/>
                <w:szCs w:val="22"/>
              </w:rPr>
              <w:t>(2</w:t>
            </w:r>
            <w:r w:rsidR="007A2241" w:rsidRPr="0063389C">
              <w:rPr>
                <w:sz w:val="22"/>
                <w:szCs w:val="22"/>
              </w:rPr>
              <w:t>1</w:t>
            </w:r>
            <w:r w:rsidR="00F40E9E" w:rsidRPr="0063389C">
              <w:rPr>
                <w:sz w:val="22"/>
                <w:szCs w:val="22"/>
              </w:rPr>
              <w:t>0х297мм)</w:t>
            </w:r>
          </w:p>
          <w:p w:rsidR="00E836DC" w:rsidRPr="003417B6" w:rsidRDefault="00194B57" w:rsidP="00A82969">
            <w:pPr>
              <w:suppressAutoHyphens w:val="0"/>
              <w:jc w:val="both"/>
            </w:pPr>
            <w:r>
              <w:rPr>
                <w:sz w:val="22"/>
                <w:szCs w:val="22"/>
              </w:rPr>
              <w:t xml:space="preserve">- </w:t>
            </w:r>
            <w:r w:rsidR="00E836DC" w:rsidRPr="003417B6">
              <w:rPr>
                <w:sz w:val="22"/>
                <w:szCs w:val="22"/>
              </w:rPr>
              <w:t xml:space="preserve">Класс бумаги:  </w:t>
            </w:r>
            <w:r w:rsidR="00F40E9E">
              <w:rPr>
                <w:sz w:val="22"/>
                <w:szCs w:val="22"/>
              </w:rPr>
              <w:t xml:space="preserve">не ниже </w:t>
            </w:r>
            <w:r w:rsidR="00E836DC" w:rsidRPr="003417B6">
              <w:rPr>
                <w:sz w:val="22"/>
                <w:szCs w:val="22"/>
              </w:rPr>
              <w:t>C</w:t>
            </w:r>
          </w:p>
          <w:p w:rsidR="00E836DC" w:rsidRPr="003417B6" w:rsidRDefault="00194B57" w:rsidP="00194B57">
            <w:pPr>
              <w:suppressAutoHyphens w:val="0"/>
              <w:jc w:val="both"/>
            </w:pPr>
            <w:r>
              <w:rPr>
                <w:sz w:val="22"/>
                <w:szCs w:val="22"/>
              </w:rPr>
              <w:t xml:space="preserve">- </w:t>
            </w:r>
            <w:r w:rsidR="00E836DC" w:rsidRPr="003417B6">
              <w:rPr>
                <w:sz w:val="22"/>
                <w:szCs w:val="22"/>
              </w:rPr>
              <w:t>Непрозрачность бумаги:</w:t>
            </w:r>
            <w:r w:rsidR="00E836DC" w:rsidRPr="003417B6">
              <w:rPr>
                <w:sz w:val="22"/>
                <w:szCs w:val="22"/>
              </w:rPr>
              <w:tab/>
              <w:t xml:space="preserve"> не менее 91 точки</w:t>
            </w:r>
          </w:p>
          <w:p w:rsidR="00E836DC" w:rsidRPr="003417B6" w:rsidRDefault="00194B57" w:rsidP="00194B57">
            <w:pPr>
              <w:suppressAutoHyphens w:val="0"/>
              <w:jc w:val="both"/>
            </w:pPr>
            <w:r>
              <w:rPr>
                <w:sz w:val="22"/>
                <w:szCs w:val="22"/>
              </w:rPr>
              <w:t xml:space="preserve">- </w:t>
            </w:r>
            <w:r w:rsidR="00E836DC" w:rsidRPr="003417B6">
              <w:rPr>
                <w:sz w:val="22"/>
                <w:szCs w:val="22"/>
              </w:rPr>
              <w:t>Толщина бумаги: не менее</w:t>
            </w:r>
            <w:r w:rsidR="00F40E9E">
              <w:rPr>
                <w:sz w:val="22"/>
                <w:szCs w:val="22"/>
              </w:rPr>
              <w:t xml:space="preserve"> 104</w:t>
            </w:r>
            <w:r w:rsidR="00E836DC" w:rsidRPr="003417B6">
              <w:rPr>
                <w:sz w:val="22"/>
                <w:szCs w:val="22"/>
              </w:rPr>
              <w:t xml:space="preserve"> мкм</w:t>
            </w:r>
          </w:p>
          <w:p w:rsidR="00E836DC" w:rsidRPr="003417B6" w:rsidRDefault="00194B57" w:rsidP="00194B57">
            <w:pPr>
              <w:suppressAutoHyphens w:val="0"/>
              <w:jc w:val="both"/>
            </w:pPr>
            <w:r>
              <w:rPr>
                <w:sz w:val="22"/>
                <w:szCs w:val="22"/>
              </w:rPr>
              <w:t xml:space="preserve">- </w:t>
            </w:r>
            <w:r w:rsidR="00E836DC" w:rsidRPr="003417B6">
              <w:rPr>
                <w:sz w:val="22"/>
                <w:szCs w:val="22"/>
              </w:rPr>
              <w:t>Яркость бумаги:</w:t>
            </w:r>
            <w:r w:rsidR="00E836DC" w:rsidRPr="003417B6">
              <w:rPr>
                <w:sz w:val="22"/>
                <w:szCs w:val="22"/>
              </w:rPr>
              <w:tab/>
              <w:t xml:space="preserve"> не менее 96 </w:t>
            </w:r>
            <w:r w:rsidR="00F40E9E">
              <w:rPr>
                <w:sz w:val="22"/>
                <w:szCs w:val="22"/>
              </w:rPr>
              <w:t>%</w:t>
            </w:r>
          </w:p>
          <w:p w:rsidR="00E836DC" w:rsidRDefault="00194B57" w:rsidP="00194B57">
            <w:pPr>
              <w:suppressAutoHyphens w:val="0"/>
              <w:jc w:val="both"/>
            </w:pPr>
            <w:r>
              <w:rPr>
                <w:sz w:val="22"/>
                <w:szCs w:val="22"/>
              </w:rPr>
              <w:t xml:space="preserve">- </w:t>
            </w:r>
            <w:r w:rsidR="00E836DC" w:rsidRPr="003417B6">
              <w:rPr>
                <w:sz w:val="22"/>
                <w:szCs w:val="22"/>
              </w:rPr>
              <w:t xml:space="preserve">Листов в </w:t>
            </w:r>
            <w:r w:rsidR="00E836DC">
              <w:rPr>
                <w:sz w:val="22"/>
                <w:szCs w:val="22"/>
              </w:rPr>
              <w:t>упаковке</w:t>
            </w:r>
            <w:r w:rsidR="00E836DC" w:rsidRPr="003417B6">
              <w:rPr>
                <w:sz w:val="22"/>
                <w:szCs w:val="22"/>
              </w:rPr>
              <w:t>: не менее 500 листов</w:t>
            </w:r>
          </w:p>
          <w:p w:rsidR="00E836DC" w:rsidRPr="003417B6" w:rsidRDefault="00194B57" w:rsidP="00194B57">
            <w:pPr>
              <w:suppressAutoHyphens w:val="0"/>
              <w:jc w:val="both"/>
            </w:pPr>
            <w:r>
              <w:rPr>
                <w:sz w:val="22"/>
                <w:szCs w:val="22"/>
              </w:rPr>
              <w:t xml:space="preserve">- </w:t>
            </w:r>
            <w:r w:rsidR="00E836DC" w:rsidRPr="003417B6">
              <w:rPr>
                <w:sz w:val="22"/>
                <w:szCs w:val="22"/>
              </w:rPr>
              <w:t>Белизна: не менее146 точки</w:t>
            </w:r>
          </w:p>
          <w:p w:rsidR="00E836DC" w:rsidRPr="003417B6" w:rsidRDefault="00194B57" w:rsidP="00194B57">
            <w:pPr>
              <w:suppressAutoHyphens w:val="0"/>
              <w:jc w:val="both"/>
            </w:pPr>
            <w:r>
              <w:rPr>
                <w:sz w:val="22"/>
                <w:szCs w:val="22"/>
              </w:rPr>
              <w:t xml:space="preserve">- </w:t>
            </w:r>
            <w:r w:rsidR="00E836DC" w:rsidRPr="003417B6">
              <w:rPr>
                <w:sz w:val="22"/>
                <w:szCs w:val="22"/>
              </w:rPr>
              <w:t>Плотность бумаги: не менее 80 г/кв. м не более 100 г/кв. м</w:t>
            </w:r>
          </w:p>
          <w:p w:rsidR="00E836DC" w:rsidRPr="003417B6" w:rsidRDefault="00E836DC" w:rsidP="00194B57">
            <w:pPr>
              <w:jc w:val="both"/>
            </w:pPr>
            <w:r w:rsidRPr="003417B6">
              <w:rPr>
                <w:sz w:val="22"/>
                <w:szCs w:val="22"/>
              </w:rPr>
              <w:t>Бумага должна быть предназначена для работы (печати) на всех видах офисного оборудования (копировально-множительной технике (аппаратах), офсетных машинах, принтерах и факсимильных аппаратах), использующего бумагу в листах формата А</w:t>
            </w:r>
            <w:proofErr w:type="gramStart"/>
            <w:r w:rsidRPr="003417B6">
              <w:rPr>
                <w:sz w:val="22"/>
                <w:szCs w:val="22"/>
              </w:rPr>
              <w:t>4</w:t>
            </w:r>
            <w:proofErr w:type="gramEnd"/>
            <w:r w:rsidRPr="003417B6">
              <w:rPr>
                <w:sz w:val="22"/>
                <w:szCs w:val="22"/>
              </w:rPr>
              <w:t xml:space="preserve">. </w:t>
            </w:r>
          </w:p>
          <w:p w:rsidR="00E836DC" w:rsidRPr="003417B6" w:rsidRDefault="00E836DC" w:rsidP="00194B57">
            <w:pPr>
              <w:jc w:val="both"/>
            </w:pPr>
            <w:r w:rsidRPr="003417B6">
              <w:rPr>
                <w:sz w:val="22"/>
                <w:szCs w:val="22"/>
              </w:rPr>
              <w:t xml:space="preserve"> Бумага предназначена для цифровых многофункциональных высокоскоростных копировально-множительных аппаратов большой производительности и копировально-множительных аппаратов средней производительности при односторонней и двусторонней печати и копировании и должна подходить для всех видов офисной техники, использующей листовую бумагу</w:t>
            </w:r>
          </w:p>
        </w:tc>
        <w:tc>
          <w:tcPr>
            <w:tcW w:w="850" w:type="dxa"/>
            <w:tcBorders>
              <w:top w:val="single" w:sz="4" w:space="0" w:color="auto"/>
              <w:left w:val="nil"/>
              <w:bottom w:val="single" w:sz="4" w:space="0" w:color="auto"/>
              <w:right w:val="single" w:sz="4" w:space="0" w:color="auto"/>
            </w:tcBorders>
            <w:noWrap/>
            <w:vAlign w:val="center"/>
            <w:hideMark/>
          </w:tcPr>
          <w:p w:rsidR="00E836DC" w:rsidRPr="00B61406" w:rsidRDefault="00A82969" w:rsidP="00F0583F">
            <w:pPr>
              <w:snapToGrid w:val="0"/>
              <w:jc w:val="center"/>
              <w:rPr>
                <w:rFonts w:eastAsiaTheme="minorHAnsi"/>
                <w:lang w:eastAsia="en-US"/>
              </w:rPr>
            </w:pPr>
            <w:r w:rsidRPr="00B61406">
              <w:rPr>
                <w:rFonts w:eastAsiaTheme="minorHAnsi"/>
                <w:sz w:val="22"/>
                <w:szCs w:val="22"/>
                <w:lang w:eastAsia="en-US"/>
              </w:rPr>
              <w:t>Ш</w:t>
            </w:r>
            <w:r w:rsidR="00E836DC" w:rsidRPr="00B61406">
              <w:rPr>
                <w:rFonts w:eastAsiaTheme="minorHAnsi"/>
                <w:sz w:val="22"/>
                <w:szCs w:val="22"/>
                <w:lang w:eastAsia="en-US"/>
              </w:rPr>
              <w:t>т</w:t>
            </w:r>
            <w:r>
              <w:rPr>
                <w:rFonts w:eastAsiaTheme="minorHAnsi"/>
                <w:sz w:val="22"/>
                <w:szCs w:val="22"/>
                <w:lang w:eastAsia="en-US"/>
              </w:rPr>
              <w:t>.</w:t>
            </w:r>
          </w:p>
        </w:tc>
        <w:tc>
          <w:tcPr>
            <w:tcW w:w="1411" w:type="dxa"/>
            <w:tcBorders>
              <w:top w:val="single" w:sz="4" w:space="0" w:color="auto"/>
              <w:left w:val="nil"/>
              <w:bottom w:val="single" w:sz="4" w:space="0" w:color="auto"/>
              <w:right w:val="single" w:sz="4" w:space="0" w:color="auto"/>
            </w:tcBorders>
            <w:vAlign w:val="center"/>
            <w:hideMark/>
          </w:tcPr>
          <w:p w:rsidR="00E836DC" w:rsidRPr="00180573" w:rsidRDefault="00180573" w:rsidP="00396EF1">
            <w:pPr>
              <w:snapToGrid w:val="0"/>
              <w:spacing w:line="240" w:lineRule="exact"/>
              <w:jc w:val="center"/>
              <w:rPr>
                <w:rFonts w:eastAsiaTheme="minorHAnsi"/>
                <w:lang w:eastAsia="en-US"/>
              </w:rPr>
            </w:pPr>
            <w:r w:rsidRPr="00180573">
              <w:rPr>
                <w:rFonts w:eastAsiaTheme="minorHAnsi"/>
                <w:sz w:val="22"/>
                <w:szCs w:val="22"/>
                <w:lang w:eastAsia="en-US"/>
              </w:rPr>
              <w:t>2</w:t>
            </w:r>
            <w:r w:rsidR="00C00045">
              <w:rPr>
                <w:rFonts w:eastAsiaTheme="minorHAnsi"/>
                <w:sz w:val="22"/>
                <w:szCs w:val="22"/>
                <w:lang w:eastAsia="en-US"/>
              </w:rPr>
              <w:t>50</w:t>
            </w:r>
          </w:p>
        </w:tc>
      </w:tr>
      <w:tr w:rsidR="00180573" w:rsidRPr="00B61406" w:rsidTr="0010435D">
        <w:trPr>
          <w:trHeight w:val="703"/>
        </w:trPr>
        <w:tc>
          <w:tcPr>
            <w:tcW w:w="738" w:type="dxa"/>
            <w:tcBorders>
              <w:top w:val="single" w:sz="4" w:space="0" w:color="auto"/>
              <w:left w:val="single" w:sz="4" w:space="0" w:color="auto"/>
              <w:bottom w:val="single" w:sz="4" w:space="0" w:color="auto"/>
              <w:right w:val="single" w:sz="4" w:space="0" w:color="auto"/>
            </w:tcBorders>
            <w:noWrap/>
            <w:hideMark/>
          </w:tcPr>
          <w:p w:rsidR="00180573" w:rsidRDefault="00180573" w:rsidP="00F0583F">
            <w:pPr>
              <w:spacing w:line="240" w:lineRule="exact"/>
              <w:jc w:val="center"/>
              <w:rPr>
                <w:rFonts w:eastAsiaTheme="minorHAnsi"/>
                <w:bCs/>
                <w:lang w:eastAsia="en-US"/>
              </w:rPr>
            </w:pPr>
          </w:p>
          <w:p w:rsidR="00180573" w:rsidRDefault="00180573" w:rsidP="00F0583F">
            <w:pPr>
              <w:spacing w:line="240" w:lineRule="exact"/>
              <w:jc w:val="center"/>
              <w:rPr>
                <w:rFonts w:eastAsiaTheme="minorHAnsi"/>
                <w:bCs/>
                <w:lang w:eastAsia="en-US"/>
              </w:rPr>
            </w:pPr>
            <w:r>
              <w:rPr>
                <w:rFonts w:eastAsiaTheme="minorHAnsi"/>
                <w:bCs/>
                <w:sz w:val="22"/>
                <w:szCs w:val="22"/>
                <w:lang w:eastAsia="en-US"/>
              </w:rPr>
              <w:t>2</w:t>
            </w:r>
          </w:p>
        </w:tc>
        <w:tc>
          <w:tcPr>
            <w:tcW w:w="1715" w:type="dxa"/>
            <w:tcBorders>
              <w:top w:val="single" w:sz="4" w:space="0" w:color="auto"/>
              <w:left w:val="nil"/>
              <w:bottom w:val="single" w:sz="4" w:space="0" w:color="auto"/>
              <w:right w:val="single" w:sz="4" w:space="0" w:color="auto"/>
            </w:tcBorders>
            <w:vAlign w:val="center"/>
            <w:hideMark/>
          </w:tcPr>
          <w:p w:rsidR="00180573" w:rsidRPr="00B61406" w:rsidRDefault="00180573" w:rsidP="0010435D">
            <w:pPr>
              <w:jc w:val="center"/>
            </w:pPr>
            <w:r w:rsidRPr="00B61406">
              <w:rPr>
                <w:sz w:val="22"/>
                <w:szCs w:val="22"/>
              </w:rPr>
              <w:t>Бумага для офисной техники А</w:t>
            </w:r>
            <w:r>
              <w:rPr>
                <w:sz w:val="22"/>
                <w:szCs w:val="22"/>
              </w:rPr>
              <w:t>3</w:t>
            </w:r>
          </w:p>
        </w:tc>
        <w:tc>
          <w:tcPr>
            <w:tcW w:w="4883" w:type="dxa"/>
            <w:tcBorders>
              <w:top w:val="single" w:sz="4" w:space="0" w:color="auto"/>
              <w:left w:val="nil"/>
              <w:bottom w:val="single" w:sz="4" w:space="0" w:color="auto"/>
              <w:right w:val="single" w:sz="4" w:space="0" w:color="auto"/>
            </w:tcBorders>
            <w:noWrap/>
            <w:hideMark/>
          </w:tcPr>
          <w:p w:rsidR="00180573" w:rsidRPr="00F0583F" w:rsidRDefault="00F0583F" w:rsidP="0076185C">
            <w:pPr>
              <w:jc w:val="both"/>
            </w:pPr>
            <w:r w:rsidRPr="00F0583F">
              <w:rPr>
                <w:sz w:val="22"/>
                <w:szCs w:val="22"/>
              </w:rPr>
              <w:t>Бумага офисная формат А3, размер листа 420х297мм, белая.</w:t>
            </w:r>
          </w:p>
          <w:p w:rsidR="003D3F0D" w:rsidRDefault="003D3F0D" w:rsidP="00F0583F">
            <w:r>
              <w:rPr>
                <w:sz w:val="22"/>
                <w:szCs w:val="22"/>
              </w:rPr>
              <w:t>- п</w:t>
            </w:r>
            <w:r w:rsidR="00F0583F" w:rsidRPr="00F0583F">
              <w:rPr>
                <w:sz w:val="22"/>
                <w:szCs w:val="22"/>
              </w:rPr>
              <w:t>лотность не менее 80г/м</w:t>
            </w:r>
            <w:r>
              <w:rPr>
                <w:sz w:val="22"/>
                <w:szCs w:val="22"/>
              </w:rPr>
              <w:t xml:space="preserve"> </w:t>
            </w:r>
            <w:r w:rsidR="00F0583F" w:rsidRPr="00F0583F">
              <w:rPr>
                <w:sz w:val="22"/>
                <w:szCs w:val="22"/>
              </w:rPr>
              <w:t xml:space="preserve">2, </w:t>
            </w:r>
          </w:p>
          <w:p w:rsidR="003D3F0D" w:rsidRDefault="003D3F0D" w:rsidP="00F0583F">
            <w:r>
              <w:rPr>
                <w:sz w:val="22"/>
                <w:szCs w:val="22"/>
              </w:rPr>
              <w:t xml:space="preserve">- </w:t>
            </w:r>
            <w:r w:rsidR="00F0583F" w:rsidRPr="00F0583F">
              <w:rPr>
                <w:sz w:val="22"/>
                <w:szCs w:val="22"/>
              </w:rPr>
              <w:t>белизна С</w:t>
            </w:r>
            <w:proofErr w:type="gramStart"/>
            <w:r w:rsidR="00F0583F" w:rsidRPr="00F0583F">
              <w:rPr>
                <w:sz w:val="22"/>
                <w:szCs w:val="22"/>
                <w:lang w:val="en-US"/>
              </w:rPr>
              <w:t>I</w:t>
            </w:r>
            <w:proofErr w:type="gramEnd"/>
            <w:r w:rsidR="00F0583F" w:rsidRPr="00F0583F">
              <w:rPr>
                <w:sz w:val="22"/>
                <w:szCs w:val="22"/>
              </w:rPr>
              <w:t xml:space="preserve">Е не менее 146%, яркость: </w:t>
            </w:r>
            <w:r w:rsidR="00F0583F" w:rsidRPr="00F0583F">
              <w:rPr>
                <w:sz w:val="22"/>
                <w:szCs w:val="22"/>
                <w:lang w:val="en-US"/>
              </w:rPr>
              <w:t>ISO</w:t>
            </w:r>
            <w:r w:rsidR="00F0583F" w:rsidRPr="00F0583F">
              <w:rPr>
                <w:sz w:val="22"/>
                <w:szCs w:val="22"/>
              </w:rPr>
              <w:t xml:space="preserve"> не менее 95%, </w:t>
            </w:r>
          </w:p>
          <w:p w:rsidR="003D3F0D" w:rsidRDefault="003D3F0D" w:rsidP="00F0583F">
            <w:r>
              <w:rPr>
                <w:sz w:val="22"/>
                <w:szCs w:val="22"/>
              </w:rPr>
              <w:t xml:space="preserve">- </w:t>
            </w:r>
            <w:r w:rsidR="00F0583F" w:rsidRPr="00F0583F">
              <w:rPr>
                <w:sz w:val="22"/>
                <w:szCs w:val="22"/>
              </w:rPr>
              <w:t>непрозрачность не менее 91%,</w:t>
            </w:r>
            <w:r>
              <w:rPr>
                <w:sz w:val="22"/>
                <w:szCs w:val="22"/>
              </w:rPr>
              <w:t xml:space="preserve"> </w:t>
            </w:r>
          </w:p>
          <w:p w:rsidR="00F0583F" w:rsidRPr="00F0583F" w:rsidRDefault="003D3F0D" w:rsidP="00F0583F">
            <w:r>
              <w:rPr>
                <w:sz w:val="22"/>
                <w:szCs w:val="22"/>
              </w:rPr>
              <w:t xml:space="preserve">- </w:t>
            </w:r>
            <w:r w:rsidR="00F0583F" w:rsidRPr="00F0583F">
              <w:rPr>
                <w:sz w:val="22"/>
                <w:szCs w:val="22"/>
              </w:rPr>
              <w:t>шероховатость не более 215 мл/мин,</w:t>
            </w:r>
          </w:p>
          <w:p w:rsidR="00F0583F" w:rsidRPr="00F0583F" w:rsidRDefault="00F0583F" w:rsidP="003D3F0D">
            <w:pPr>
              <w:jc w:val="both"/>
            </w:pPr>
            <w:r w:rsidRPr="00F0583F">
              <w:rPr>
                <w:sz w:val="22"/>
                <w:szCs w:val="22"/>
              </w:rPr>
              <w:t>в упаковке должно быть не менее  чем 500 листов</w:t>
            </w:r>
            <w:r w:rsidR="003D3F0D">
              <w:rPr>
                <w:sz w:val="22"/>
                <w:szCs w:val="22"/>
              </w:rPr>
              <w:t>.</w:t>
            </w:r>
          </w:p>
        </w:tc>
        <w:tc>
          <w:tcPr>
            <w:tcW w:w="850" w:type="dxa"/>
            <w:tcBorders>
              <w:top w:val="single" w:sz="4" w:space="0" w:color="auto"/>
              <w:left w:val="nil"/>
              <w:bottom w:val="single" w:sz="4" w:space="0" w:color="auto"/>
              <w:right w:val="single" w:sz="4" w:space="0" w:color="auto"/>
            </w:tcBorders>
            <w:noWrap/>
            <w:vAlign w:val="center"/>
            <w:hideMark/>
          </w:tcPr>
          <w:p w:rsidR="00180573" w:rsidRPr="00B61406" w:rsidRDefault="00A82969" w:rsidP="00F0583F">
            <w:pPr>
              <w:snapToGrid w:val="0"/>
              <w:jc w:val="center"/>
              <w:rPr>
                <w:rFonts w:eastAsiaTheme="minorHAnsi"/>
                <w:lang w:eastAsia="en-US"/>
              </w:rPr>
            </w:pPr>
            <w:r>
              <w:rPr>
                <w:rFonts w:eastAsiaTheme="minorHAnsi"/>
                <w:sz w:val="22"/>
                <w:szCs w:val="22"/>
                <w:lang w:eastAsia="en-US"/>
              </w:rPr>
              <w:t>Ш</w:t>
            </w:r>
            <w:r w:rsidR="00180573">
              <w:rPr>
                <w:rFonts w:eastAsiaTheme="minorHAnsi"/>
                <w:sz w:val="22"/>
                <w:szCs w:val="22"/>
                <w:lang w:eastAsia="en-US"/>
              </w:rPr>
              <w:t>т</w:t>
            </w:r>
            <w:r>
              <w:rPr>
                <w:rFonts w:eastAsiaTheme="minorHAnsi"/>
                <w:sz w:val="22"/>
                <w:szCs w:val="22"/>
                <w:lang w:eastAsia="en-US"/>
              </w:rPr>
              <w:t>.</w:t>
            </w:r>
          </w:p>
        </w:tc>
        <w:tc>
          <w:tcPr>
            <w:tcW w:w="1411" w:type="dxa"/>
            <w:tcBorders>
              <w:top w:val="single" w:sz="4" w:space="0" w:color="auto"/>
              <w:left w:val="nil"/>
              <w:bottom w:val="single" w:sz="4" w:space="0" w:color="auto"/>
              <w:right w:val="single" w:sz="4" w:space="0" w:color="auto"/>
            </w:tcBorders>
            <w:vAlign w:val="center"/>
            <w:hideMark/>
          </w:tcPr>
          <w:p w:rsidR="00180573" w:rsidRPr="00180573" w:rsidRDefault="00C00045" w:rsidP="00396EF1">
            <w:pPr>
              <w:snapToGrid w:val="0"/>
              <w:spacing w:line="240" w:lineRule="exact"/>
              <w:jc w:val="center"/>
              <w:rPr>
                <w:rFonts w:eastAsiaTheme="minorHAnsi"/>
                <w:lang w:eastAsia="en-US"/>
              </w:rPr>
            </w:pPr>
            <w:r>
              <w:rPr>
                <w:rFonts w:eastAsiaTheme="minorHAnsi"/>
                <w:sz w:val="22"/>
                <w:szCs w:val="22"/>
                <w:lang w:eastAsia="en-US"/>
              </w:rPr>
              <w:t>50</w:t>
            </w:r>
          </w:p>
        </w:tc>
      </w:tr>
    </w:tbl>
    <w:p w:rsidR="00BD68FD" w:rsidRDefault="00BD68FD" w:rsidP="00734F68">
      <w:pPr>
        <w:jc w:val="both"/>
        <w:rPr>
          <w:b/>
          <w:sz w:val="22"/>
          <w:szCs w:val="22"/>
          <w:shd w:val="clear" w:color="auto" w:fill="FFFF00"/>
        </w:rPr>
      </w:pPr>
    </w:p>
    <w:p w:rsidR="00734F68" w:rsidRDefault="00734F68" w:rsidP="00734F68">
      <w:pPr>
        <w:jc w:val="both"/>
        <w:rPr>
          <w:b/>
          <w:sz w:val="21"/>
          <w:szCs w:val="21"/>
        </w:rPr>
      </w:pPr>
      <w:r>
        <w:rPr>
          <w:color w:val="000000"/>
          <w:sz w:val="22"/>
          <w:szCs w:val="22"/>
        </w:rPr>
        <w:tab/>
      </w:r>
      <w:r>
        <w:rPr>
          <w:b/>
          <w:sz w:val="21"/>
          <w:szCs w:val="21"/>
        </w:rPr>
        <w:t>Упаковка товара:</w:t>
      </w:r>
    </w:p>
    <w:p w:rsidR="00734F68" w:rsidRDefault="00734F68" w:rsidP="00734F68">
      <w:pPr>
        <w:jc w:val="both"/>
        <w:rPr>
          <w:sz w:val="21"/>
          <w:szCs w:val="21"/>
        </w:rPr>
      </w:pPr>
      <w:r>
        <w:rPr>
          <w:sz w:val="21"/>
          <w:szCs w:val="21"/>
        </w:rPr>
        <w:t>Товар должен быть поставлен в стандартной, недеформированной упаковке с учетом необходимых маркировок, тара и упаковка должна входить в цену поставляемого товара. Упаковка должна быть фирменной, невскрытой, сухой и чистой, без видимых повреждений и обеспечивать сохранность товара при транспортировке и дальнейшем хранении. Маркировка должна быть нанесена четко, несмываемой краской.</w:t>
      </w:r>
    </w:p>
    <w:p w:rsidR="00734F68" w:rsidRDefault="00734F68" w:rsidP="00734F68">
      <w:pPr>
        <w:pStyle w:val="3"/>
        <w:spacing w:after="0"/>
        <w:ind w:left="0"/>
        <w:jc w:val="both"/>
        <w:rPr>
          <w:sz w:val="21"/>
          <w:szCs w:val="21"/>
        </w:rPr>
      </w:pPr>
      <w:r>
        <w:rPr>
          <w:b/>
          <w:sz w:val="21"/>
          <w:szCs w:val="21"/>
        </w:rPr>
        <w:t>Требования к безопасности.</w:t>
      </w:r>
      <w:r>
        <w:rPr>
          <w:sz w:val="21"/>
          <w:szCs w:val="21"/>
        </w:rPr>
        <w:t xml:space="preserve"> </w:t>
      </w:r>
    </w:p>
    <w:p w:rsidR="00734F68" w:rsidRDefault="00734F68" w:rsidP="00734F68">
      <w:pPr>
        <w:pStyle w:val="3"/>
        <w:spacing w:after="0"/>
        <w:ind w:left="0"/>
        <w:jc w:val="both"/>
        <w:rPr>
          <w:sz w:val="21"/>
          <w:szCs w:val="21"/>
        </w:rPr>
      </w:pPr>
      <w:r>
        <w:rPr>
          <w:sz w:val="21"/>
          <w:szCs w:val="21"/>
        </w:rPr>
        <w:t xml:space="preserve"> Товар должен соответствовать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rsidR="00BD68FD" w:rsidRPr="00033B91" w:rsidRDefault="00BD68FD" w:rsidP="00BD68FD">
      <w:pPr>
        <w:pStyle w:val="a3"/>
        <w:tabs>
          <w:tab w:val="left" w:pos="567"/>
        </w:tabs>
        <w:suppressAutoHyphens w:val="0"/>
        <w:spacing w:after="0"/>
        <w:jc w:val="both"/>
        <w:rPr>
          <w:sz w:val="22"/>
          <w:szCs w:val="22"/>
        </w:rPr>
      </w:pPr>
      <w:r w:rsidRPr="00033B91">
        <w:rPr>
          <w:sz w:val="22"/>
          <w:szCs w:val="22"/>
        </w:rPr>
        <w:t>Качество поставляемого товара должно быть подтверждено следующими документами:</w:t>
      </w:r>
    </w:p>
    <w:p w:rsidR="00BD68FD" w:rsidRDefault="00BD68FD" w:rsidP="00F40E9E">
      <w:pPr>
        <w:pStyle w:val="a3"/>
        <w:tabs>
          <w:tab w:val="left" w:pos="567"/>
        </w:tabs>
        <w:jc w:val="both"/>
        <w:rPr>
          <w:sz w:val="22"/>
          <w:szCs w:val="22"/>
        </w:rPr>
      </w:pPr>
      <w:r w:rsidRPr="00033B91">
        <w:rPr>
          <w:sz w:val="22"/>
          <w:szCs w:val="22"/>
        </w:rPr>
        <w:tab/>
      </w:r>
      <w:r w:rsidRPr="00BD68FD">
        <w:rPr>
          <w:sz w:val="22"/>
          <w:szCs w:val="22"/>
        </w:rPr>
        <w:t xml:space="preserve">Передаваемые копии сертификатов соответствия или декларации о соответствии должны быть заверены либо нотариально, либо держателем сертификата соответствия или декларации о </w:t>
      </w:r>
      <w:r w:rsidRPr="00BD68FD">
        <w:rPr>
          <w:sz w:val="22"/>
          <w:szCs w:val="22"/>
        </w:rPr>
        <w:lastRenderedPageBreak/>
        <w:t>соответствии, либо органом по сертификации, выдавшим такой сертификат соответствия или декларацию о соответствии.</w:t>
      </w:r>
    </w:p>
    <w:p w:rsidR="00194B57" w:rsidRDefault="00194B57" w:rsidP="00194B57">
      <w:pPr>
        <w:rPr>
          <w:b/>
          <w:sz w:val="21"/>
          <w:szCs w:val="21"/>
        </w:rPr>
      </w:pPr>
      <w:r w:rsidRPr="00910B26">
        <w:rPr>
          <w:b/>
          <w:sz w:val="21"/>
          <w:szCs w:val="21"/>
        </w:rPr>
        <w:t xml:space="preserve">Остаточный срок годности Товара на момент поставки: </w:t>
      </w:r>
    </w:p>
    <w:p w:rsidR="006C7D52" w:rsidRPr="009E531F" w:rsidRDefault="006C7D52" w:rsidP="006C7D52">
      <w:pPr>
        <w:jc w:val="both"/>
        <w:rPr>
          <w:sz w:val="22"/>
          <w:szCs w:val="22"/>
        </w:rPr>
      </w:pPr>
      <w:r w:rsidRPr="009E531F">
        <w:rPr>
          <w:sz w:val="22"/>
          <w:szCs w:val="22"/>
        </w:rPr>
        <w:t>Гарантийный срок на поставляемый товар должен быть не менее срока, установленного изготовителем, и быть не менее 1</w:t>
      </w:r>
      <w:r>
        <w:rPr>
          <w:sz w:val="22"/>
          <w:szCs w:val="22"/>
        </w:rPr>
        <w:t>2</w:t>
      </w:r>
      <w:r w:rsidRPr="009E531F">
        <w:rPr>
          <w:sz w:val="22"/>
          <w:szCs w:val="22"/>
        </w:rPr>
        <w:t xml:space="preserve"> (</w:t>
      </w:r>
      <w:r>
        <w:rPr>
          <w:sz w:val="22"/>
          <w:szCs w:val="22"/>
        </w:rPr>
        <w:t>двенадцати</w:t>
      </w:r>
      <w:r w:rsidRPr="009E531F">
        <w:rPr>
          <w:sz w:val="22"/>
          <w:szCs w:val="22"/>
        </w:rPr>
        <w:t>)</w:t>
      </w:r>
      <w:r>
        <w:rPr>
          <w:sz w:val="22"/>
          <w:szCs w:val="22"/>
        </w:rPr>
        <w:t xml:space="preserve"> месяцев</w:t>
      </w:r>
      <w:r w:rsidRPr="009E531F">
        <w:rPr>
          <w:sz w:val="22"/>
          <w:szCs w:val="22"/>
        </w:rPr>
        <w:t xml:space="preserve"> с момента признания Поставщика исполнившим обязательства по поставке товара.</w:t>
      </w:r>
    </w:p>
    <w:p w:rsidR="00734F68" w:rsidRDefault="00734F68" w:rsidP="00734F68">
      <w:pPr>
        <w:pStyle w:val="31"/>
        <w:ind w:firstLine="0"/>
        <w:rPr>
          <w:b/>
          <w:sz w:val="21"/>
          <w:szCs w:val="21"/>
        </w:rPr>
      </w:pPr>
      <w:r>
        <w:rPr>
          <w:b/>
          <w:sz w:val="21"/>
          <w:szCs w:val="21"/>
        </w:rPr>
        <w:t>Требования к отгрузке товара.</w:t>
      </w:r>
    </w:p>
    <w:p w:rsidR="00734F68" w:rsidRPr="007F5279" w:rsidRDefault="00734F68" w:rsidP="00734F68">
      <w:pPr>
        <w:pStyle w:val="31"/>
        <w:ind w:firstLine="0"/>
        <w:rPr>
          <w:b/>
          <w:sz w:val="21"/>
          <w:szCs w:val="21"/>
        </w:rPr>
      </w:pPr>
      <w:proofErr w:type="gramStart"/>
      <w:r>
        <w:rPr>
          <w:sz w:val="21"/>
          <w:szCs w:val="21"/>
        </w:rPr>
        <w:t xml:space="preserve">Срок поставки: </w:t>
      </w:r>
      <w:r>
        <w:rPr>
          <w:iCs/>
          <w:color w:val="000000"/>
          <w:sz w:val="22"/>
          <w:szCs w:val="22"/>
          <w:lang w:eastAsia="ru-RU"/>
        </w:rPr>
        <w:t>с</w:t>
      </w:r>
      <w:r w:rsidRPr="00FD198F">
        <w:rPr>
          <w:sz w:val="22"/>
          <w:szCs w:val="22"/>
        </w:rPr>
        <w:t xml:space="preserve"> даты заключения </w:t>
      </w:r>
      <w:r>
        <w:rPr>
          <w:sz w:val="22"/>
          <w:szCs w:val="22"/>
        </w:rPr>
        <w:t>государственного контракта</w:t>
      </w:r>
      <w:r w:rsidRPr="00FD198F">
        <w:rPr>
          <w:sz w:val="22"/>
          <w:szCs w:val="22"/>
        </w:rPr>
        <w:t>, в течени</w:t>
      </w:r>
      <w:r>
        <w:rPr>
          <w:sz w:val="22"/>
          <w:szCs w:val="22"/>
        </w:rPr>
        <w:t>е</w:t>
      </w:r>
      <w:r w:rsidRPr="00FD198F">
        <w:rPr>
          <w:sz w:val="22"/>
          <w:szCs w:val="22"/>
        </w:rPr>
        <w:t xml:space="preserve"> </w:t>
      </w:r>
      <w:r w:rsidR="00396EF1">
        <w:rPr>
          <w:sz w:val="22"/>
          <w:szCs w:val="22"/>
        </w:rPr>
        <w:t>5</w:t>
      </w:r>
      <w:r w:rsidRPr="00FD198F">
        <w:rPr>
          <w:sz w:val="22"/>
          <w:szCs w:val="22"/>
        </w:rPr>
        <w:t xml:space="preserve"> (</w:t>
      </w:r>
      <w:r w:rsidR="00396EF1">
        <w:rPr>
          <w:sz w:val="22"/>
          <w:szCs w:val="22"/>
        </w:rPr>
        <w:t>пяти</w:t>
      </w:r>
      <w:r w:rsidRPr="00FD198F">
        <w:rPr>
          <w:sz w:val="22"/>
          <w:szCs w:val="22"/>
        </w:rPr>
        <w:t>)</w:t>
      </w:r>
      <w:r>
        <w:rPr>
          <w:sz w:val="22"/>
          <w:szCs w:val="22"/>
        </w:rPr>
        <w:t xml:space="preserve"> рабочих </w:t>
      </w:r>
      <w:r w:rsidRPr="00FD198F">
        <w:rPr>
          <w:sz w:val="22"/>
          <w:szCs w:val="22"/>
        </w:rPr>
        <w:t xml:space="preserve"> дней с момента подачи</w:t>
      </w:r>
      <w:r>
        <w:rPr>
          <w:sz w:val="22"/>
          <w:szCs w:val="22"/>
        </w:rPr>
        <w:t xml:space="preserve"> каждой</w:t>
      </w:r>
      <w:r w:rsidRPr="00FD198F">
        <w:rPr>
          <w:sz w:val="22"/>
          <w:szCs w:val="22"/>
        </w:rPr>
        <w:t xml:space="preserve"> заявки заказчика</w:t>
      </w:r>
      <w:r>
        <w:rPr>
          <w:sz w:val="22"/>
          <w:szCs w:val="22"/>
        </w:rPr>
        <w:t xml:space="preserve"> (в которой определен объем поставляемого товара) </w:t>
      </w:r>
      <w:r w:rsidRPr="00FD198F">
        <w:rPr>
          <w:sz w:val="22"/>
          <w:szCs w:val="22"/>
        </w:rPr>
        <w:t xml:space="preserve"> по телефонной, факсимильной, интернет связи до полного исполнения </w:t>
      </w:r>
      <w:r>
        <w:rPr>
          <w:sz w:val="22"/>
          <w:szCs w:val="22"/>
        </w:rPr>
        <w:t>государственного контракта.</w:t>
      </w:r>
      <w:proofErr w:type="gramEnd"/>
    </w:p>
    <w:p w:rsidR="00734F68" w:rsidRDefault="00734F68" w:rsidP="00734F68">
      <w:pPr>
        <w:pStyle w:val="31"/>
        <w:ind w:firstLine="0"/>
        <w:rPr>
          <w:b/>
          <w:sz w:val="21"/>
          <w:szCs w:val="21"/>
        </w:rPr>
      </w:pPr>
      <w:r>
        <w:rPr>
          <w:b/>
          <w:sz w:val="21"/>
          <w:szCs w:val="21"/>
        </w:rPr>
        <w:t>Условия гарантии.</w:t>
      </w:r>
    </w:p>
    <w:p w:rsidR="00734F68" w:rsidRDefault="00734F68" w:rsidP="00734F68">
      <w:pPr>
        <w:jc w:val="both"/>
        <w:rPr>
          <w:sz w:val="21"/>
          <w:szCs w:val="21"/>
        </w:rPr>
      </w:pPr>
      <w:r>
        <w:rPr>
          <w:sz w:val="21"/>
          <w:szCs w:val="21"/>
        </w:rPr>
        <w:t xml:space="preserve">Гарантийный срок: В гарантийный срок осуществляется замена поставленного товара при обнаружении брака, неисправности, скрытых недостатков во время его эксплуатации (не по вине Заказчика). При причинении вреда имуществу Заказчика вследствие конструктивных, производственных или иных недостатков поставляемого товара в течение гарантийного срока. Поставщик возмещает </w:t>
      </w:r>
      <w:proofErr w:type="gramStart"/>
      <w:r>
        <w:rPr>
          <w:sz w:val="21"/>
          <w:szCs w:val="21"/>
        </w:rPr>
        <w:t>убытки, понесенные заказчиком и несет</w:t>
      </w:r>
      <w:proofErr w:type="gramEnd"/>
      <w:r>
        <w:rPr>
          <w:sz w:val="21"/>
          <w:szCs w:val="21"/>
        </w:rPr>
        <w:t xml:space="preserve"> ответственность за нанесенный вред здоровью пациента, если в судебном порядке будет доказано что вред нанесен поставляемым товаром.</w:t>
      </w:r>
    </w:p>
    <w:p w:rsidR="00F96963" w:rsidRPr="00A92106" w:rsidRDefault="00F96963" w:rsidP="00F96963">
      <w:pPr>
        <w:keepNext/>
        <w:keepLines/>
        <w:suppressLineNumbers/>
        <w:ind w:left="4678" w:firstLine="680"/>
        <w:rPr>
          <w:kern w:val="1"/>
        </w:rPr>
      </w:pPr>
    </w:p>
    <w:p w:rsidR="00F96963" w:rsidRPr="00F96963" w:rsidRDefault="00F96963" w:rsidP="00F96963">
      <w:pPr>
        <w:jc w:val="right"/>
      </w:pPr>
    </w:p>
    <w:sectPr w:rsidR="00F96963" w:rsidRPr="00F96963" w:rsidSect="00CD64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C48DF"/>
    <w:multiLevelType w:val="hybridMultilevel"/>
    <w:tmpl w:val="0EFC4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BD3030"/>
    <w:multiLevelType w:val="multilevel"/>
    <w:tmpl w:val="A03EF45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6963"/>
    <w:rsid w:val="00004437"/>
    <w:rsid w:val="0002110D"/>
    <w:rsid w:val="0010435D"/>
    <w:rsid w:val="00180573"/>
    <w:rsid w:val="00194B57"/>
    <w:rsid w:val="001A792F"/>
    <w:rsid w:val="001F2B6F"/>
    <w:rsid w:val="002020EF"/>
    <w:rsid w:val="00214EB0"/>
    <w:rsid w:val="00224B5B"/>
    <w:rsid w:val="002D3E66"/>
    <w:rsid w:val="002D4566"/>
    <w:rsid w:val="0030015B"/>
    <w:rsid w:val="00396EF1"/>
    <w:rsid w:val="003A65BA"/>
    <w:rsid w:val="003D1CC0"/>
    <w:rsid w:val="003D3F0D"/>
    <w:rsid w:val="003F4DFB"/>
    <w:rsid w:val="00434845"/>
    <w:rsid w:val="00441B2B"/>
    <w:rsid w:val="004B6274"/>
    <w:rsid w:val="005230AA"/>
    <w:rsid w:val="0063389C"/>
    <w:rsid w:val="0063552C"/>
    <w:rsid w:val="006519BF"/>
    <w:rsid w:val="006717C1"/>
    <w:rsid w:val="00690FBC"/>
    <w:rsid w:val="006B5B86"/>
    <w:rsid w:val="006C7D52"/>
    <w:rsid w:val="006F61F9"/>
    <w:rsid w:val="00734F68"/>
    <w:rsid w:val="00743ACB"/>
    <w:rsid w:val="0076185C"/>
    <w:rsid w:val="00786CD1"/>
    <w:rsid w:val="007A2241"/>
    <w:rsid w:val="007A58F2"/>
    <w:rsid w:val="007D6EE6"/>
    <w:rsid w:val="008227F0"/>
    <w:rsid w:val="00887A86"/>
    <w:rsid w:val="00897E75"/>
    <w:rsid w:val="008C5609"/>
    <w:rsid w:val="008D05C2"/>
    <w:rsid w:val="008E45E1"/>
    <w:rsid w:val="00901A4C"/>
    <w:rsid w:val="009421F4"/>
    <w:rsid w:val="009429B7"/>
    <w:rsid w:val="009A1A09"/>
    <w:rsid w:val="009D7410"/>
    <w:rsid w:val="009F1CBB"/>
    <w:rsid w:val="00A82969"/>
    <w:rsid w:val="00AC6156"/>
    <w:rsid w:val="00B138D5"/>
    <w:rsid w:val="00B225F8"/>
    <w:rsid w:val="00B33A41"/>
    <w:rsid w:val="00B53BA6"/>
    <w:rsid w:val="00B61406"/>
    <w:rsid w:val="00B97A87"/>
    <w:rsid w:val="00BD039D"/>
    <w:rsid w:val="00BD403E"/>
    <w:rsid w:val="00BD68FD"/>
    <w:rsid w:val="00C00045"/>
    <w:rsid w:val="00C14413"/>
    <w:rsid w:val="00CD64CE"/>
    <w:rsid w:val="00CE2CE9"/>
    <w:rsid w:val="00CE631D"/>
    <w:rsid w:val="00D15236"/>
    <w:rsid w:val="00DB422A"/>
    <w:rsid w:val="00E836DC"/>
    <w:rsid w:val="00EC01F9"/>
    <w:rsid w:val="00F0583F"/>
    <w:rsid w:val="00F40E9E"/>
    <w:rsid w:val="00F96963"/>
    <w:rsid w:val="00FF07A0"/>
    <w:rsid w:val="00FF0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6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734F68"/>
    <w:pPr>
      <w:keepNext/>
      <w:widowControl w:val="0"/>
      <w:tabs>
        <w:tab w:val="num" w:pos="0"/>
        <w:tab w:val="center" w:pos="4153"/>
        <w:tab w:val="right" w:pos="8306"/>
      </w:tabs>
      <w:autoSpaceDE w:val="0"/>
      <w:ind w:left="432" w:hanging="432"/>
      <w:outlineLvl w:val="0"/>
    </w:pPr>
    <w:rPr>
      <w:rFonts w:eastAsia="WenQuanYi Micro Hei" w:cs="Lohit Hindi"/>
      <w:color w:val="000000"/>
      <w:kern w:val="1"/>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4F68"/>
    <w:rPr>
      <w:rFonts w:ascii="Times New Roman" w:eastAsia="WenQuanYi Micro Hei" w:hAnsi="Times New Roman" w:cs="Lohit Hindi"/>
      <w:color w:val="000000"/>
      <w:kern w:val="1"/>
      <w:sz w:val="24"/>
      <w:szCs w:val="24"/>
      <w:lang w:eastAsia="zh-CN" w:bidi="hi-IN"/>
    </w:rPr>
  </w:style>
  <w:style w:type="paragraph" w:styleId="3">
    <w:name w:val="Body Text Indent 3"/>
    <w:basedOn w:val="a"/>
    <w:link w:val="30"/>
    <w:uiPriority w:val="99"/>
    <w:rsid w:val="00734F68"/>
    <w:pPr>
      <w:suppressAutoHyphens w:val="0"/>
      <w:spacing w:after="120"/>
      <w:ind w:left="283"/>
    </w:pPr>
    <w:rPr>
      <w:sz w:val="16"/>
      <w:szCs w:val="16"/>
      <w:lang w:eastAsia="ru-RU"/>
    </w:rPr>
  </w:style>
  <w:style w:type="character" w:customStyle="1" w:styleId="30">
    <w:name w:val="Основной текст с отступом 3 Знак"/>
    <w:basedOn w:val="a0"/>
    <w:link w:val="3"/>
    <w:uiPriority w:val="99"/>
    <w:rsid w:val="00734F68"/>
    <w:rPr>
      <w:rFonts w:ascii="Times New Roman" w:eastAsia="Times New Roman" w:hAnsi="Times New Roman" w:cs="Times New Roman"/>
      <w:sz w:val="16"/>
      <w:szCs w:val="16"/>
      <w:lang w:eastAsia="ru-RU"/>
    </w:rPr>
  </w:style>
  <w:style w:type="paragraph" w:customStyle="1" w:styleId="31">
    <w:name w:val="Обычный3"/>
    <w:uiPriority w:val="99"/>
    <w:rsid w:val="00734F68"/>
    <w:pPr>
      <w:widowControl w:val="0"/>
      <w:suppressAutoHyphens/>
      <w:spacing w:before="20" w:after="0" w:line="240" w:lineRule="auto"/>
      <w:ind w:firstLine="720"/>
      <w:jc w:val="both"/>
    </w:pPr>
    <w:rPr>
      <w:rFonts w:ascii="Times New Roman" w:eastAsia="Calibri" w:hAnsi="Times New Roman" w:cs="Times New Roman"/>
      <w:sz w:val="24"/>
      <w:szCs w:val="20"/>
      <w:lang w:eastAsia="ar-SA"/>
    </w:rPr>
  </w:style>
  <w:style w:type="paragraph" w:styleId="a3">
    <w:name w:val="Body Text"/>
    <w:basedOn w:val="a"/>
    <w:link w:val="a4"/>
    <w:uiPriority w:val="99"/>
    <w:unhideWhenUsed/>
    <w:rsid w:val="00BD68FD"/>
    <w:pPr>
      <w:spacing w:after="120"/>
    </w:pPr>
  </w:style>
  <w:style w:type="character" w:customStyle="1" w:styleId="a4">
    <w:name w:val="Основной текст Знак"/>
    <w:basedOn w:val="a0"/>
    <w:link w:val="a3"/>
    <w:uiPriority w:val="99"/>
    <w:rsid w:val="00BD68FD"/>
    <w:rPr>
      <w:rFonts w:ascii="Times New Roman" w:eastAsia="Times New Roman" w:hAnsi="Times New Roman" w:cs="Times New Roman"/>
      <w:sz w:val="24"/>
      <w:szCs w:val="24"/>
      <w:lang w:eastAsia="ar-SA"/>
    </w:rPr>
  </w:style>
  <w:style w:type="paragraph" w:styleId="a5">
    <w:name w:val="List Paragraph"/>
    <w:basedOn w:val="a"/>
    <w:uiPriority w:val="99"/>
    <w:qFormat/>
    <w:rsid w:val="00BD68FD"/>
    <w:pPr>
      <w:widowControl w:val="0"/>
      <w:ind w:left="720"/>
      <w:contextualSpacing/>
    </w:pPr>
    <w:rPr>
      <w:rFonts w:eastAsia="WenQuanYi Micro Hei" w:cs="Mangal"/>
      <w:kern w:val="1"/>
      <w:szCs w:val="21"/>
      <w:lang w:eastAsia="zh-CN" w:bidi="hi-IN"/>
    </w:rPr>
  </w:style>
  <w:style w:type="character" w:styleId="a6">
    <w:name w:val="Emphasis"/>
    <w:basedOn w:val="a0"/>
    <w:uiPriority w:val="20"/>
    <w:qFormat/>
    <w:rsid w:val="00887A86"/>
    <w:rPr>
      <w:i/>
      <w:iCs/>
    </w:rPr>
  </w:style>
  <w:style w:type="table" w:styleId="a7">
    <w:name w:val="Table Grid"/>
    <w:basedOn w:val="a1"/>
    <w:uiPriority w:val="59"/>
    <w:rsid w:val="00BD039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000C9-5FAA-442D-ADF6-DE783396B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543</Words>
  <Characters>3097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ЦБС_администрация</cp:lastModifiedBy>
  <cp:revision>53</cp:revision>
  <dcterms:created xsi:type="dcterms:W3CDTF">2016-11-07T05:14:00Z</dcterms:created>
  <dcterms:modified xsi:type="dcterms:W3CDTF">2020-02-13T03:19:00Z</dcterms:modified>
</cp:coreProperties>
</file>