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F777" w14:textId="4E420E02" w:rsidR="00663FFD" w:rsidRPr="006C7750" w:rsidRDefault="00C1783B" w:rsidP="00D8715E">
      <w:pPr>
        <w:tabs>
          <w:tab w:val="left" w:pos="0"/>
        </w:tabs>
        <w:jc w:val="center"/>
        <w:rPr>
          <w:b/>
          <w:sz w:val="24"/>
          <w:szCs w:val="24"/>
          <w:lang w:val="ru-RU"/>
        </w:rPr>
      </w:pPr>
      <w:r w:rsidRPr="006C7750">
        <w:rPr>
          <w:b/>
          <w:sz w:val="24"/>
          <w:szCs w:val="24"/>
          <w:lang w:val="ru-RU"/>
        </w:rPr>
        <w:t>ТЕХНИЧЕСКОЕ ЗАДАНИЕ</w:t>
      </w:r>
    </w:p>
    <w:p w14:paraId="5720410F" w14:textId="77777777" w:rsidR="00C1783B" w:rsidRPr="006C7750" w:rsidRDefault="00C1783B" w:rsidP="00D8715E">
      <w:pPr>
        <w:tabs>
          <w:tab w:val="left" w:pos="0"/>
        </w:tabs>
        <w:jc w:val="center"/>
        <w:rPr>
          <w:bCs/>
          <w:sz w:val="24"/>
          <w:szCs w:val="24"/>
          <w:lang w:val="ru-RU"/>
        </w:rPr>
      </w:pPr>
    </w:p>
    <w:p w14:paraId="54BCFAEC" w14:textId="77777777" w:rsidR="006C7750" w:rsidRPr="006C7750" w:rsidRDefault="006C7750" w:rsidP="006C7750">
      <w:pPr>
        <w:shd w:val="clear" w:color="auto" w:fill="FFFFFF"/>
        <w:tabs>
          <w:tab w:val="left" w:pos="1056"/>
        </w:tabs>
        <w:ind w:right="27"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1. Предмет государственного контракта: техническое обслуживание проектора (далее - услуги). </w:t>
      </w:r>
    </w:p>
    <w:p w14:paraId="70F3146F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2. </w:t>
      </w:r>
      <w:bookmarkStart w:id="0" w:name="_Hlk164856715"/>
      <w:r w:rsidRPr="006C7750">
        <w:rPr>
          <w:sz w:val="24"/>
          <w:szCs w:val="24"/>
          <w:lang w:val="ru-RU"/>
        </w:rPr>
        <w:t>Место оказания услуг</w:t>
      </w:r>
      <w:bookmarkEnd w:id="0"/>
      <w:r w:rsidRPr="006C7750">
        <w:rPr>
          <w:sz w:val="24"/>
          <w:szCs w:val="24"/>
          <w:lang w:val="ru-RU"/>
        </w:rPr>
        <w:t>: административное здание по адресу Российская Федерация, Свердловская область, г. Екатеринбург, ул. Горького, стр. 21.</w:t>
      </w:r>
    </w:p>
    <w:p w14:paraId="3863EB53" w14:textId="77777777" w:rsidR="006C7750" w:rsidRPr="006C7750" w:rsidRDefault="006C7750" w:rsidP="006C7750">
      <w:pPr>
        <w:widowControl/>
        <w:shd w:val="clear" w:color="auto" w:fill="FFFFFF"/>
        <w:tabs>
          <w:tab w:val="left" w:pos="1056"/>
        </w:tabs>
        <w:spacing w:line="274" w:lineRule="exact"/>
        <w:ind w:right="27"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3. Срок оказания услуг: в течение 3 (трех) календарных дней со дня подачи заявки Заказчиком.</w:t>
      </w:r>
    </w:p>
    <w:p w14:paraId="6C479283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4. Описание услуг:</w:t>
      </w:r>
    </w:p>
    <w:p w14:paraId="10CC90BF" w14:textId="77777777" w:rsidR="006C7750" w:rsidRPr="006C7750" w:rsidRDefault="006C7750" w:rsidP="006C7750">
      <w:pPr>
        <w:widowControl/>
        <w:autoSpaceDE/>
        <w:autoSpaceDN/>
        <w:jc w:val="both"/>
        <w:rPr>
          <w:color w:val="FF0000"/>
          <w:sz w:val="24"/>
          <w:szCs w:val="24"/>
          <w:lang w:val="ru-RU"/>
        </w:rPr>
      </w:pPr>
      <w:r w:rsidRPr="006C7750">
        <w:rPr>
          <w:color w:val="FF0000"/>
          <w:sz w:val="24"/>
          <w:szCs w:val="24"/>
          <w:lang w:val="ru-RU"/>
        </w:rPr>
        <w:t xml:space="preserve">В связи со сложностью доступа к проектору (расстояние от поверхности пола более 5 метров) и особенностями его расположения (находится за подвесным потолком) Исполнитель обязан в течение 3 (трех) рабочих дней после заключения контракта провести предварительный осмотр места оказания услуг и согласовать порядок их выполнения с Заказчиком. </w:t>
      </w:r>
    </w:p>
    <w:p w14:paraId="12D9AB42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4.1. Состав (перечень) оказываемых услуг.</w:t>
      </w:r>
    </w:p>
    <w:p w14:paraId="438BBB79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Оказание услуг по техническому обслуживанию проектора включает в себя: </w:t>
      </w:r>
    </w:p>
    <w:p w14:paraId="62A3E925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4.1.1.</w:t>
      </w:r>
      <w:r w:rsidRPr="006C7750">
        <w:rPr>
          <w:sz w:val="24"/>
          <w:szCs w:val="24"/>
          <w:lang w:val="ru-RU"/>
        </w:rPr>
        <w:tab/>
        <w:t>Услуги по диагностике проектора (далее – ДП).</w:t>
      </w:r>
    </w:p>
    <w:p w14:paraId="453428A0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4.1.2.</w:t>
      </w:r>
      <w:r w:rsidRPr="006C7750">
        <w:rPr>
          <w:sz w:val="24"/>
          <w:szCs w:val="24"/>
          <w:lang w:val="ru-RU"/>
        </w:rPr>
        <w:tab/>
        <w:t>Услуги по проведению технического обслуживания (далее – ТО),</w:t>
      </w:r>
    </w:p>
    <w:p w14:paraId="7D076973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4.2. </w:t>
      </w:r>
      <w:r w:rsidRPr="006C7750">
        <w:rPr>
          <w:color w:val="000000"/>
          <w:sz w:val="24"/>
          <w:szCs w:val="24"/>
          <w:lang w:val="ru-RU"/>
        </w:rPr>
        <w:t xml:space="preserve">Описание оказываемых услуг </w:t>
      </w:r>
    </w:p>
    <w:p w14:paraId="20654D20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4.2.1. Описание услуг по диагностике системы.</w:t>
      </w:r>
    </w:p>
    <w:p w14:paraId="694C9146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color w:val="000000"/>
          <w:sz w:val="24"/>
          <w:szCs w:val="24"/>
          <w:lang w:val="ru-RU"/>
        </w:rPr>
        <w:t xml:space="preserve">Услуги ДП оказываются в отношении оборудования, перечисленного в </w:t>
      </w:r>
      <w:r w:rsidRPr="006C7750">
        <w:rPr>
          <w:sz w:val="24"/>
          <w:szCs w:val="24"/>
          <w:lang w:val="ru-RU"/>
        </w:rPr>
        <w:t xml:space="preserve">Таблице №1 </w:t>
      </w:r>
      <w:r w:rsidRPr="006C7750">
        <w:rPr>
          <w:color w:val="000000"/>
          <w:sz w:val="24"/>
          <w:szCs w:val="24"/>
          <w:lang w:val="ru-RU"/>
        </w:rPr>
        <w:t>Технического задания</w:t>
      </w:r>
      <w:r w:rsidRPr="006C7750">
        <w:rPr>
          <w:sz w:val="24"/>
          <w:szCs w:val="24"/>
          <w:lang w:val="ru-RU"/>
        </w:rPr>
        <w:t>.</w:t>
      </w:r>
      <w:r w:rsidRPr="006C7750">
        <w:rPr>
          <w:color w:val="000000"/>
          <w:sz w:val="24"/>
          <w:szCs w:val="24"/>
          <w:lang w:val="ru-RU"/>
        </w:rPr>
        <w:t xml:space="preserve"> </w:t>
      </w:r>
    </w:p>
    <w:p w14:paraId="396E23AA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color w:val="000000"/>
          <w:sz w:val="24"/>
          <w:szCs w:val="24"/>
          <w:lang w:val="ru-RU"/>
        </w:rPr>
        <w:t>Услуги ДП включают в себя:</w:t>
      </w:r>
    </w:p>
    <w:p w14:paraId="515B068D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ab/>
        <w:t>- Выезд к Заказчику,</w:t>
      </w:r>
    </w:p>
    <w:p w14:paraId="2C17283D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ab/>
        <w:t>- Определение текущего состояния проектора,</w:t>
      </w:r>
    </w:p>
    <w:p w14:paraId="0F6F7DE9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ab/>
        <w:t>- Составление акта технического состояния проектора.</w:t>
      </w:r>
    </w:p>
    <w:p w14:paraId="433E0DA4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4.2.2. Описание услуг по проведению ТО. </w:t>
      </w:r>
    </w:p>
    <w:p w14:paraId="3E9E16AF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4.2.3.</w:t>
      </w:r>
      <w:r w:rsidRPr="006C7750">
        <w:rPr>
          <w:color w:val="000000"/>
          <w:sz w:val="24"/>
          <w:szCs w:val="24"/>
          <w:lang w:val="ru-RU"/>
        </w:rPr>
        <w:tab/>
        <w:t xml:space="preserve">Услуги ТО оказываются в отношении оборудования, перечисленного в </w:t>
      </w:r>
      <w:r w:rsidRPr="006C7750">
        <w:rPr>
          <w:sz w:val="24"/>
          <w:szCs w:val="24"/>
          <w:lang w:val="ru-RU"/>
        </w:rPr>
        <w:t>Таблице № 3</w:t>
      </w:r>
      <w:r w:rsidRPr="006C7750">
        <w:rPr>
          <w:color w:val="000000"/>
          <w:sz w:val="24"/>
          <w:szCs w:val="24"/>
          <w:lang w:val="ru-RU"/>
        </w:rPr>
        <w:t xml:space="preserve"> Технического задания, и включают в себя перечень услуг, который определен в </w:t>
      </w:r>
      <w:r w:rsidRPr="006C7750">
        <w:rPr>
          <w:sz w:val="24"/>
          <w:szCs w:val="24"/>
          <w:lang w:val="ru-RU"/>
        </w:rPr>
        <w:t>Таблице № 1</w:t>
      </w:r>
      <w:r w:rsidRPr="006C7750">
        <w:rPr>
          <w:color w:val="000000"/>
          <w:sz w:val="24"/>
          <w:szCs w:val="24"/>
          <w:lang w:val="ru-RU"/>
        </w:rPr>
        <w:t xml:space="preserve"> Технического задания с использованием технологического расходного материала и запасных компонентов, указанных в Таблице № 2 Технического задания.</w:t>
      </w:r>
    </w:p>
    <w:p w14:paraId="51D903B3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</w:p>
    <w:p w14:paraId="0D6FD8DA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6C7750">
        <w:rPr>
          <w:sz w:val="24"/>
          <w:szCs w:val="24"/>
        </w:rPr>
        <w:t>Таблица № 1 – Перечень типовых услуг</w:t>
      </w:r>
    </w:p>
    <w:tbl>
      <w:tblPr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892"/>
        <w:gridCol w:w="1134"/>
      </w:tblGrid>
      <w:tr w:rsidR="006C7750" w:rsidRPr="006C7750" w14:paraId="10687F56" w14:textId="77777777" w:rsidTr="002265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DEC91D" w14:textId="77777777" w:rsidR="006C7750" w:rsidRPr="006C7750" w:rsidRDefault="006C7750" w:rsidP="002265BF">
            <w:pPr>
              <w:jc w:val="center"/>
            </w:pPr>
            <w:r w:rsidRPr="006C7750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D60D90" w14:textId="77777777" w:rsidR="006C7750" w:rsidRPr="006C7750" w:rsidRDefault="006C7750" w:rsidP="002265BF">
            <w:pPr>
              <w:jc w:val="center"/>
            </w:pPr>
            <w:r w:rsidRPr="006C7750">
              <w:t>Наименование услуг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D337B6" w14:textId="77777777" w:rsidR="006C7750" w:rsidRPr="006C7750" w:rsidRDefault="006C7750" w:rsidP="002265BF">
            <w:pPr>
              <w:jc w:val="center"/>
            </w:pPr>
            <w:r w:rsidRPr="006C7750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0D1843" w14:textId="77777777" w:rsidR="006C7750" w:rsidRPr="006C7750" w:rsidRDefault="006C7750" w:rsidP="002265BF">
            <w:pPr>
              <w:jc w:val="center"/>
            </w:pPr>
            <w:r w:rsidRPr="006C7750">
              <w:t>Кол-во</w:t>
            </w:r>
          </w:p>
        </w:tc>
      </w:tr>
      <w:tr w:rsidR="006C7750" w:rsidRPr="00B62CF4" w14:paraId="4E619A6F" w14:textId="77777777" w:rsidTr="002265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9B42D" w14:textId="23DCAFF8" w:rsidR="006C7750" w:rsidRPr="00DA1ACB" w:rsidRDefault="006C7750" w:rsidP="002265BF">
            <w:pPr>
              <w:jc w:val="center"/>
              <w:rPr>
                <w:lang w:val="ru-RU"/>
              </w:rPr>
            </w:pPr>
            <w:r w:rsidRPr="006C7750">
              <w:t>1</w:t>
            </w:r>
            <w:r w:rsidR="00DA1ACB">
              <w:rPr>
                <w:lang w:val="ru-RU"/>
              </w:rPr>
              <w:t>.</w:t>
            </w:r>
          </w:p>
        </w:tc>
        <w:tc>
          <w:tcPr>
            <w:tcW w:w="9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1E317" w14:textId="77777777" w:rsidR="006C7750" w:rsidRPr="006C7750" w:rsidRDefault="006C7750" w:rsidP="002265BF">
            <w:pPr>
              <w:rPr>
                <w:lang w:val="ru-RU"/>
              </w:rPr>
            </w:pPr>
            <w:r w:rsidRPr="006C7750">
              <w:rPr>
                <w:lang w:val="ru-RU"/>
              </w:rPr>
              <w:t xml:space="preserve">Техническое обслуживание проектора </w:t>
            </w:r>
            <w:r w:rsidRPr="006C7750">
              <w:t>Panasonic</w:t>
            </w:r>
            <w:r w:rsidRPr="006C7750">
              <w:rPr>
                <w:lang w:val="ru-RU"/>
              </w:rPr>
              <w:t xml:space="preserve"> </w:t>
            </w:r>
            <w:r w:rsidRPr="006C7750">
              <w:t>PT</w:t>
            </w:r>
            <w:r w:rsidRPr="006C7750">
              <w:rPr>
                <w:lang w:val="ru-RU"/>
              </w:rPr>
              <w:t>-</w:t>
            </w:r>
            <w:r w:rsidRPr="006C7750">
              <w:t>DZ</w:t>
            </w:r>
            <w:r w:rsidRPr="006C7750">
              <w:rPr>
                <w:lang w:val="ru-RU"/>
              </w:rPr>
              <w:t>21</w:t>
            </w:r>
            <w:r w:rsidRPr="006C7750">
              <w:t>KE</w:t>
            </w:r>
          </w:p>
        </w:tc>
      </w:tr>
      <w:tr w:rsidR="006C7750" w:rsidRPr="006C7750" w14:paraId="3DE43544" w14:textId="77777777" w:rsidTr="002265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6D31" w14:textId="77777777" w:rsidR="006C7750" w:rsidRPr="006C7750" w:rsidRDefault="006C7750" w:rsidP="002265BF">
            <w:pPr>
              <w:jc w:val="center"/>
            </w:pPr>
            <w:r w:rsidRPr="006C7750">
              <w:t xml:space="preserve">1.1.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FB49C" w14:textId="77777777" w:rsidR="006C7750" w:rsidRPr="006C7750" w:rsidRDefault="006C7750" w:rsidP="002265BF">
            <w:pPr>
              <w:rPr>
                <w:lang w:val="ru-RU"/>
              </w:rPr>
            </w:pPr>
            <w:r w:rsidRPr="006C7750">
              <w:rPr>
                <w:lang w:val="ru-RU"/>
              </w:rPr>
              <w:t xml:space="preserve">Демонтаж/монтаж видеопроектора в звукоизолирующем корпусе: защита сцены укрывным материалом; монтаж строительных лесов, разборка/сборка короба звукопоглощающего; ремонтно-восстановительные работы по коробу (шпатлевка, покраска); вывоз мусора; уборка помещения (клининг)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AD45" w14:textId="77777777" w:rsidR="006C7750" w:rsidRPr="006C7750" w:rsidRDefault="006C7750" w:rsidP="002265BF">
            <w:pPr>
              <w:jc w:val="center"/>
            </w:pPr>
            <w:r w:rsidRPr="006C775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41FCA" w14:textId="77777777" w:rsidR="006C7750" w:rsidRPr="006C7750" w:rsidRDefault="006C7750" w:rsidP="002265BF">
            <w:pPr>
              <w:jc w:val="center"/>
            </w:pPr>
            <w:r w:rsidRPr="006C7750">
              <w:t>1</w:t>
            </w:r>
          </w:p>
        </w:tc>
      </w:tr>
      <w:tr w:rsidR="006C7750" w:rsidRPr="006C7750" w14:paraId="5C4739AB" w14:textId="77777777" w:rsidTr="002265BF">
        <w:trPr>
          <w:trHeight w:val="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C43F9" w14:textId="77777777" w:rsidR="006C7750" w:rsidRPr="006C7750" w:rsidRDefault="006C7750" w:rsidP="002265BF">
            <w:pPr>
              <w:jc w:val="center"/>
            </w:pPr>
            <w:r w:rsidRPr="006C7750">
              <w:t xml:space="preserve">1.2.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923A" w14:textId="77777777" w:rsidR="006C7750" w:rsidRPr="006C7750" w:rsidRDefault="006C7750" w:rsidP="002265BF">
            <w:pPr>
              <w:rPr>
                <w:lang w:val="ru-RU"/>
              </w:rPr>
            </w:pPr>
            <w:r w:rsidRPr="006C7750">
              <w:rPr>
                <w:lang w:val="ru-RU"/>
              </w:rPr>
              <w:t>Замена элемента питания внутренней памяти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EB521" w14:textId="77777777" w:rsidR="006C7750" w:rsidRPr="006C7750" w:rsidRDefault="006C7750" w:rsidP="002265BF">
            <w:pPr>
              <w:jc w:val="center"/>
            </w:pPr>
            <w:r w:rsidRPr="006C7750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8C8" w14:textId="77777777" w:rsidR="006C7750" w:rsidRPr="006C7750" w:rsidRDefault="006C7750" w:rsidP="002265BF">
            <w:pPr>
              <w:jc w:val="center"/>
            </w:pPr>
            <w:r w:rsidRPr="006C7750">
              <w:t>1</w:t>
            </w:r>
          </w:p>
        </w:tc>
      </w:tr>
      <w:tr w:rsidR="006C7750" w:rsidRPr="006C7750" w14:paraId="7F2F809B" w14:textId="77777777" w:rsidTr="002265BF">
        <w:trPr>
          <w:trHeight w:val="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4D3B" w14:textId="77777777" w:rsidR="006C7750" w:rsidRPr="006C7750" w:rsidRDefault="006C7750" w:rsidP="002265BF">
            <w:pPr>
              <w:jc w:val="center"/>
            </w:pPr>
            <w:r w:rsidRPr="006C7750">
              <w:t>1.3.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BB0CB" w14:textId="77777777" w:rsidR="006C7750" w:rsidRPr="006C7750" w:rsidRDefault="006C7750" w:rsidP="002265BF">
            <w:r w:rsidRPr="006C7750">
              <w:t>Очистка оптики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A25D9" w14:textId="77777777" w:rsidR="006C7750" w:rsidRPr="006C7750" w:rsidRDefault="006C7750" w:rsidP="002265BF">
            <w:pPr>
              <w:jc w:val="center"/>
            </w:pPr>
            <w:r w:rsidRPr="006C7750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AE852" w14:textId="77777777" w:rsidR="006C7750" w:rsidRPr="006C7750" w:rsidRDefault="006C7750" w:rsidP="002265BF">
            <w:pPr>
              <w:jc w:val="center"/>
            </w:pPr>
            <w:r w:rsidRPr="006C7750">
              <w:t>1</w:t>
            </w:r>
          </w:p>
        </w:tc>
      </w:tr>
      <w:tr w:rsidR="006C7750" w:rsidRPr="006C7750" w14:paraId="2E2CA344" w14:textId="77777777" w:rsidTr="002265BF">
        <w:trPr>
          <w:trHeight w:val="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5ACF3" w14:textId="77777777" w:rsidR="006C7750" w:rsidRPr="006C7750" w:rsidRDefault="006C7750" w:rsidP="002265BF">
            <w:pPr>
              <w:jc w:val="center"/>
            </w:pPr>
            <w:r w:rsidRPr="006C7750">
              <w:t xml:space="preserve">1.4.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8BCD2" w14:textId="77777777" w:rsidR="006C7750" w:rsidRPr="006C7750" w:rsidRDefault="006C7750" w:rsidP="002265BF">
            <w:r w:rsidRPr="006C7750">
              <w:t>Настройка геометрии проекции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09643" w14:textId="77777777" w:rsidR="006C7750" w:rsidRPr="006C7750" w:rsidRDefault="006C7750" w:rsidP="002265BF">
            <w:pPr>
              <w:jc w:val="center"/>
            </w:pPr>
            <w:r w:rsidRPr="006C7750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1573E" w14:textId="77777777" w:rsidR="006C7750" w:rsidRPr="006C7750" w:rsidRDefault="006C7750" w:rsidP="002265BF">
            <w:pPr>
              <w:jc w:val="center"/>
            </w:pPr>
            <w:r w:rsidRPr="006C7750">
              <w:t>1</w:t>
            </w:r>
          </w:p>
        </w:tc>
      </w:tr>
    </w:tbl>
    <w:p w14:paraId="018034F5" w14:textId="77777777" w:rsidR="006C7750" w:rsidRPr="006C7750" w:rsidRDefault="006C7750" w:rsidP="006C7750">
      <w:pPr>
        <w:pStyle w:val="Default"/>
      </w:pPr>
    </w:p>
    <w:p w14:paraId="2E7C58E5" w14:textId="77777777" w:rsidR="006C7750" w:rsidRPr="006C7750" w:rsidRDefault="006C7750" w:rsidP="006C7750">
      <w:pPr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Таблица № 2 – Заменяемые компоненты и расходные материалы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29"/>
        <w:gridCol w:w="1134"/>
        <w:gridCol w:w="1134"/>
      </w:tblGrid>
      <w:tr w:rsidR="006C7750" w:rsidRPr="006C7750" w14:paraId="039B70D1" w14:textId="77777777" w:rsidTr="002265BF">
        <w:trPr>
          <w:trHeight w:val="260"/>
          <w:jc w:val="center"/>
        </w:trPr>
        <w:tc>
          <w:tcPr>
            <w:tcW w:w="675" w:type="dxa"/>
            <w:noWrap/>
          </w:tcPr>
          <w:p w14:paraId="736B2461" w14:textId="77777777" w:rsidR="006C7750" w:rsidRPr="006C7750" w:rsidRDefault="006C7750" w:rsidP="002265BF">
            <w:pPr>
              <w:jc w:val="center"/>
            </w:pPr>
            <w:r w:rsidRPr="006C7750">
              <w:t>№ п/п</w:t>
            </w:r>
          </w:p>
        </w:tc>
        <w:tc>
          <w:tcPr>
            <w:tcW w:w="7129" w:type="dxa"/>
          </w:tcPr>
          <w:p w14:paraId="705F84C0" w14:textId="77777777" w:rsidR="006C7750" w:rsidRPr="006C7750" w:rsidRDefault="006C7750" w:rsidP="002265BF">
            <w:pPr>
              <w:jc w:val="center"/>
            </w:pPr>
            <w:r w:rsidRPr="006C7750">
              <w:t>Наименование материалов</w:t>
            </w:r>
          </w:p>
        </w:tc>
        <w:tc>
          <w:tcPr>
            <w:tcW w:w="1134" w:type="dxa"/>
            <w:noWrap/>
          </w:tcPr>
          <w:p w14:paraId="1B74A460" w14:textId="77777777" w:rsidR="006C7750" w:rsidRPr="006C7750" w:rsidRDefault="006C7750" w:rsidP="002265BF">
            <w:pPr>
              <w:jc w:val="center"/>
            </w:pPr>
            <w:r w:rsidRPr="006C7750">
              <w:t>Ед. изм.</w:t>
            </w:r>
          </w:p>
        </w:tc>
        <w:tc>
          <w:tcPr>
            <w:tcW w:w="1134" w:type="dxa"/>
            <w:noWrap/>
          </w:tcPr>
          <w:p w14:paraId="64D2BCA2" w14:textId="77777777" w:rsidR="006C7750" w:rsidRPr="006C7750" w:rsidRDefault="006C7750" w:rsidP="002265BF">
            <w:pPr>
              <w:jc w:val="center"/>
            </w:pPr>
            <w:r w:rsidRPr="006C7750">
              <w:t>Кол-во</w:t>
            </w:r>
          </w:p>
        </w:tc>
      </w:tr>
      <w:tr w:rsidR="006C7750" w:rsidRPr="006C7750" w14:paraId="3757F0DF" w14:textId="77777777" w:rsidTr="002265BF">
        <w:trPr>
          <w:trHeight w:val="260"/>
          <w:jc w:val="center"/>
        </w:trPr>
        <w:tc>
          <w:tcPr>
            <w:tcW w:w="675" w:type="dxa"/>
            <w:noWrap/>
            <w:hideMark/>
          </w:tcPr>
          <w:p w14:paraId="7D43ACDB" w14:textId="77777777" w:rsidR="006C7750" w:rsidRPr="006C7750" w:rsidRDefault="006C7750" w:rsidP="002265BF">
            <w:pPr>
              <w:jc w:val="center"/>
            </w:pPr>
            <w:r w:rsidRPr="006C7750">
              <w:t xml:space="preserve">1. </w:t>
            </w:r>
          </w:p>
        </w:tc>
        <w:tc>
          <w:tcPr>
            <w:tcW w:w="7129" w:type="dxa"/>
          </w:tcPr>
          <w:p w14:paraId="284B50D6" w14:textId="77777777" w:rsidR="006C7750" w:rsidRPr="006C7750" w:rsidRDefault="006C7750" w:rsidP="002265BF">
            <w:r w:rsidRPr="006C7750">
              <w:t>Элемент питания внутренней памяти</w:t>
            </w:r>
          </w:p>
        </w:tc>
        <w:tc>
          <w:tcPr>
            <w:tcW w:w="1134" w:type="dxa"/>
            <w:noWrap/>
          </w:tcPr>
          <w:p w14:paraId="6C68DE35" w14:textId="77777777" w:rsidR="006C7750" w:rsidRPr="006C7750" w:rsidRDefault="006C7750" w:rsidP="002265BF">
            <w:pPr>
              <w:jc w:val="center"/>
            </w:pPr>
            <w:r w:rsidRPr="006C7750">
              <w:t>шт.</w:t>
            </w:r>
          </w:p>
        </w:tc>
        <w:tc>
          <w:tcPr>
            <w:tcW w:w="1134" w:type="dxa"/>
            <w:noWrap/>
          </w:tcPr>
          <w:p w14:paraId="0E218780" w14:textId="77777777" w:rsidR="006C7750" w:rsidRPr="006C7750" w:rsidRDefault="006C7750" w:rsidP="002265BF">
            <w:pPr>
              <w:jc w:val="center"/>
            </w:pPr>
            <w:r w:rsidRPr="006C7750">
              <w:t>1</w:t>
            </w:r>
          </w:p>
        </w:tc>
      </w:tr>
      <w:tr w:rsidR="006C7750" w:rsidRPr="006C7750" w14:paraId="6C7B8795" w14:textId="77777777" w:rsidTr="002265BF">
        <w:trPr>
          <w:trHeight w:val="260"/>
          <w:jc w:val="center"/>
        </w:trPr>
        <w:tc>
          <w:tcPr>
            <w:tcW w:w="675" w:type="dxa"/>
            <w:noWrap/>
            <w:hideMark/>
          </w:tcPr>
          <w:p w14:paraId="43C07DC4" w14:textId="77777777" w:rsidR="006C7750" w:rsidRPr="006C7750" w:rsidRDefault="006C7750" w:rsidP="002265BF">
            <w:pPr>
              <w:jc w:val="center"/>
            </w:pPr>
            <w:r w:rsidRPr="006C7750">
              <w:t>2.</w:t>
            </w:r>
          </w:p>
        </w:tc>
        <w:tc>
          <w:tcPr>
            <w:tcW w:w="7129" w:type="dxa"/>
          </w:tcPr>
          <w:p w14:paraId="4AA5B17A" w14:textId="77777777" w:rsidR="006C7750" w:rsidRPr="006C7750" w:rsidRDefault="006C7750" w:rsidP="002265BF">
            <w:pPr>
              <w:rPr>
                <w:lang w:val="ru-RU"/>
              </w:rPr>
            </w:pPr>
            <w:r w:rsidRPr="006C7750">
              <w:rPr>
                <w:lang w:val="ru-RU"/>
              </w:rPr>
              <w:t>Средства обработки поверхностей и линз проектора</w:t>
            </w:r>
          </w:p>
        </w:tc>
        <w:tc>
          <w:tcPr>
            <w:tcW w:w="1134" w:type="dxa"/>
            <w:noWrap/>
          </w:tcPr>
          <w:p w14:paraId="51967707" w14:textId="77777777" w:rsidR="006C7750" w:rsidRPr="006C7750" w:rsidRDefault="006C7750" w:rsidP="002265BF">
            <w:pPr>
              <w:jc w:val="center"/>
            </w:pPr>
            <w:r w:rsidRPr="006C7750">
              <w:t>компл.</w:t>
            </w:r>
          </w:p>
        </w:tc>
        <w:tc>
          <w:tcPr>
            <w:tcW w:w="1134" w:type="dxa"/>
            <w:noWrap/>
          </w:tcPr>
          <w:p w14:paraId="14611BFD" w14:textId="77777777" w:rsidR="006C7750" w:rsidRPr="006C7750" w:rsidRDefault="006C7750" w:rsidP="002265BF">
            <w:pPr>
              <w:jc w:val="center"/>
            </w:pPr>
            <w:r w:rsidRPr="006C7750">
              <w:t>1</w:t>
            </w:r>
          </w:p>
        </w:tc>
      </w:tr>
      <w:tr w:rsidR="006C7750" w:rsidRPr="006C7750" w14:paraId="69CF2FE5" w14:textId="77777777" w:rsidTr="002265BF">
        <w:trPr>
          <w:trHeight w:val="260"/>
          <w:jc w:val="center"/>
        </w:trPr>
        <w:tc>
          <w:tcPr>
            <w:tcW w:w="675" w:type="dxa"/>
            <w:noWrap/>
          </w:tcPr>
          <w:p w14:paraId="5A0D54B1" w14:textId="77777777" w:rsidR="006C7750" w:rsidRPr="006C7750" w:rsidRDefault="006C7750" w:rsidP="002265BF">
            <w:pPr>
              <w:jc w:val="center"/>
            </w:pPr>
            <w:r w:rsidRPr="006C7750">
              <w:t>3.</w:t>
            </w:r>
          </w:p>
        </w:tc>
        <w:tc>
          <w:tcPr>
            <w:tcW w:w="7129" w:type="dxa"/>
          </w:tcPr>
          <w:p w14:paraId="4C76E3FD" w14:textId="77777777" w:rsidR="006C7750" w:rsidRPr="006C7750" w:rsidRDefault="006C7750" w:rsidP="002265BF">
            <w:pPr>
              <w:rPr>
                <w:lang w:val="ru-RU"/>
              </w:rPr>
            </w:pPr>
            <w:r w:rsidRPr="006C7750">
              <w:rPr>
                <w:lang w:val="ru-RU"/>
              </w:rPr>
              <w:t>Укрывной материал сцены. Отделочные материалы восстановления отделки короба проектора: шпаклевки, краска, колеры.</w:t>
            </w:r>
          </w:p>
        </w:tc>
        <w:tc>
          <w:tcPr>
            <w:tcW w:w="1134" w:type="dxa"/>
            <w:noWrap/>
          </w:tcPr>
          <w:p w14:paraId="08154B03" w14:textId="77777777" w:rsidR="006C7750" w:rsidRPr="006C7750" w:rsidRDefault="006C7750" w:rsidP="002265BF">
            <w:pPr>
              <w:jc w:val="center"/>
            </w:pPr>
            <w:r w:rsidRPr="006C7750">
              <w:t>компл.</w:t>
            </w:r>
          </w:p>
        </w:tc>
        <w:tc>
          <w:tcPr>
            <w:tcW w:w="1134" w:type="dxa"/>
            <w:noWrap/>
          </w:tcPr>
          <w:p w14:paraId="33EB6D5C" w14:textId="77777777" w:rsidR="006C7750" w:rsidRPr="006C7750" w:rsidRDefault="006C7750" w:rsidP="002265BF">
            <w:pPr>
              <w:jc w:val="center"/>
            </w:pPr>
            <w:r w:rsidRPr="006C7750">
              <w:t>1</w:t>
            </w:r>
          </w:p>
        </w:tc>
      </w:tr>
    </w:tbl>
    <w:p w14:paraId="4C6D5D5A" w14:textId="77777777" w:rsidR="006C7750" w:rsidRPr="006C7750" w:rsidRDefault="006C7750" w:rsidP="006C7750">
      <w:pPr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*Технологический расходный материал, запасные компоненты поставляется Исполнителем и включен в общую стоимость услуг. </w:t>
      </w:r>
    </w:p>
    <w:p w14:paraId="1AA31486" w14:textId="77777777" w:rsidR="006C7750" w:rsidRPr="006C7750" w:rsidRDefault="006C7750" w:rsidP="006C7750">
      <w:pPr>
        <w:widowControl/>
        <w:autoSpaceDE/>
        <w:autoSpaceDN/>
        <w:jc w:val="right"/>
        <w:rPr>
          <w:sz w:val="24"/>
          <w:szCs w:val="24"/>
          <w:lang w:val="ru-RU"/>
        </w:rPr>
      </w:pPr>
    </w:p>
    <w:p w14:paraId="7D570F73" w14:textId="77777777" w:rsidR="006C7750" w:rsidRPr="006C7750" w:rsidRDefault="006C7750" w:rsidP="006C7750">
      <w:pPr>
        <w:widowControl/>
        <w:autoSpaceDE/>
        <w:autoSpaceDN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lastRenderedPageBreak/>
        <w:t xml:space="preserve">Таблица № 3 – Перечень оборудования, в отношении которого оказываются услуги ТО 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29"/>
        <w:gridCol w:w="1134"/>
        <w:gridCol w:w="1134"/>
      </w:tblGrid>
      <w:tr w:rsidR="006C7750" w:rsidRPr="006C7750" w14:paraId="373BB653" w14:textId="77777777" w:rsidTr="002265BF">
        <w:trPr>
          <w:trHeight w:val="260"/>
          <w:jc w:val="center"/>
        </w:trPr>
        <w:tc>
          <w:tcPr>
            <w:tcW w:w="675" w:type="dxa"/>
            <w:noWrap/>
          </w:tcPr>
          <w:p w14:paraId="0FF8A684" w14:textId="77777777" w:rsidR="006C7750" w:rsidRPr="006C7750" w:rsidRDefault="006C7750" w:rsidP="002265BF">
            <w:pPr>
              <w:jc w:val="center"/>
            </w:pPr>
            <w:r w:rsidRPr="006C7750">
              <w:t>№ п/п</w:t>
            </w:r>
          </w:p>
        </w:tc>
        <w:tc>
          <w:tcPr>
            <w:tcW w:w="7129" w:type="dxa"/>
          </w:tcPr>
          <w:p w14:paraId="5118D39E" w14:textId="77777777" w:rsidR="006C7750" w:rsidRPr="006C7750" w:rsidRDefault="006C7750" w:rsidP="002265BF">
            <w:pPr>
              <w:jc w:val="center"/>
            </w:pPr>
            <w:r w:rsidRPr="006C7750">
              <w:t>Наименование оборудования</w:t>
            </w:r>
          </w:p>
        </w:tc>
        <w:tc>
          <w:tcPr>
            <w:tcW w:w="1134" w:type="dxa"/>
            <w:noWrap/>
          </w:tcPr>
          <w:p w14:paraId="407B410B" w14:textId="77777777" w:rsidR="006C7750" w:rsidRPr="006C7750" w:rsidRDefault="006C7750" w:rsidP="002265BF">
            <w:pPr>
              <w:jc w:val="center"/>
            </w:pPr>
            <w:r w:rsidRPr="006C7750">
              <w:t>Ед. изм.</w:t>
            </w:r>
          </w:p>
        </w:tc>
        <w:tc>
          <w:tcPr>
            <w:tcW w:w="1134" w:type="dxa"/>
            <w:noWrap/>
          </w:tcPr>
          <w:p w14:paraId="537B2B5F" w14:textId="77777777" w:rsidR="006C7750" w:rsidRPr="006C7750" w:rsidRDefault="006C7750" w:rsidP="002265BF">
            <w:pPr>
              <w:jc w:val="center"/>
            </w:pPr>
            <w:r w:rsidRPr="006C7750">
              <w:t>Кол-во</w:t>
            </w:r>
          </w:p>
        </w:tc>
      </w:tr>
      <w:tr w:rsidR="006C7750" w:rsidRPr="006C7750" w14:paraId="2331370E" w14:textId="77777777" w:rsidTr="002265BF">
        <w:trPr>
          <w:trHeight w:val="260"/>
          <w:jc w:val="center"/>
        </w:trPr>
        <w:tc>
          <w:tcPr>
            <w:tcW w:w="675" w:type="dxa"/>
            <w:noWrap/>
            <w:hideMark/>
          </w:tcPr>
          <w:p w14:paraId="08CE6DB1" w14:textId="77777777" w:rsidR="006C7750" w:rsidRPr="006C7750" w:rsidRDefault="006C7750" w:rsidP="002265BF">
            <w:pPr>
              <w:jc w:val="center"/>
            </w:pPr>
            <w:r w:rsidRPr="006C7750">
              <w:t xml:space="preserve">1. </w:t>
            </w:r>
          </w:p>
        </w:tc>
        <w:tc>
          <w:tcPr>
            <w:tcW w:w="7129" w:type="dxa"/>
            <w:hideMark/>
          </w:tcPr>
          <w:p w14:paraId="7252C31D" w14:textId="77777777" w:rsidR="006C7750" w:rsidRPr="006C7750" w:rsidRDefault="006C7750" w:rsidP="002265BF">
            <w:r w:rsidRPr="006C7750">
              <w:t>Проектор Panasonic PT-DZ21KE</w:t>
            </w:r>
          </w:p>
        </w:tc>
        <w:tc>
          <w:tcPr>
            <w:tcW w:w="1134" w:type="dxa"/>
            <w:noWrap/>
            <w:hideMark/>
          </w:tcPr>
          <w:p w14:paraId="6C1428FE" w14:textId="77777777" w:rsidR="006C7750" w:rsidRPr="006C7750" w:rsidRDefault="006C7750" w:rsidP="002265BF">
            <w:pPr>
              <w:jc w:val="center"/>
            </w:pPr>
            <w:r w:rsidRPr="006C7750">
              <w:t>шт.</w:t>
            </w:r>
          </w:p>
        </w:tc>
        <w:tc>
          <w:tcPr>
            <w:tcW w:w="1134" w:type="dxa"/>
            <w:noWrap/>
            <w:hideMark/>
          </w:tcPr>
          <w:p w14:paraId="5C75830B" w14:textId="77777777" w:rsidR="006C7750" w:rsidRPr="006C7750" w:rsidRDefault="006C7750" w:rsidP="002265BF">
            <w:pPr>
              <w:jc w:val="center"/>
            </w:pPr>
            <w:r w:rsidRPr="006C7750">
              <w:t>1</w:t>
            </w:r>
          </w:p>
        </w:tc>
      </w:tr>
    </w:tbl>
    <w:p w14:paraId="3219E9CE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</w:rPr>
      </w:pPr>
    </w:p>
    <w:p w14:paraId="448A94F8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</w:rPr>
      </w:pPr>
      <w:r w:rsidRPr="006C7750">
        <w:rPr>
          <w:sz w:val="24"/>
          <w:szCs w:val="24"/>
        </w:rPr>
        <w:t>5. Требования к услугам:</w:t>
      </w:r>
    </w:p>
    <w:p w14:paraId="1381CE14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</w:rPr>
      </w:pPr>
      <w:r w:rsidRPr="006C7750">
        <w:rPr>
          <w:sz w:val="24"/>
          <w:szCs w:val="24"/>
        </w:rPr>
        <w:t>5.1. Общие требования</w:t>
      </w:r>
    </w:p>
    <w:p w14:paraId="75CBA2E3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color w:val="000000"/>
          <w:sz w:val="24"/>
          <w:szCs w:val="24"/>
          <w:lang w:val="ru-RU"/>
        </w:rPr>
        <w:t xml:space="preserve">5.1.1. Услуги оказываются в рабочие дни с понедельника по пятницу в интервале рабочего времени с 09.00 до 18.00 часов (понедельник-четверг) и с 09.00 до 17.00 часов (пятница). Оказание услуг в выходные и праздничные дни возможно по согласованию Сторон.  </w:t>
      </w:r>
    </w:p>
    <w:p w14:paraId="2034E590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color w:val="000000"/>
          <w:sz w:val="24"/>
          <w:szCs w:val="24"/>
          <w:lang w:val="ru-RU"/>
        </w:rPr>
        <w:t>Исполнитель должен иметь нормативно – техническую документацию, инструкции по эксплуатации, методики и прочие регламентирующие деятельность в предметной области оказания услуг, а также соответствующие допуске по электробезопасности, работе на высоте, охране труда.</w:t>
      </w:r>
    </w:p>
    <w:p w14:paraId="28578BF9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color w:val="000000"/>
          <w:sz w:val="24"/>
          <w:szCs w:val="24"/>
          <w:lang w:val="ru-RU"/>
        </w:rPr>
        <w:t>5.1.2. Место оказания услуг имеет пропускной режим, является действующим административным объектом с повышенной организацией охраны. Исполнитель обязан заблаговременно согласовать с Заказчиком список своих сотрудников, допускаемых для оказания услуг на объекте.</w:t>
      </w:r>
    </w:p>
    <w:p w14:paraId="41A18DF3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5.1.3. П</w:t>
      </w:r>
      <w:r w:rsidRPr="006C7750">
        <w:rPr>
          <w:color w:val="000000"/>
          <w:sz w:val="24"/>
          <w:szCs w:val="24"/>
          <w:lang w:val="ru-RU"/>
        </w:rPr>
        <w:t xml:space="preserve">редоставляемые Заказчику запасные части должны быть новыми, не бывшими в эксплуатации/употреблении, не восстановленными, свободными от прав третьих лиц, не допускается поставка выставочных и/или опытных образцов. </w:t>
      </w:r>
    </w:p>
    <w:p w14:paraId="6DCF697C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color w:val="000000"/>
          <w:sz w:val="24"/>
          <w:szCs w:val="24"/>
          <w:lang w:val="ru-RU"/>
        </w:rPr>
        <w:t xml:space="preserve">5.1.4. Если запасные части предоставляются Заказчику в упаковке, соответствующим стандартам, техническим условиям, обязательным правилам и требованиям для тары и упаковки, то упаковка таких запасных частей, расходного материала должна обеспечивать полную сохранность деталей с учетом их транспортировки. </w:t>
      </w:r>
    </w:p>
    <w:p w14:paraId="490E9B74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color w:val="000000"/>
          <w:sz w:val="24"/>
          <w:szCs w:val="24"/>
          <w:lang w:val="ru-RU"/>
        </w:rPr>
        <w:t xml:space="preserve">5.1.5. В целях обеспечения создания непрерывной, безотказной, надежной работы </w:t>
      </w:r>
      <w:r w:rsidRPr="006C7750">
        <w:rPr>
          <w:sz w:val="24"/>
          <w:szCs w:val="24"/>
          <w:lang w:val="ru-RU"/>
        </w:rPr>
        <w:t>мультимедийного оборудования и систем</w:t>
      </w:r>
      <w:r w:rsidRPr="006C7750">
        <w:rPr>
          <w:color w:val="000000"/>
          <w:sz w:val="24"/>
          <w:szCs w:val="24"/>
          <w:lang w:val="ru-RU"/>
        </w:rPr>
        <w:t>, все предоставляемые Исполнителем запасные части должны быть оригинальными и совместимы. Исполнитель должен гарантировать оригинальность (подлинность) поставляемых запасных частей.</w:t>
      </w:r>
    </w:p>
    <w:p w14:paraId="506E9013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5.2. </w:t>
      </w:r>
      <w:r w:rsidRPr="006C7750">
        <w:rPr>
          <w:color w:val="000000"/>
          <w:sz w:val="24"/>
          <w:szCs w:val="24"/>
          <w:lang w:val="ru-RU"/>
        </w:rPr>
        <w:t>Требования к качеству оказываемых услуг</w:t>
      </w:r>
    </w:p>
    <w:p w14:paraId="3C9A0810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kern w:val="32"/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5.2.1.</w:t>
      </w:r>
      <w:r w:rsidRPr="006C7750">
        <w:rPr>
          <w:color w:val="000000"/>
          <w:kern w:val="32"/>
          <w:sz w:val="24"/>
          <w:szCs w:val="24"/>
          <w:lang w:val="ru-RU"/>
        </w:rPr>
        <w:t xml:space="preserve"> </w:t>
      </w:r>
      <w:r w:rsidRPr="006C7750">
        <w:rPr>
          <w:color w:val="000000"/>
          <w:sz w:val="24"/>
          <w:szCs w:val="24"/>
          <w:lang w:val="ru-RU"/>
        </w:rPr>
        <w:t>Исполнитель</w:t>
      </w:r>
      <w:r w:rsidRPr="006C7750">
        <w:rPr>
          <w:color w:val="000000"/>
          <w:kern w:val="32"/>
          <w:sz w:val="24"/>
          <w:szCs w:val="24"/>
          <w:lang w:val="ru-RU"/>
        </w:rPr>
        <w:t xml:space="preserve"> обязан оказывать услуги в соответствии с техническими нормами и правилами, действующими в Российской Федерации и техническими рекомендациями производителя оборудования. </w:t>
      </w:r>
      <w:r w:rsidRPr="006C7750">
        <w:rPr>
          <w:color w:val="000000"/>
          <w:sz w:val="24"/>
          <w:szCs w:val="24"/>
          <w:lang w:val="ru-RU"/>
        </w:rPr>
        <w:t>Исполнитель</w:t>
      </w:r>
      <w:r w:rsidRPr="006C7750">
        <w:rPr>
          <w:color w:val="000000"/>
          <w:kern w:val="32"/>
          <w:sz w:val="24"/>
          <w:szCs w:val="24"/>
          <w:lang w:val="ru-RU"/>
        </w:rPr>
        <w:t xml:space="preserve"> несет ответственность за качественное выполнение сервисного обслуживания в полном объеме и последующую бесперебойную работу обслуживаемого Оборудования в течение гарантийного срока, а также за качество предоставленных запасных частей в соответствии с правилами об ответственности продавца за товары ненадлежащего качества.</w:t>
      </w:r>
    </w:p>
    <w:p w14:paraId="7C341B83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5.3. </w:t>
      </w:r>
      <w:r w:rsidRPr="006C7750">
        <w:rPr>
          <w:color w:val="000000"/>
          <w:sz w:val="24"/>
          <w:szCs w:val="24"/>
          <w:lang w:val="ru-RU"/>
        </w:rPr>
        <w:t>Требования к гарантийным обязательствам оказания услуг</w:t>
      </w:r>
    </w:p>
    <w:p w14:paraId="7610584A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5.3.1. </w:t>
      </w:r>
      <w:r w:rsidRPr="006C7750">
        <w:rPr>
          <w:color w:val="000000"/>
          <w:sz w:val="24"/>
          <w:szCs w:val="24"/>
          <w:lang w:val="ru-RU"/>
        </w:rPr>
        <w:t>Исполнитель гарантирует Заказчику оказание услуг в соответствии с условиями договора и требованиями настоящего технического задания</w:t>
      </w:r>
    </w:p>
    <w:p w14:paraId="6C17F7B5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5.3.2. </w:t>
      </w:r>
      <w:r w:rsidRPr="006C7750">
        <w:rPr>
          <w:color w:val="000000"/>
          <w:sz w:val="24"/>
          <w:szCs w:val="24"/>
          <w:lang w:val="ru-RU"/>
        </w:rPr>
        <w:t>Гарантийный срок на оказанные услуги составляет 6 (шесть) месяцев со дня подписания документа о приемке в электронной форме.</w:t>
      </w:r>
    </w:p>
    <w:p w14:paraId="6E86B916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5.3.3. Гарантийный срок на заменяемые запасные части и расходный материал соответствует гарантийному сроку, установленному на них производителем, и должен составлять не менее 6 (шести) месяцев.</w:t>
      </w:r>
    </w:p>
    <w:p w14:paraId="41777535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5.3.4. </w:t>
      </w:r>
      <w:r w:rsidRPr="006C7750">
        <w:rPr>
          <w:color w:val="000000"/>
          <w:sz w:val="24"/>
          <w:szCs w:val="24"/>
          <w:lang w:val="ru-RU"/>
        </w:rPr>
        <w:t>Исполнитель</w:t>
      </w:r>
      <w:r w:rsidRPr="006C7750">
        <w:rPr>
          <w:sz w:val="24"/>
          <w:szCs w:val="24"/>
          <w:lang w:val="ru-RU"/>
        </w:rPr>
        <w:t xml:space="preserve"> обязан за свой счет, в течение 10 (десяти) рабочих дней исправить по требованию Заказчика все выявленные недостатки, если в процессе оказания услуги </w:t>
      </w:r>
      <w:r w:rsidRPr="006C7750">
        <w:rPr>
          <w:color w:val="000000"/>
          <w:sz w:val="24"/>
          <w:szCs w:val="24"/>
          <w:lang w:val="ru-RU"/>
        </w:rPr>
        <w:t>Исполнитель</w:t>
      </w:r>
      <w:r w:rsidRPr="006C7750">
        <w:rPr>
          <w:sz w:val="24"/>
          <w:szCs w:val="24"/>
          <w:lang w:val="ru-RU"/>
        </w:rPr>
        <w:t xml:space="preserve"> допустил отступление от условий контракта, ухудшившее качество услуг.</w:t>
      </w:r>
    </w:p>
    <w:p w14:paraId="1ED8419B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5.4. </w:t>
      </w:r>
      <w:r w:rsidRPr="006C7750">
        <w:rPr>
          <w:color w:val="000000"/>
          <w:sz w:val="24"/>
          <w:szCs w:val="24"/>
          <w:lang w:val="ru-RU"/>
        </w:rPr>
        <w:t>Требования к безопасности оказания услуг и безопасности результата оказанных услуг</w:t>
      </w:r>
    </w:p>
    <w:p w14:paraId="6959987E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5.4.1. Исполнитель обязан обеспечивать выполнение в месте оказания услуг необходимых мероприятий по охране труда, охране окружающей среды.</w:t>
      </w:r>
    </w:p>
    <w:p w14:paraId="2D3C1B07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lastRenderedPageBreak/>
        <w:t xml:space="preserve">5.4.2. Специалисты, направляемые </w:t>
      </w:r>
      <w:r w:rsidRPr="006C7750">
        <w:rPr>
          <w:color w:val="000000"/>
          <w:sz w:val="24"/>
          <w:szCs w:val="24"/>
          <w:lang w:val="ru-RU"/>
        </w:rPr>
        <w:t>Исполнителем</w:t>
      </w:r>
      <w:r w:rsidRPr="006C7750">
        <w:rPr>
          <w:sz w:val="24"/>
          <w:szCs w:val="24"/>
          <w:lang w:val="ru-RU"/>
        </w:rPr>
        <w:t xml:space="preserve"> для оказания услуг, должны иметь квалификацию, соответствующую сложности оказываемых услуг, подтвержденную сертификатами, а также группу по электробезопасности не ниже третьей (до 1000 В).</w:t>
      </w:r>
    </w:p>
    <w:p w14:paraId="75E59BAE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5.5. Порядок оказания услуг</w:t>
      </w:r>
    </w:p>
    <w:p w14:paraId="04924EA3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5.5.1. Исполнитель организовывает доставку на объект «Турки» 6-8 метров или строительных лесов, производит их монтаж на сцене зала, организует защиту сцены и первых рядов зала укрывным материалом.</w:t>
      </w:r>
    </w:p>
    <w:p w14:paraId="7BDF7065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5.5.2. Исполнитель производит закупку запасных частей и расходных материалов для ТО.</w:t>
      </w:r>
    </w:p>
    <w:p w14:paraId="45E7C0D6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5.5.3. Исполнитель производит ТО проектора с заменой расходных компонентов.</w:t>
      </w:r>
    </w:p>
    <w:p w14:paraId="66DDAC2E" w14:textId="77777777" w:rsidR="006C7750" w:rsidRPr="006C7750" w:rsidRDefault="006C7750" w:rsidP="006C7750">
      <w:pPr>
        <w:widowControl/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5.5.4. Исполнитель оказывает ремонтно-восстановительные услуги на декоративном коробе, в котором установлен видеопроектор.</w:t>
      </w:r>
    </w:p>
    <w:p w14:paraId="612343C4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5.5.5. Исполнитель проводит комплексные испытания проектора в составе восстановленной системы управления на базе планшета (планшет предоставляет З</w:t>
      </w:r>
      <w:r w:rsidRPr="006C7750">
        <w:rPr>
          <w:color w:val="000000"/>
          <w:sz w:val="24"/>
          <w:szCs w:val="24"/>
          <w:lang w:val="ru-RU"/>
        </w:rPr>
        <w:t>аказчик)</w:t>
      </w:r>
      <w:r w:rsidRPr="006C7750">
        <w:rPr>
          <w:sz w:val="24"/>
          <w:szCs w:val="24"/>
          <w:lang w:val="ru-RU"/>
        </w:rPr>
        <w:t>.</w:t>
      </w:r>
    </w:p>
    <w:p w14:paraId="20EB94FD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5.5.6. Заказчик организовывает мероприятия приема-сдачи оказанных услуг.</w:t>
      </w:r>
    </w:p>
    <w:p w14:paraId="08BF7F23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5.6. Специальные требования.</w:t>
      </w:r>
    </w:p>
    <w:p w14:paraId="357D114C" w14:textId="77777777" w:rsidR="006C7750" w:rsidRPr="006C7750" w:rsidRDefault="006C7750" w:rsidP="006C7750">
      <w:pPr>
        <w:tabs>
          <w:tab w:val="left" w:pos="567"/>
        </w:tabs>
        <w:jc w:val="both"/>
        <w:rPr>
          <w:color w:val="000000"/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5.6.1. </w:t>
      </w:r>
      <w:r w:rsidRPr="006C7750">
        <w:rPr>
          <w:color w:val="000000"/>
          <w:sz w:val="24"/>
          <w:szCs w:val="24"/>
          <w:lang w:val="ru-RU"/>
        </w:rPr>
        <w:t>Оказание услуг по настоящему Техническому заданию выполняется в условиях действующего учреждения, без остановки производственного процесса Заказчика.</w:t>
      </w:r>
    </w:p>
    <w:p w14:paraId="1A0D5133" w14:textId="77777777" w:rsidR="006C7750" w:rsidRPr="006C7750" w:rsidRDefault="006C7750" w:rsidP="006C7750">
      <w:pPr>
        <w:tabs>
          <w:tab w:val="left" w:pos="567"/>
        </w:tabs>
        <w:jc w:val="both"/>
        <w:rPr>
          <w:color w:val="000000"/>
          <w:sz w:val="24"/>
          <w:szCs w:val="24"/>
          <w:lang w:val="ru-RU"/>
        </w:rPr>
      </w:pPr>
      <w:r w:rsidRPr="006C7750">
        <w:rPr>
          <w:color w:val="000000"/>
          <w:sz w:val="24"/>
          <w:szCs w:val="24"/>
          <w:lang w:val="ru-RU"/>
        </w:rPr>
        <w:t>5.6.2. Исполнитель обеспечивает соблюдение своими специалистами действующего внутреннего распорядка, контрольно-пропускного режима, внутренних положений.</w:t>
      </w:r>
    </w:p>
    <w:p w14:paraId="0BF0DB09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6. Результат оказанных услуг:</w:t>
      </w:r>
    </w:p>
    <w:p w14:paraId="320FA304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6.1. Описание конечного результата оказанных услуг</w:t>
      </w:r>
    </w:p>
    <w:p w14:paraId="1CED9384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 xml:space="preserve">6.1.1. Результатом технического обслуживания должна быть бесперебойная работа проектора. </w:t>
      </w:r>
    </w:p>
    <w:p w14:paraId="6140F83B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6.2. Требования по приемке услуг.</w:t>
      </w:r>
    </w:p>
    <w:p w14:paraId="090DE96D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6.2.1. По окончанию оказания услуг сторонами подписывается акт диагностики системы.</w:t>
      </w:r>
    </w:p>
    <w:p w14:paraId="75C0C2C0" w14:textId="77777777" w:rsidR="006C7750" w:rsidRPr="006C7750" w:rsidRDefault="006C7750" w:rsidP="006C7750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6C7750">
        <w:rPr>
          <w:sz w:val="24"/>
          <w:szCs w:val="24"/>
          <w:lang w:val="ru-RU"/>
        </w:rPr>
        <w:t>6.2.2. В срок не позднее 1 (одного) рабочего дня следующего днем подписания акта диагностики системы Исполнитель формирует и размещает на сайте в ЕИС документ о приемке в электронной форме, прикрепляя копию подписанного сторонами акта диагностики системы.</w:t>
      </w:r>
    </w:p>
    <w:p w14:paraId="7EFC3CE0" w14:textId="77777777" w:rsidR="006C7750" w:rsidRPr="006C7750" w:rsidRDefault="006C7750" w:rsidP="006C7750">
      <w:pPr>
        <w:widowControl/>
        <w:tabs>
          <w:tab w:val="left" w:pos="426"/>
        </w:tabs>
        <w:autoSpaceDE/>
        <w:autoSpaceDN/>
        <w:rPr>
          <w:sz w:val="24"/>
          <w:szCs w:val="24"/>
          <w:lang w:val="ru-RU"/>
        </w:rPr>
      </w:pPr>
    </w:p>
    <w:p w14:paraId="2DB86AC4" w14:textId="77777777" w:rsidR="006C7750" w:rsidRPr="006C7750" w:rsidRDefault="006C7750" w:rsidP="006C7750">
      <w:pPr>
        <w:widowControl/>
        <w:tabs>
          <w:tab w:val="left" w:pos="-1134"/>
        </w:tabs>
        <w:autoSpaceDE/>
        <w:autoSpaceDN/>
        <w:jc w:val="both"/>
        <w:rPr>
          <w:b/>
          <w:sz w:val="24"/>
          <w:szCs w:val="24"/>
          <w:u w:val="single"/>
          <w:lang w:val="ru-RU"/>
        </w:rPr>
      </w:pPr>
      <w:r w:rsidRPr="006C7750">
        <w:rPr>
          <w:b/>
          <w:sz w:val="24"/>
          <w:szCs w:val="24"/>
          <w:u w:val="single"/>
          <w:lang w:val="ru-RU"/>
        </w:rPr>
        <w:t>Контактное лицо: Макаров Александр Николаевич, тел. 8-343-217 86 03.</w:t>
      </w:r>
    </w:p>
    <w:p w14:paraId="7D0F1223" w14:textId="77777777" w:rsidR="00200E6D" w:rsidRPr="006C7750" w:rsidRDefault="00200E6D" w:rsidP="006C7750">
      <w:pPr>
        <w:shd w:val="clear" w:color="auto" w:fill="FFFFFF"/>
        <w:tabs>
          <w:tab w:val="left" w:pos="1056"/>
        </w:tabs>
        <w:adjustRightInd w:val="0"/>
        <w:ind w:right="27"/>
        <w:jc w:val="both"/>
        <w:rPr>
          <w:bCs/>
          <w:kern w:val="32"/>
          <w:sz w:val="24"/>
          <w:szCs w:val="24"/>
          <w:lang w:val="ru-RU"/>
        </w:rPr>
      </w:pPr>
    </w:p>
    <w:sectPr w:rsidR="00200E6D" w:rsidRPr="006C7750" w:rsidSect="007B3C26">
      <w:footerReference w:type="default" r:id="rId7"/>
      <w:pgSz w:w="11570" w:h="16390"/>
      <w:pgMar w:top="1134" w:right="567" w:bottom="1134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D868" w14:textId="77777777" w:rsidR="007A10F9" w:rsidRDefault="007A10F9" w:rsidP="007B3C26">
      <w:r>
        <w:separator/>
      </w:r>
    </w:p>
  </w:endnote>
  <w:endnote w:type="continuationSeparator" w:id="0">
    <w:p w14:paraId="4556E986" w14:textId="77777777" w:rsidR="007A10F9" w:rsidRDefault="007A10F9" w:rsidP="007B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45207169"/>
      <w:docPartObj>
        <w:docPartGallery w:val="Page Numbers (Bottom of Page)"/>
        <w:docPartUnique/>
      </w:docPartObj>
    </w:sdtPr>
    <w:sdtEndPr/>
    <w:sdtContent>
      <w:p w14:paraId="66EC3763" w14:textId="500992B1" w:rsidR="007B3C26" w:rsidRPr="007B3C26" w:rsidRDefault="007B3C26">
        <w:pPr>
          <w:pStyle w:val="aa"/>
          <w:jc w:val="right"/>
          <w:rPr>
            <w:sz w:val="16"/>
            <w:szCs w:val="16"/>
          </w:rPr>
        </w:pPr>
        <w:r w:rsidRPr="007B3C26">
          <w:rPr>
            <w:sz w:val="16"/>
            <w:szCs w:val="16"/>
          </w:rPr>
          <w:fldChar w:fldCharType="begin"/>
        </w:r>
        <w:r w:rsidRPr="007B3C26">
          <w:rPr>
            <w:sz w:val="16"/>
            <w:szCs w:val="16"/>
          </w:rPr>
          <w:instrText>PAGE   \* MERGEFORMAT</w:instrText>
        </w:r>
        <w:r w:rsidRPr="007B3C26">
          <w:rPr>
            <w:sz w:val="16"/>
            <w:szCs w:val="16"/>
          </w:rPr>
          <w:fldChar w:fldCharType="separate"/>
        </w:r>
        <w:r w:rsidRPr="007B3C26">
          <w:rPr>
            <w:sz w:val="16"/>
            <w:szCs w:val="16"/>
            <w:lang w:val="ru-RU"/>
          </w:rPr>
          <w:t>2</w:t>
        </w:r>
        <w:r w:rsidRPr="007B3C26">
          <w:rPr>
            <w:sz w:val="16"/>
            <w:szCs w:val="16"/>
          </w:rPr>
          <w:fldChar w:fldCharType="end"/>
        </w:r>
      </w:p>
    </w:sdtContent>
  </w:sdt>
  <w:p w14:paraId="529E9DEE" w14:textId="77777777" w:rsidR="007B3C26" w:rsidRPr="007B3C26" w:rsidRDefault="007B3C26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E1B6" w14:textId="77777777" w:rsidR="007A10F9" w:rsidRDefault="007A10F9" w:rsidP="007B3C26">
      <w:r>
        <w:separator/>
      </w:r>
    </w:p>
  </w:footnote>
  <w:footnote w:type="continuationSeparator" w:id="0">
    <w:p w14:paraId="6D1907DF" w14:textId="77777777" w:rsidR="007A10F9" w:rsidRDefault="007A10F9" w:rsidP="007B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30B"/>
    <w:multiLevelType w:val="hybridMultilevel"/>
    <w:tmpl w:val="F7F4D286"/>
    <w:lvl w:ilvl="0" w:tplc="EC82FB18">
      <w:start w:val="1"/>
      <w:numFmt w:val="decimal"/>
      <w:suff w:val="space"/>
      <w:lvlText w:val="%1."/>
      <w:lvlJc w:val="left"/>
      <w:pPr>
        <w:ind w:left="-360" w:firstLine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861135"/>
    <w:multiLevelType w:val="hybridMultilevel"/>
    <w:tmpl w:val="C3DAF6CC"/>
    <w:lvl w:ilvl="0" w:tplc="9F88D11C">
      <w:numFmt w:val="bullet"/>
      <w:lvlText w:val="-"/>
      <w:lvlJc w:val="left"/>
      <w:pPr>
        <w:ind w:left="463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8BE9F9A">
      <w:numFmt w:val="bullet"/>
      <w:lvlText w:val="•"/>
      <w:lvlJc w:val="left"/>
      <w:pPr>
        <w:ind w:left="1472" w:hanging="117"/>
      </w:pPr>
      <w:rPr>
        <w:rFonts w:hint="default"/>
      </w:rPr>
    </w:lvl>
    <w:lvl w:ilvl="2" w:tplc="44EED090">
      <w:numFmt w:val="bullet"/>
      <w:lvlText w:val="•"/>
      <w:lvlJc w:val="left"/>
      <w:pPr>
        <w:ind w:left="2484" w:hanging="117"/>
      </w:pPr>
      <w:rPr>
        <w:rFonts w:hint="default"/>
      </w:rPr>
    </w:lvl>
    <w:lvl w:ilvl="3" w:tplc="DE40C9E2">
      <w:numFmt w:val="bullet"/>
      <w:lvlText w:val="•"/>
      <w:lvlJc w:val="left"/>
      <w:pPr>
        <w:ind w:left="3496" w:hanging="117"/>
      </w:pPr>
      <w:rPr>
        <w:rFonts w:hint="default"/>
      </w:rPr>
    </w:lvl>
    <w:lvl w:ilvl="4" w:tplc="9F16ACCE">
      <w:numFmt w:val="bullet"/>
      <w:lvlText w:val="•"/>
      <w:lvlJc w:val="left"/>
      <w:pPr>
        <w:ind w:left="4509" w:hanging="117"/>
      </w:pPr>
      <w:rPr>
        <w:rFonts w:hint="default"/>
      </w:rPr>
    </w:lvl>
    <w:lvl w:ilvl="5" w:tplc="D5D4B084">
      <w:numFmt w:val="bullet"/>
      <w:lvlText w:val="•"/>
      <w:lvlJc w:val="left"/>
      <w:pPr>
        <w:ind w:left="5521" w:hanging="117"/>
      </w:pPr>
      <w:rPr>
        <w:rFonts w:hint="default"/>
      </w:rPr>
    </w:lvl>
    <w:lvl w:ilvl="6" w:tplc="6BAC3A4C">
      <w:numFmt w:val="bullet"/>
      <w:lvlText w:val="•"/>
      <w:lvlJc w:val="left"/>
      <w:pPr>
        <w:ind w:left="6533" w:hanging="117"/>
      </w:pPr>
      <w:rPr>
        <w:rFonts w:hint="default"/>
      </w:rPr>
    </w:lvl>
    <w:lvl w:ilvl="7" w:tplc="E1AE68B4">
      <w:numFmt w:val="bullet"/>
      <w:lvlText w:val="•"/>
      <w:lvlJc w:val="left"/>
      <w:pPr>
        <w:ind w:left="7546" w:hanging="117"/>
      </w:pPr>
      <w:rPr>
        <w:rFonts w:hint="default"/>
      </w:rPr>
    </w:lvl>
    <w:lvl w:ilvl="8" w:tplc="1BD888C8">
      <w:numFmt w:val="bullet"/>
      <w:lvlText w:val="•"/>
      <w:lvlJc w:val="left"/>
      <w:pPr>
        <w:ind w:left="8558" w:hanging="117"/>
      </w:pPr>
      <w:rPr>
        <w:rFonts w:hint="default"/>
      </w:rPr>
    </w:lvl>
  </w:abstractNum>
  <w:abstractNum w:abstractNumId="2" w15:restartNumberingAfterBreak="0">
    <w:nsid w:val="2121248A"/>
    <w:multiLevelType w:val="multilevel"/>
    <w:tmpl w:val="7AB8556E"/>
    <w:lvl w:ilvl="0">
      <w:start w:val="9"/>
      <w:numFmt w:val="decimal"/>
      <w:lvlText w:val="%1"/>
      <w:lvlJc w:val="left"/>
      <w:pPr>
        <w:ind w:left="807" w:hanging="34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103"/>
        <w:sz w:val="24"/>
        <w:szCs w:val="24"/>
      </w:rPr>
    </w:lvl>
    <w:lvl w:ilvl="2">
      <w:numFmt w:val="bullet"/>
      <w:lvlText w:val="-"/>
      <w:lvlJc w:val="left"/>
      <w:pPr>
        <w:ind w:left="700" w:hanging="13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022" w:hanging="139"/>
      </w:pPr>
      <w:rPr>
        <w:rFonts w:hint="default"/>
      </w:rPr>
    </w:lvl>
    <w:lvl w:ilvl="4">
      <w:numFmt w:val="bullet"/>
      <w:lvlText w:val="•"/>
      <w:lvlJc w:val="left"/>
      <w:pPr>
        <w:ind w:left="3245" w:hanging="139"/>
      </w:pPr>
      <w:rPr>
        <w:rFonts w:hint="default"/>
      </w:rPr>
    </w:lvl>
    <w:lvl w:ilvl="5">
      <w:numFmt w:val="bullet"/>
      <w:lvlText w:val="•"/>
      <w:lvlJc w:val="left"/>
      <w:pPr>
        <w:ind w:left="4468" w:hanging="139"/>
      </w:pPr>
      <w:rPr>
        <w:rFonts w:hint="default"/>
      </w:rPr>
    </w:lvl>
    <w:lvl w:ilvl="6">
      <w:numFmt w:val="bullet"/>
      <w:lvlText w:val="•"/>
      <w:lvlJc w:val="left"/>
      <w:pPr>
        <w:ind w:left="5691" w:hanging="139"/>
      </w:pPr>
      <w:rPr>
        <w:rFonts w:hint="default"/>
      </w:rPr>
    </w:lvl>
    <w:lvl w:ilvl="7">
      <w:numFmt w:val="bullet"/>
      <w:lvlText w:val="•"/>
      <w:lvlJc w:val="left"/>
      <w:pPr>
        <w:ind w:left="6914" w:hanging="139"/>
      </w:pPr>
      <w:rPr>
        <w:rFonts w:hint="default"/>
      </w:rPr>
    </w:lvl>
    <w:lvl w:ilvl="8">
      <w:numFmt w:val="bullet"/>
      <w:lvlText w:val="•"/>
      <w:lvlJc w:val="left"/>
      <w:pPr>
        <w:ind w:left="8137" w:hanging="139"/>
      </w:pPr>
      <w:rPr>
        <w:rFonts w:hint="default"/>
      </w:rPr>
    </w:lvl>
  </w:abstractNum>
  <w:abstractNum w:abstractNumId="3" w15:restartNumberingAfterBreak="0">
    <w:nsid w:val="3E521C11"/>
    <w:multiLevelType w:val="multilevel"/>
    <w:tmpl w:val="E48A16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D43394"/>
    <w:multiLevelType w:val="multilevel"/>
    <w:tmpl w:val="037C22A2"/>
    <w:lvl w:ilvl="0">
      <w:start w:val="1"/>
      <w:numFmt w:val="decimal"/>
      <w:lvlText w:val="%1."/>
      <w:lvlJc w:val="left"/>
      <w:pPr>
        <w:ind w:left="148" w:hanging="207"/>
        <w:jc w:val="right"/>
      </w:pPr>
      <w:rPr>
        <w:rFonts w:hint="default"/>
        <w:b/>
        <w:bCs/>
        <w:spacing w:val="0"/>
        <w:w w:val="89"/>
      </w:rPr>
    </w:lvl>
    <w:lvl w:ilvl="1">
      <w:start w:val="1"/>
      <w:numFmt w:val="decimal"/>
      <w:lvlText w:val="%1.%2."/>
      <w:lvlJc w:val="left"/>
      <w:pPr>
        <w:ind w:left="442" w:hanging="453"/>
      </w:pPr>
      <w:rPr>
        <w:rFonts w:hint="default"/>
        <w:w w:val="100"/>
      </w:rPr>
    </w:lvl>
    <w:lvl w:ilvl="2">
      <w:numFmt w:val="bullet"/>
      <w:lvlText w:val="•"/>
      <w:lvlJc w:val="left"/>
      <w:pPr>
        <w:ind w:left="440" w:hanging="453"/>
      </w:pPr>
      <w:rPr>
        <w:rFonts w:hint="default"/>
      </w:rPr>
    </w:lvl>
    <w:lvl w:ilvl="3">
      <w:numFmt w:val="bullet"/>
      <w:lvlText w:val="•"/>
      <w:lvlJc w:val="left"/>
      <w:pPr>
        <w:ind w:left="460" w:hanging="453"/>
      </w:pPr>
      <w:rPr>
        <w:rFonts w:hint="default"/>
      </w:rPr>
    </w:lvl>
    <w:lvl w:ilvl="4">
      <w:numFmt w:val="bullet"/>
      <w:lvlText w:val="•"/>
      <w:lvlJc w:val="left"/>
      <w:pPr>
        <w:ind w:left="1857" w:hanging="453"/>
      </w:pPr>
      <w:rPr>
        <w:rFonts w:hint="default"/>
      </w:rPr>
    </w:lvl>
    <w:lvl w:ilvl="5">
      <w:numFmt w:val="bullet"/>
      <w:lvlText w:val="•"/>
      <w:lvlJc w:val="left"/>
      <w:pPr>
        <w:ind w:left="3255" w:hanging="453"/>
      </w:pPr>
      <w:rPr>
        <w:rFonts w:hint="default"/>
      </w:rPr>
    </w:lvl>
    <w:lvl w:ilvl="6">
      <w:numFmt w:val="bullet"/>
      <w:lvlText w:val="•"/>
      <w:lvlJc w:val="left"/>
      <w:pPr>
        <w:ind w:left="4652" w:hanging="453"/>
      </w:pPr>
      <w:rPr>
        <w:rFonts w:hint="default"/>
      </w:rPr>
    </w:lvl>
    <w:lvl w:ilvl="7">
      <w:numFmt w:val="bullet"/>
      <w:lvlText w:val="•"/>
      <w:lvlJc w:val="left"/>
      <w:pPr>
        <w:ind w:left="6050" w:hanging="453"/>
      </w:pPr>
      <w:rPr>
        <w:rFonts w:hint="default"/>
      </w:rPr>
    </w:lvl>
    <w:lvl w:ilvl="8">
      <w:numFmt w:val="bullet"/>
      <w:lvlText w:val="•"/>
      <w:lvlJc w:val="left"/>
      <w:pPr>
        <w:ind w:left="7448" w:hanging="453"/>
      </w:pPr>
      <w:rPr>
        <w:rFonts w:hint="default"/>
      </w:rPr>
    </w:lvl>
  </w:abstractNum>
  <w:abstractNum w:abstractNumId="5" w15:restartNumberingAfterBreak="0">
    <w:nsid w:val="66FA4950"/>
    <w:multiLevelType w:val="hybridMultilevel"/>
    <w:tmpl w:val="8736BC7C"/>
    <w:lvl w:ilvl="0" w:tplc="C4C41544">
      <w:numFmt w:val="bullet"/>
      <w:lvlText w:val="-"/>
      <w:lvlJc w:val="left"/>
      <w:pPr>
        <w:ind w:left="1250" w:hanging="115"/>
      </w:pPr>
      <w:rPr>
        <w:rFonts w:ascii="Palatino Linotype" w:eastAsia="Palatino Linotype" w:hAnsi="Palatino Linotype" w:cs="Palatino Linotype" w:hint="default"/>
        <w:w w:val="89"/>
        <w:sz w:val="22"/>
        <w:szCs w:val="22"/>
      </w:rPr>
    </w:lvl>
    <w:lvl w:ilvl="1" w:tplc="2C702F70">
      <w:numFmt w:val="bullet"/>
      <w:lvlText w:val="•"/>
      <w:lvlJc w:val="left"/>
      <w:pPr>
        <w:ind w:left="1557" w:hanging="115"/>
      </w:pPr>
      <w:rPr>
        <w:rFonts w:hint="default"/>
      </w:rPr>
    </w:lvl>
    <w:lvl w:ilvl="2" w:tplc="40B24EE4">
      <w:numFmt w:val="bullet"/>
      <w:lvlText w:val="•"/>
      <w:lvlJc w:val="left"/>
      <w:pPr>
        <w:ind w:left="2569" w:hanging="115"/>
      </w:pPr>
      <w:rPr>
        <w:rFonts w:hint="default"/>
      </w:rPr>
    </w:lvl>
    <w:lvl w:ilvl="3" w:tplc="F99CA0B2">
      <w:numFmt w:val="bullet"/>
      <w:lvlText w:val="•"/>
      <w:lvlJc w:val="left"/>
      <w:pPr>
        <w:ind w:left="3581" w:hanging="115"/>
      </w:pPr>
      <w:rPr>
        <w:rFonts w:hint="default"/>
      </w:rPr>
    </w:lvl>
    <w:lvl w:ilvl="4" w:tplc="3DAAF4E4">
      <w:numFmt w:val="bullet"/>
      <w:lvlText w:val="•"/>
      <w:lvlJc w:val="left"/>
      <w:pPr>
        <w:ind w:left="4594" w:hanging="115"/>
      </w:pPr>
      <w:rPr>
        <w:rFonts w:hint="default"/>
      </w:rPr>
    </w:lvl>
    <w:lvl w:ilvl="5" w:tplc="614293A8">
      <w:numFmt w:val="bullet"/>
      <w:lvlText w:val="•"/>
      <w:lvlJc w:val="left"/>
      <w:pPr>
        <w:ind w:left="5606" w:hanging="115"/>
      </w:pPr>
      <w:rPr>
        <w:rFonts w:hint="default"/>
      </w:rPr>
    </w:lvl>
    <w:lvl w:ilvl="6" w:tplc="FEE2E4F0">
      <w:numFmt w:val="bullet"/>
      <w:lvlText w:val="•"/>
      <w:lvlJc w:val="left"/>
      <w:pPr>
        <w:ind w:left="6618" w:hanging="115"/>
      </w:pPr>
      <w:rPr>
        <w:rFonts w:hint="default"/>
      </w:rPr>
    </w:lvl>
    <w:lvl w:ilvl="7" w:tplc="49E692EC">
      <w:numFmt w:val="bullet"/>
      <w:lvlText w:val="•"/>
      <w:lvlJc w:val="left"/>
      <w:pPr>
        <w:ind w:left="7631" w:hanging="115"/>
      </w:pPr>
      <w:rPr>
        <w:rFonts w:hint="default"/>
      </w:rPr>
    </w:lvl>
    <w:lvl w:ilvl="8" w:tplc="EE2824BC">
      <w:numFmt w:val="bullet"/>
      <w:lvlText w:val="•"/>
      <w:lvlJc w:val="left"/>
      <w:pPr>
        <w:ind w:left="8643" w:hanging="11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B2"/>
    <w:rsid w:val="00045422"/>
    <w:rsid w:val="0006618F"/>
    <w:rsid w:val="00067E2D"/>
    <w:rsid w:val="000F27C7"/>
    <w:rsid w:val="000F2AB1"/>
    <w:rsid w:val="000F7F5D"/>
    <w:rsid w:val="0011665B"/>
    <w:rsid w:val="001356D9"/>
    <w:rsid w:val="00143821"/>
    <w:rsid w:val="001D710A"/>
    <w:rsid w:val="001E1637"/>
    <w:rsid w:val="00200E6D"/>
    <w:rsid w:val="00200FD0"/>
    <w:rsid w:val="0023643F"/>
    <w:rsid w:val="00250718"/>
    <w:rsid w:val="00257FF1"/>
    <w:rsid w:val="00291BBF"/>
    <w:rsid w:val="002A0347"/>
    <w:rsid w:val="002E1DF5"/>
    <w:rsid w:val="003203B5"/>
    <w:rsid w:val="00330F2A"/>
    <w:rsid w:val="00367B8A"/>
    <w:rsid w:val="003C7E93"/>
    <w:rsid w:val="003E71C3"/>
    <w:rsid w:val="00434CAB"/>
    <w:rsid w:val="00470A91"/>
    <w:rsid w:val="00472746"/>
    <w:rsid w:val="00477C25"/>
    <w:rsid w:val="004F657C"/>
    <w:rsid w:val="00500FC6"/>
    <w:rsid w:val="00506510"/>
    <w:rsid w:val="0050795F"/>
    <w:rsid w:val="00523F1E"/>
    <w:rsid w:val="00550F53"/>
    <w:rsid w:val="0056192A"/>
    <w:rsid w:val="00566E53"/>
    <w:rsid w:val="005775D0"/>
    <w:rsid w:val="00582C30"/>
    <w:rsid w:val="005863FF"/>
    <w:rsid w:val="005D1241"/>
    <w:rsid w:val="005D5342"/>
    <w:rsid w:val="005E4C12"/>
    <w:rsid w:val="00616D76"/>
    <w:rsid w:val="00632C4F"/>
    <w:rsid w:val="00642765"/>
    <w:rsid w:val="00655942"/>
    <w:rsid w:val="00663FFD"/>
    <w:rsid w:val="006C7750"/>
    <w:rsid w:val="007067D5"/>
    <w:rsid w:val="00712A61"/>
    <w:rsid w:val="007308E0"/>
    <w:rsid w:val="007439F1"/>
    <w:rsid w:val="00753D86"/>
    <w:rsid w:val="0076171B"/>
    <w:rsid w:val="007635AA"/>
    <w:rsid w:val="007816F9"/>
    <w:rsid w:val="007A10F9"/>
    <w:rsid w:val="007B3C26"/>
    <w:rsid w:val="007B6358"/>
    <w:rsid w:val="007C43ED"/>
    <w:rsid w:val="00862C82"/>
    <w:rsid w:val="008726F6"/>
    <w:rsid w:val="0097170D"/>
    <w:rsid w:val="009935A3"/>
    <w:rsid w:val="009D2913"/>
    <w:rsid w:val="00A04CB2"/>
    <w:rsid w:val="00A14A09"/>
    <w:rsid w:val="00A26AB8"/>
    <w:rsid w:val="00A34FF8"/>
    <w:rsid w:val="00A41E5C"/>
    <w:rsid w:val="00A5469C"/>
    <w:rsid w:val="00AD6338"/>
    <w:rsid w:val="00B30B70"/>
    <w:rsid w:val="00B34D5A"/>
    <w:rsid w:val="00B40C65"/>
    <w:rsid w:val="00B50AFB"/>
    <w:rsid w:val="00B62CF4"/>
    <w:rsid w:val="00B96FEE"/>
    <w:rsid w:val="00BB3DA6"/>
    <w:rsid w:val="00BE0861"/>
    <w:rsid w:val="00BE0931"/>
    <w:rsid w:val="00C1783B"/>
    <w:rsid w:val="00C25BA3"/>
    <w:rsid w:val="00C30843"/>
    <w:rsid w:val="00C92722"/>
    <w:rsid w:val="00CC455F"/>
    <w:rsid w:val="00CE7CD8"/>
    <w:rsid w:val="00D51A55"/>
    <w:rsid w:val="00D8715E"/>
    <w:rsid w:val="00D91354"/>
    <w:rsid w:val="00DA1ACB"/>
    <w:rsid w:val="00DC349A"/>
    <w:rsid w:val="00DF782D"/>
    <w:rsid w:val="00E247C2"/>
    <w:rsid w:val="00E40D61"/>
    <w:rsid w:val="00E6690C"/>
    <w:rsid w:val="00E87C2E"/>
    <w:rsid w:val="00EA2269"/>
    <w:rsid w:val="00EB072C"/>
    <w:rsid w:val="00ED3C3D"/>
    <w:rsid w:val="00ED7C37"/>
    <w:rsid w:val="00EE2743"/>
    <w:rsid w:val="00EE544C"/>
    <w:rsid w:val="00F15C21"/>
    <w:rsid w:val="00F23107"/>
    <w:rsid w:val="00F803DE"/>
    <w:rsid w:val="00F86AEC"/>
    <w:rsid w:val="00FA7177"/>
    <w:rsid w:val="00FD6174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5703"/>
  <w15:docId w15:val="{C27C5029-C902-443D-B990-03B81BDD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4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117" w:hanging="349"/>
      <w:jc w:val="both"/>
      <w:outlineLvl w:val="1"/>
    </w:pPr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55" w:firstLine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A61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F803DE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B3C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3C2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B3C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3C26"/>
    <w:rPr>
      <w:rFonts w:ascii="Times New Roman" w:eastAsia="Times New Roman" w:hAnsi="Times New Roman" w:cs="Times New Roman"/>
    </w:rPr>
  </w:style>
  <w:style w:type="paragraph" w:customStyle="1" w:styleId="Default">
    <w:name w:val="Default"/>
    <w:autoRedefine/>
    <w:qFormat/>
    <w:rsid w:val="006C7750"/>
    <w:pPr>
      <w:widowControl/>
      <w:adjustRightInd w:val="0"/>
      <w:ind w:firstLine="709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Султанов Захидович</dc:creator>
  <cp:lastModifiedBy>Микова Ксения Владимировна</cp:lastModifiedBy>
  <cp:revision>36</cp:revision>
  <cp:lastPrinted>2022-11-02T12:27:00Z</cp:lastPrinted>
  <dcterms:created xsi:type="dcterms:W3CDTF">2021-11-24T11:04:00Z</dcterms:created>
  <dcterms:modified xsi:type="dcterms:W3CDTF">2024-04-26T05:36:00Z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LastSaved">
    <vt:filetime>2020-06-17T00:00:00Z</vt:filetime>
  </property>
</Properties>
</file>