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2.0.0 -->
  <w:body>
    <w:p w:rsidR="00A00184" w:rsidRPr="00E5163D" w:rsidP="00A00184">
      <w:pPr>
        <w:tabs>
          <w:tab w:val="left" w:pos="43"/>
          <w:tab w:val="left" w:pos="681"/>
        </w:tabs>
        <w:autoSpaceDE w:val="0"/>
        <w:autoSpaceDN w:val="0"/>
        <w:adjustRightInd w:val="0"/>
        <w:jc w:val="center"/>
        <w:rPr>
          <w:rFonts w:ascii="Liberation Serif" w:hAnsi="Liberation Serif" w:cs="Liberation Serif"/>
          <w:szCs w:val="24"/>
        </w:rPr>
      </w:pPr>
      <w:bookmarkStart w:id="0" w:name="_GoBack"/>
      <w:bookmarkEnd w:id="0"/>
    </w:p>
    <w:p w:rsidR="00FE6BC2" w:rsidP="00AC1FC6">
      <w:pPr>
        <w:spacing w:after="0"/>
        <w:jc w:val="center"/>
        <w:rPr>
          <w:rFonts w:ascii="Liberation Serif" w:hAnsi="Liberation Serif" w:cs="Liberation Serif"/>
          <w:b/>
          <w:szCs w:val="24"/>
        </w:rPr>
      </w:pPr>
      <w:bookmarkStart w:id="1" w:name="P210"/>
      <w:bookmarkEnd w:id="1"/>
      <w:r>
        <w:rPr>
          <w:rFonts w:ascii="Liberation Serif" w:hAnsi="Liberation Serif" w:cs="Liberation Serif"/>
          <w:b/>
          <w:szCs w:val="24"/>
        </w:rPr>
        <w:t>Описание объекта закупки</w:t>
      </w:r>
    </w:p>
    <w:p w:rsidR="00FE6BC2" w:rsidP="00FE6BC2">
      <w:pPr>
        <w:spacing w:after="0"/>
        <w:ind w:firstLine="709"/>
        <w:jc w:val="center"/>
        <w:rPr>
          <w:rFonts w:ascii="Liberation Serif" w:hAnsi="Liberation Serif" w:cs="Liberation Serif"/>
          <w:b/>
          <w:szCs w:val="24"/>
        </w:rPr>
      </w:pPr>
    </w:p>
    <w:p w:rsidR="00FE6BC2" w:rsidRPr="00AC1FC6" w:rsidP="00FE6BC2">
      <w:pPr>
        <w:pStyle w:val="ConsPlusNormal"/>
        <w:jc w:val="center"/>
        <w:rPr>
          <w:rFonts w:ascii="Liberation Serif" w:eastAsia="Calibri" w:hAnsi="Liberation Serif" w:cs="Liberation Serif"/>
          <w:b/>
          <w:i/>
          <w:iCs/>
          <w:sz w:val="24"/>
          <w:szCs w:val="24"/>
        </w:rPr>
      </w:pPr>
      <w:r w:rsidRPr="00AC1FC6">
        <w:rPr>
          <w:rFonts w:ascii="Liberation Serif" w:eastAsia="Calibri" w:hAnsi="Liberation Serif" w:cs="Liberation Serif"/>
          <w:b/>
          <w:i/>
          <w:iCs/>
          <w:sz w:val="24"/>
          <w:szCs w:val="24"/>
        </w:rPr>
        <w:t>Функциональные, технические и качественные характеристики, эксплуатационные характеристики (при необходимости), поставляемых товаров.</w:t>
      </w:r>
    </w:p>
    <w:p w:rsidR="002E481B" w:rsidRPr="00E5163D" w:rsidP="002E481B">
      <w:pPr>
        <w:pStyle w:val="ConsPlusNormal"/>
        <w:jc w:val="center"/>
        <w:rPr>
          <w:rFonts w:ascii="Liberation Serif" w:eastAsia="Calibri" w:hAnsi="Liberation Serif" w:cs="Liberation Serif"/>
          <w:b/>
          <w:sz w:val="24"/>
          <w:szCs w:val="24"/>
          <w:lang w:eastAsia="en-US"/>
        </w:rPr>
      </w:pPr>
    </w:p>
    <w:p w:rsidR="00BD628A" w:rsidRPr="006B75D2" w:rsidP="00BD628A">
      <w:pPr>
        <w:autoSpaceDE w:val="0"/>
        <w:autoSpaceDN w:val="0"/>
        <w:adjustRightInd w:val="0"/>
        <w:spacing w:after="0" w:line="240" w:lineRule="auto"/>
        <w:rPr>
          <w:rFonts w:ascii="Liberation Serif" w:hAnsi="Liberation Serif" w:cs="Liberation Serif"/>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03"/>
        <w:gridCol w:w="1802"/>
        <w:gridCol w:w="851"/>
        <w:gridCol w:w="992"/>
        <w:gridCol w:w="3260"/>
        <w:gridCol w:w="3686"/>
        <w:gridCol w:w="2126"/>
        <w:gridCol w:w="2068"/>
      </w:tblGrid>
      <w:tr w:rsidTr="002963D0">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408"/>
        </w:trPr>
        <w:tc>
          <w:tcPr>
            <w:tcW w:w="603" w:type="dxa"/>
            <w:vAlign w:val="center"/>
          </w:tcPr>
          <w:p w:rsidR="00BD628A" w:rsidRPr="00E5163D" w:rsidP="002963D0">
            <w:pPr>
              <w:autoSpaceDE w:val="0"/>
              <w:autoSpaceDN w:val="0"/>
              <w:adjustRightInd w:val="0"/>
              <w:spacing w:after="0" w:line="240" w:lineRule="auto"/>
              <w:jc w:val="center"/>
              <w:rPr>
                <w:rFonts w:ascii="Liberation Serif" w:hAnsi="Liberation Serif" w:cs="Liberation Serif"/>
                <w:szCs w:val="24"/>
              </w:rPr>
            </w:pPr>
            <w:r w:rsidRPr="00E5163D">
              <w:rPr>
                <w:rFonts w:ascii="Liberation Serif" w:hAnsi="Liberation Serif" w:cs="Liberation Serif"/>
                <w:szCs w:val="24"/>
              </w:rPr>
              <w:t>№</w:t>
            </w:r>
          </w:p>
          <w:p w:rsidR="00BD628A" w:rsidRPr="00E5163D" w:rsidP="002963D0">
            <w:pPr>
              <w:autoSpaceDE w:val="0"/>
              <w:autoSpaceDN w:val="0"/>
              <w:adjustRightInd w:val="0"/>
              <w:spacing w:after="0" w:line="240" w:lineRule="auto"/>
              <w:jc w:val="center"/>
              <w:rPr>
                <w:rFonts w:ascii="Liberation Serif" w:hAnsi="Liberation Serif" w:cs="Liberation Serif"/>
                <w:szCs w:val="24"/>
              </w:rPr>
            </w:pPr>
            <w:r w:rsidRPr="00E5163D">
              <w:rPr>
                <w:rFonts w:ascii="Liberation Serif" w:hAnsi="Liberation Serif" w:cs="Liberation Serif"/>
                <w:szCs w:val="24"/>
              </w:rPr>
              <w:t>п/п</w:t>
            </w:r>
          </w:p>
        </w:tc>
        <w:tc>
          <w:tcPr>
            <w:tcW w:w="1802" w:type="dxa"/>
            <w:vAlign w:val="center"/>
          </w:tcPr>
          <w:p w:rsidR="00BD628A" w:rsidRPr="00FE6BC2" w:rsidP="002963D0">
            <w:pPr>
              <w:jc w:val="center"/>
            </w:pPr>
            <w:r>
              <w:rPr>
                <w:rFonts w:ascii="Liberation Serif" w:hAnsi="Liberation Serif" w:cs="Liberation Serif"/>
                <w:szCs w:val="24"/>
              </w:rPr>
              <w:t>Наименование товара</w:t>
            </w:r>
            <w:r>
              <w:rPr>
                <w:rStyle w:val="FootnoteReference"/>
                <w:rFonts w:ascii="Liberation Serif" w:hAnsi="Liberation Serif" w:cs="Liberation Serif"/>
                <w:szCs w:val="24"/>
              </w:rPr>
              <w:footnoteReference w:id="2"/>
            </w:r>
          </w:p>
        </w:tc>
        <w:tc>
          <w:tcPr>
            <w:tcW w:w="851" w:type="dxa"/>
            <w:vAlign w:val="center"/>
          </w:tcPr>
          <w:p w:rsidR="00BD628A" w:rsidRPr="00E5163D" w:rsidP="002963D0">
            <w:pPr>
              <w:autoSpaceDE w:val="0"/>
              <w:spacing w:after="0"/>
              <w:jc w:val="center"/>
              <w:rPr>
                <w:rFonts w:ascii="Liberation Serif" w:hAnsi="Liberation Serif" w:cs="Liberation Serif"/>
                <w:szCs w:val="24"/>
              </w:rPr>
            </w:pPr>
            <w:r w:rsidRPr="00E5163D">
              <w:rPr>
                <w:rFonts w:ascii="Liberation Serif" w:hAnsi="Liberation Serif" w:cs="Liberation Serif"/>
                <w:szCs w:val="24"/>
              </w:rPr>
              <w:t xml:space="preserve">Ед. </w:t>
            </w:r>
          </w:p>
          <w:p w:rsidR="00BD628A" w:rsidRPr="00E5163D" w:rsidP="002963D0">
            <w:pPr>
              <w:autoSpaceDE w:val="0"/>
              <w:autoSpaceDN w:val="0"/>
              <w:adjustRightInd w:val="0"/>
              <w:spacing w:after="0" w:line="240" w:lineRule="auto"/>
              <w:jc w:val="center"/>
              <w:rPr>
                <w:rFonts w:ascii="Liberation Serif" w:hAnsi="Liberation Serif" w:cs="Liberation Serif"/>
                <w:bCs/>
                <w:szCs w:val="24"/>
              </w:rPr>
            </w:pPr>
            <w:r w:rsidRPr="00E5163D">
              <w:rPr>
                <w:rFonts w:ascii="Liberation Serif" w:hAnsi="Liberation Serif" w:cs="Liberation Serif"/>
                <w:szCs w:val="24"/>
              </w:rPr>
              <w:t>изм.</w:t>
            </w:r>
          </w:p>
        </w:tc>
        <w:tc>
          <w:tcPr>
            <w:tcW w:w="992" w:type="dxa"/>
            <w:vAlign w:val="center"/>
          </w:tcPr>
          <w:p w:rsidR="00BD628A" w:rsidRPr="00E5163D" w:rsidP="002963D0">
            <w:pPr>
              <w:autoSpaceDE w:val="0"/>
              <w:spacing w:after="0"/>
              <w:jc w:val="center"/>
              <w:rPr>
                <w:rFonts w:ascii="Liberation Serif" w:hAnsi="Liberation Serif" w:cs="Liberation Serif"/>
                <w:szCs w:val="24"/>
              </w:rPr>
            </w:pPr>
            <w:r w:rsidRPr="00E5163D">
              <w:rPr>
                <w:rFonts w:ascii="Liberation Serif" w:hAnsi="Liberation Serif" w:cs="Liberation Serif"/>
                <w:szCs w:val="24"/>
              </w:rPr>
              <w:t>Кол-во</w:t>
            </w:r>
          </w:p>
        </w:tc>
        <w:tc>
          <w:tcPr>
            <w:tcW w:w="3260" w:type="dxa"/>
            <w:vAlign w:val="center"/>
          </w:tcPr>
          <w:p w:rsidR="00BD628A" w:rsidRPr="00E5163D" w:rsidP="002963D0">
            <w:pPr>
              <w:autoSpaceDE w:val="0"/>
              <w:autoSpaceDN w:val="0"/>
              <w:adjustRightInd w:val="0"/>
              <w:spacing w:after="0" w:line="240" w:lineRule="auto"/>
              <w:jc w:val="center"/>
              <w:rPr>
                <w:rFonts w:ascii="Liberation Serif" w:hAnsi="Liberation Serif" w:cs="Liberation Serif"/>
                <w:bCs/>
                <w:szCs w:val="24"/>
              </w:rPr>
            </w:pPr>
            <w:r>
              <w:rPr>
                <w:rFonts w:ascii="Liberation Serif" w:hAnsi="Liberation Serif" w:cs="Liberation Serif"/>
                <w:szCs w:val="24"/>
              </w:rPr>
              <w:t xml:space="preserve">Наименование показателя </w:t>
            </w:r>
            <w:r>
              <w:rPr>
                <w:rStyle w:val="FootnoteReference"/>
                <w:rFonts w:ascii="Liberation Serif" w:hAnsi="Liberation Serif" w:cs="Liberation Serif"/>
                <w:szCs w:val="24"/>
              </w:rPr>
              <w:footnoteReference w:id="3"/>
            </w:r>
          </w:p>
        </w:tc>
        <w:tc>
          <w:tcPr>
            <w:tcW w:w="3686" w:type="dxa"/>
            <w:vAlign w:val="center"/>
          </w:tcPr>
          <w:p w:rsidR="00BD628A" w:rsidRPr="00E5163D" w:rsidP="002963D0">
            <w:pPr>
              <w:spacing w:after="0" w:line="240" w:lineRule="auto"/>
              <w:jc w:val="center"/>
              <w:rPr>
                <w:rFonts w:ascii="Liberation Serif" w:hAnsi="Liberation Serif" w:cs="Liberation Serif"/>
                <w:szCs w:val="24"/>
              </w:rPr>
            </w:pPr>
            <w:r>
              <w:rPr>
                <w:rFonts w:ascii="Liberation Serif" w:hAnsi="Liberation Serif" w:cs="Liberation Serif"/>
                <w:szCs w:val="24"/>
              </w:rPr>
              <w:t>Содержание (значение) показателя</w:t>
            </w:r>
            <w:r>
              <w:rPr>
                <w:rStyle w:val="FootnoteReference"/>
                <w:rFonts w:ascii="Liberation Serif" w:hAnsi="Liberation Serif" w:cs="Liberation Serif"/>
                <w:szCs w:val="24"/>
              </w:rPr>
              <w:footnoteReference w:id="4"/>
            </w:r>
          </w:p>
        </w:tc>
        <w:tc>
          <w:tcPr>
            <w:tcW w:w="2126" w:type="dxa"/>
          </w:tcPr>
          <w:p w:rsidR="00BD628A" w:rsidRPr="00E5163D" w:rsidP="002963D0">
            <w:pPr>
              <w:spacing w:after="0" w:line="240" w:lineRule="auto"/>
              <w:jc w:val="center"/>
              <w:rPr>
                <w:rFonts w:ascii="Liberation Serif" w:hAnsi="Liberation Serif" w:cs="Liberation Serif"/>
                <w:szCs w:val="24"/>
              </w:rPr>
            </w:pPr>
            <w:r>
              <w:rPr>
                <w:rFonts w:ascii="Liberation Serif" w:hAnsi="Liberation Serif" w:cs="Liberation Serif"/>
                <w:szCs w:val="24"/>
              </w:rPr>
              <w:t>Обоснование использования характеристик</w:t>
            </w:r>
            <w:r>
              <w:rPr>
                <w:rStyle w:val="FootnoteReference"/>
                <w:rFonts w:ascii="Liberation Serif" w:hAnsi="Liberation Serif" w:cs="Liberation Serif"/>
                <w:szCs w:val="24"/>
              </w:rPr>
              <w:footnoteReference w:id="5"/>
            </w:r>
          </w:p>
        </w:tc>
        <w:tc>
          <w:tcPr>
            <w:tcW w:w="2068" w:type="dxa"/>
          </w:tcPr>
          <w:p w:rsidR="00BD628A" w:rsidRPr="00E5163D" w:rsidP="002963D0">
            <w:pPr>
              <w:spacing w:after="0" w:line="240" w:lineRule="auto"/>
              <w:jc w:val="center"/>
              <w:rPr>
                <w:rFonts w:ascii="Liberation Serif" w:hAnsi="Liberation Serif" w:cs="Liberation Serif"/>
                <w:szCs w:val="24"/>
              </w:rPr>
            </w:pPr>
            <w:r>
              <w:rPr>
                <w:rFonts w:ascii="Liberation Serif" w:hAnsi="Liberation Serif" w:cs="Liberation Serif"/>
                <w:szCs w:val="24"/>
              </w:rPr>
              <w:t>Инструкция участнику закупки по формированию предложения</w:t>
            </w:r>
          </w:p>
        </w:tc>
      </w:tr>
      <w:tr w:rsidTr="002963D0">
        <w:tblPrEx>
          <w:tblW w:w="5000" w:type="pct"/>
          <w:tblLayout w:type="fixed"/>
          <w:tblLook w:val="0000"/>
        </w:tblPrEx>
        <w:trPr>
          <w:trHeight w:val="408"/>
        </w:trPr>
        <w:tc>
          <w:tcPr>
            <w:tcW w:w="603" w:type="dxa"/>
          </w:tcPr>
          <w:p w:rsidR="00BD628A" w:rsidRPr="00E5163D" w:rsidP="002963D0">
            <w:pPr>
              <w:autoSpaceDE w:val="0"/>
              <w:autoSpaceDN w:val="0"/>
              <w:adjustRightInd w:val="0"/>
              <w:spacing w:after="0" w:line="240" w:lineRule="auto"/>
              <w:jc w:val="center"/>
              <w:rPr>
                <w:rFonts w:ascii="Liberation Serif" w:hAnsi="Liberation Serif" w:cs="Liberation Serif"/>
                <w:szCs w:val="24"/>
              </w:rPr>
            </w:pPr>
            <w:r w:rsidRPr="00E5163D">
              <w:rPr>
                <w:rFonts w:ascii="Liberation Serif" w:hAnsi="Liberation Serif" w:cs="Liberation Serif"/>
                <w:noProof/>
                <w:szCs w:val="24"/>
              </w:rPr>
              <w:t>1</w:t>
            </w:r>
          </w:p>
        </w:tc>
        <w:tc>
          <w:tcPr>
            <w:tcW w:w="1802" w:type="dxa"/>
          </w:tcPr>
          <w:p w:rsidR="00BD628A" w:rsidRPr="00E5163D" w:rsidP="002963D0">
            <w:pPr>
              <w:autoSpaceDE w:val="0"/>
              <w:autoSpaceDN w:val="0"/>
              <w:adjustRightInd w:val="0"/>
              <w:spacing w:after="0" w:line="240" w:lineRule="auto"/>
              <w:jc w:val="center"/>
              <w:rPr>
                <w:rFonts w:ascii="Liberation Serif" w:hAnsi="Liberation Serif" w:cs="Liberation Serif"/>
                <w:bCs/>
                <w:szCs w:val="24"/>
              </w:rPr>
            </w:pPr>
            <w:r w:rsidRPr="00E5163D">
              <w:rPr>
                <w:rFonts w:ascii="Liberation Serif" w:hAnsi="Liberation Serif" w:cs="Liberation Serif"/>
                <w:noProof/>
                <w:szCs w:val="24"/>
              </w:rPr>
              <w:t>Масло сливочное</w:t>
            </w:r>
          </w:p>
        </w:tc>
        <w:tc>
          <w:tcPr>
            <w:tcW w:w="851" w:type="dxa"/>
          </w:tcPr>
          <w:p w:rsidR="00BD628A" w:rsidRPr="00E5163D" w:rsidP="002963D0">
            <w:pPr>
              <w:autoSpaceDE w:val="0"/>
              <w:autoSpaceDN w:val="0"/>
              <w:adjustRightInd w:val="0"/>
              <w:spacing w:after="0" w:line="240" w:lineRule="auto"/>
              <w:jc w:val="center"/>
              <w:rPr>
                <w:rFonts w:ascii="Liberation Serif" w:hAnsi="Liberation Serif" w:cs="Liberation Serif"/>
                <w:noProof/>
                <w:szCs w:val="24"/>
                <w:lang w:val="en-US"/>
              </w:rPr>
            </w:pPr>
            <w:r>
              <w:rPr>
                <w:rFonts w:ascii="Liberation Serif" w:hAnsi="Liberation Serif" w:cs="Liberation Serif"/>
                <w:noProof/>
                <w:szCs w:val="24"/>
              </w:rPr>
              <w:t>кг</w:t>
            </w:r>
          </w:p>
        </w:tc>
        <w:tc>
          <w:tcPr>
            <w:tcW w:w="992" w:type="dxa"/>
          </w:tcPr>
          <w:p w:rsidR="00BD628A" w:rsidRPr="00E5163D" w:rsidP="002963D0">
            <w:pPr>
              <w:autoSpaceDE w:val="0"/>
              <w:autoSpaceDN w:val="0"/>
              <w:adjustRightInd w:val="0"/>
              <w:spacing w:after="0" w:line="240" w:lineRule="auto"/>
              <w:jc w:val="center"/>
              <w:rPr>
                <w:rFonts w:ascii="Liberation Serif" w:hAnsi="Liberation Serif" w:cs="Liberation Serif"/>
                <w:noProof/>
                <w:szCs w:val="24"/>
                <w:lang w:val="en-US"/>
              </w:rPr>
            </w:pPr>
            <w:r>
              <w:rPr>
                <w:rFonts w:ascii="Liberation Serif" w:hAnsi="Liberation Serif" w:cs="Liberation Serif"/>
                <w:noProof/>
                <w:szCs w:val="24"/>
              </w:rPr>
              <w:t>1.00</w:t>
            </w:r>
          </w:p>
        </w:tc>
        <w:tc>
          <w:tcPr>
            <w:tcW w:w="11140" w:type="dxa"/>
            <w:gridSpan w:val="4"/>
            <w:tcMar>
              <w:left w:w="0" w:type="dxa"/>
              <w:right w:w="0" w:type="dxa"/>
            </w:tcMar>
          </w:tcPr>
          <w:tbl>
            <w:tblPr>
              <w:tblW w:w="11131" w:type="dxa"/>
              <w:tblBorders>
                <w:insideH w:val="single" w:sz="4" w:space="0" w:color="auto"/>
                <w:insideV w:val="single" w:sz="4" w:space="0" w:color="auto"/>
              </w:tblBorders>
              <w:tblLayout w:type="fixed"/>
              <w:tblLook w:val="0000"/>
            </w:tblPr>
            <w:tblGrid>
              <w:gridCol w:w="3253"/>
              <w:gridCol w:w="3686"/>
              <w:gridCol w:w="2126"/>
              <w:gridCol w:w="2066"/>
            </w:tblGrid>
            <w:tr w:rsidTr="002963D0">
              <w:tblPrEx>
                <w:tblW w:w="11131" w:type="dxa"/>
                <w:tblBorders>
                  <w:insideH w:val="single" w:sz="4" w:space="0" w:color="auto"/>
                  <w:insideV w:val="single" w:sz="4" w:space="0" w:color="auto"/>
                </w:tblBorders>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Тип сливочного</w:t>
                  </w:r>
                  <w:r>
                    <w:rPr>
                      <w:rFonts w:ascii="Liberation Serif" w:hAnsi="Liberation Serif" w:cs="Liberation Serif"/>
                      <w:noProof/>
                      <w:szCs w:val="24"/>
                      <w:lang w:val="en-US"/>
                    </w:rPr>
                    <w:t xml:space="preserve"> масла</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Несоленое</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sidRPr="009B30A4">
                    <w:rPr>
                      <w:rFonts w:ascii="Liberation Serif" w:hAnsi="Liberation Serif" w:cs="Liberation Serif"/>
                      <w:i/>
                      <w:iCs/>
                    </w:rPr>
                    <w:t>Код позиции КТРУ</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i/>
                      <w:iCs/>
                      <w:noProof/>
                      <w:szCs w:val="24"/>
                      <w:lang w:val="en-US"/>
                    </w:rPr>
                    <w:t>10.51.30.110-00000004</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Значение характеристики</w:t>
                  </w:r>
                  <w:r>
                    <w:rPr>
                      <w:rFonts w:ascii="Liberation Serif" w:hAnsi="Liberation Serif" w:cs="Liberation Serif"/>
                      <w:i/>
                      <w:iCs/>
                      <w:noProof/>
                      <w:szCs w:val="24"/>
                      <w:lang w:val="en-US"/>
                    </w:rPr>
                    <w:t xml:space="preserve"> не может изменяться участником закупки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r w:rsidTr="002963D0">
              <w:tblPrEx>
                <w:tblW w:w="11131" w:type="dxa"/>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Сорт</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Высший</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sidRPr="009B30A4">
                    <w:rPr>
                      <w:rFonts w:ascii="Liberation Serif" w:hAnsi="Liberation Serif" w:cs="Liberation Serif"/>
                      <w:i/>
                      <w:iCs/>
                    </w:rPr>
                    <w:t>Код позиции КТРУ</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i/>
                      <w:iCs/>
                      <w:noProof/>
                      <w:szCs w:val="24"/>
                      <w:lang w:val="en-US"/>
                    </w:rPr>
                    <w:t>10.51.30.110-00000004</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Значение характеристики</w:t>
                  </w:r>
                  <w:r>
                    <w:rPr>
                      <w:rFonts w:ascii="Liberation Serif" w:hAnsi="Liberation Serif" w:cs="Liberation Serif"/>
                      <w:i/>
                      <w:iCs/>
                      <w:noProof/>
                      <w:szCs w:val="24"/>
                      <w:lang w:val="en-US"/>
                    </w:rPr>
                    <w:t xml:space="preserve"> не может изменяться участником закупки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r w:rsidTr="002963D0">
              <w:tblPrEx>
                <w:tblW w:w="11131" w:type="dxa"/>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Наименование сливочного</w:t>
                  </w:r>
                  <w:r>
                    <w:rPr>
                      <w:rFonts w:ascii="Liberation Serif" w:hAnsi="Liberation Serif" w:cs="Liberation Serif"/>
                      <w:noProof/>
                      <w:szCs w:val="24"/>
                      <w:lang w:val="en-US"/>
                    </w:rPr>
                    <w:t xml:space="preserve"> масла</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Традиционное</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sidRPr="009B30A4">
                    <w:rPr>
                      <w:rFonts w:ascii="Liberation Serif" w:hAnsi="Liberation Serif" w:cs="Liberation Serif"/>
                      <w:i/>
                      <w:iCs/>
                    </w:rPr>
                    <w:t>Код позиции КТРУ</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i/>
                      <w:iCs/>
                      <w:noProof/>
                      <w:szCs w:val="24"/>
                      <w:lang w:val="en-US"/>
                    </w:rPr>
                    <w:t>10.51.30.110-00000004</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Значение характеристики</w:t>
                  </w:r>
                  <w:r>
                    <w:rPr>
                      <w:rFonts w:ascii="Liberation Serif" w:hAnsi="Liberation Serif" w:cs="Liberation Serif"/>
                      <w:i/>
                      <w:iCs/>
                      <w:noProof/>
                      <w:szCs w:val="24"/>
                      <w:lang w:val="en-US"/>
                    </w:rPr>
                    <w:t xml:space="preserve"> не может изменяться участником закупки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r w:rsidTr="002963D0">
              <w:tblPrEx>
                <w:tblW w:w="11131" w:type="dxa"/>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Вид сливочного</w:t>
                  </w:r>
                  <w:r>
                    <w:rPr>
                      <w:rFonts w:ascii="Liberation Serif" w:hAnsi="Liberation Serif" w:cs="Liberation Serif"/>
                      <w:noProof/>
                      <w:szCs w:val="24"/>
                      <w:lang w:val="en-US"/>
                    </w:rPr>
                    <w:t xml:space="preserve"> масла</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Сладко-сливочное</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sidRPr="009B30A4">
                    <w:rPr>
                      <w:rFonts w:ascii="Liberation Serif" w:hAnsi="Liberation Serif" w:cs="Liberation Serif"/>
                      <w:i/>
                      <w:iCs/>
                    </w:rPr>
                    <w:t>Код позиции КТРУ</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i/>
                      <w:iCs/>
                      <w:noProof/>
                      <w:szCs w:val="24"/>
                      <w:lang w:val="en-US"/>
                    </w:rPr>
                    <w:t>10.51.30.110-00000004</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Значение характеристики</w:t>
                  </w:r>
                  <w:r>
                    <w:rPr>
                      <w:rFonts w:ascii="Liberation Serif" w:hAnsi="Liberation Serif" w:cs="Liberation Serif"/>
                      <w:i/>
                      <w:iCs/>
                      <w:noProof/>
                      <w:szCs w:val="24"/>
                      <w:lang w:val="en-US"/>
                    </w:rPr>
                    <w:t xml:space="preserve"> не может изменяться участником закупки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r w:rsidTr="002963D0">
              <w:tblPrEx>
                <w:tblW w:w="11131" w:type="dxa"/>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Фасовка</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200 г</w:t>
                        </w:r>
                        <w:r>
                          <w:rPr>
                            <w:rFonts w:ascii="Liberation Serif" w:hAnsi="Liberation Serif" w:cs="Liberation Serif"/>
                            <w:noProof/>
                            <w:szCs w:val="24"/>
                            <w:lang w:val="en-US"/>
                          </w:rPr>
                          <w:t>, фольга или пергамент</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Pr>
                      <w:rFonts w:ascii="Liberation Serif" w:hAnsi="Liberation Serif" w:cs="Liberation Serif"/>
                      <w:i/>
                      <w:iCs/>
                      <w:noProof/>
                      <w:szCs w:val="24"/>
                      <w:lang w:val="en-US"/>
                    </w:rPr>
                    <w:t xml:space="preserve">Характеристика, </w:t>
                  </w:r>
                  <w:r>
                    <w:rPr>
                      <w:rFonts w:ascii="Liberation Serif" w:hAnsi="Liberation Serif" w:cs="Liberation Serif"/>
                      <w:i/>
                      <w:iCs/>
                      <w:noProof/>
                      <w:szCs w:val="24"/>
                      <w:lang w:val="en-US"/>
                    </w:rPr>
                    <w:t>указанная в КТРУ не является исчерпывающей и не позволяет точно определить качественные, функциональные и технические характеристики поставляемого товара в части его соответствия установленным стандартам, объемам упаковки, в описании объекта закупки указана дополнительная информация</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Значение характеристики</w:t>
                  </w:r>
                  <w:r>
                    <w:rPr>
                      <w:rFonts w:ascii="Liberation Serif" w:hAnsi="Liberation Serif" w:cs="Liberation Serif"/>
                      <w:i/>
                      <w:iCs/>
                      <w:noProof/>
                      <w:szCs w:val="24"/>
                      <w:lang w:val="en-US"/>
                    </w:rPr>
                    <w:t xml:space="preserve"> не может изменяться участником закупки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bl>
          <w:p w:rsidR="00BD628A" w:rsidRPr="00FE6BC2" w:rsidP="002963D0">
            <w:pPr>
              <w:autoSpaceDE w:val="0"/>
              <w:autoSpaceDN w:val="0"/>
              <w:adjustRightInd w:val="0"/>
              <w:spacing w:after="0" w:line="240" w:lineRule="auto"/>
              <w:rPr>
                <w:rFonts w:ascii="Liberation Serif" w:hAnsi="Liberation Serif" w:cs="Liberation Serif"/>
                <w:i/>
                <w:szCs w:val="24"/>
              </w:rPr>
            </w:pPr>
          </w:p>
        </w:tc>
      </w:tr>
    </w:tbl>
    <w:p w:rsidRPr="006B75D2" w:rsidP="00BD628A">
      <w:pPr>
        <w:pStyle w:val="NoSpacing"/>
        <w:rPr>
          <w:rFonts w:ascii="Liberation Serif" w:hAnsi="Liberation Serif" w:cs="Liberation Serif"/>
        </w:rPr>
      </w:pPr>
    </w:p>
    <w:p w:rsidR="00EB040A" w:rsidRPr="00E5163D" w:rsidP="008B62B4">
      <w:pPr>
        <w:rPr>
          <w:rFonts w:ascii="Liberation Serif" w:hAnsi="Liberation Serif" w:cs="Liberation Serif"/>
          <w:b/>
          <w:szCs w:val="24"/>
        </w:rPr>
      </w:pPr>
    </w:p>
    <w:sectPr w:rsidSect="002E481B">
      <w:pgSz w:w="16838" w:h="11906" w:orient="landscape"/>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erif">
    <w:altName w:val="Times New Roman"/>
    <w:panose1 w:val="02020603050405020304"/>
    <w:charset w:val="CC"/>
    <w:family w:val="roman"/>
    <w:pitch w:val="variable"/>
    <w:sig w:usb0="E0000AFF" w:usb1="500078FF" w:usb2="00000021" w:usb3="00000000" w:csb0="000001B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1D5AEE" w:rsidP="00A00184">
      <w:pPr>
        <w:spacing w:after="0" w:line="240" w:lineRule="auto"/>
      </w:pPr>
      <w:r>
        <w:separator/>
      </w:r>
    </w:p>
  </w:footnote>
  <w:footnote w:type="continuationSeparator" w:id="1">
    <w:p w:rsidR="001D5AEE" w:rsidP="00A00184">
      <w:pPr>
        <w:spacing w:after="0" w:line="240" w:lineRule="auto"/>
      </w:pPr>
      <w:r>
        <w:continuationSeparator/>
      </w:r>
    </w:p>
  </w:footnote>
  <w:footnote w:id="2">
    <w:p w:rsidR="00BD628A" w:rsidP="00BD628A">
      <w:pPr>
        <w:pStyle w:val="FootnoteText"/>
        <w:jc w:val="both"/>
      </w:pPr>
      <w:r>
        <w:rPr>
          <w:rStyle w:val="FootnoteReference"/>
        </w:rPr>
        <w:footnoteRef/>
      </w:r>
      <w:r>
        <w:t xml:space="preserve"> </w:t>
      </w:r>
      <w:r>
        <w:rPr>
          <w:rFonts w:ascii="Liberation Serif" w:hAnsi="Liberation Serif" w:cs="Liberation Serif"/>
        </w:rPr>
        <w:t>Информация указывается в соответствии с каталогом товаров, работ, услуг для обеспечения государственных и муниципальных нужд (далее – КТРУ) (при наличии в КТРУ сведений о товаре).</w:t>
      </w:r>
    </w:p>
  </w:footnote>
  <w:footnote w:id="3">
    <w:p w:rsidR="00BD628A" w:rsidP="00BD628A">
      <w:pPr>
        <w:pStyle w:val="FootnoteText"/>
        <w:jc w:val="both"/>
      </w:pPr>
      <w:r>
        <w:rPr>
          <w:rStyle w:val="FootnoteReference"/>
        </w:rPr>
        <w:footnoteRef/>
      </w:r>
      <w:r>
        <w:rPr>
          <w:rFonts w:ascii="Liberation Serif" w:hAnsi="Liberation Serif" w:cs="Liberation Serif"/>
        </w:rPr>
        <w:t xml:space="preserve"> Информация указывается в соответствии с КТРУ (при наличии в КТРУ сведений о товаре).</w:t>
      </w:r>
    </w:p>
  </w:footnote>
  <w:footnote w:id="4">
    <w:p w:rsidR="00BD628A" w:rsidP="00BD628A">
      <w:pPr>
        <w:pStyle w:val="FootnoteText"/>
        <w:jc w:val="both"/>
      </w:pPr>
      <w:r>
        <w:rPr>
          <w:rStyle w:val="FootnoteReference"/>
        </w:rPr>
        <w:footnoteRef/>
      </w:r>
      <w:r>
        <w:rPr>
          <w:rFonts w:ascii="Liberation Serif" w:hAnsi="Liberation Serif" w:cs="Liberation Serif"/>
        </w:rPr>
        <w:t xml:space="preserve"> Информация указывается в соответствии с КТРУ (при наличии в КТРУ сведений о товаре).</w:t>
      </w:r>
    </w:p>
  </w:footnote>
  <w:footnote w:id="5">
    <w:p w:rsidR="00BD628A" w:rsidP="00BD628A">
      <w:pPr>
        <w:pStyle w:val="FootnoteText"/>
        <w:jc w:val="both"/>
      </w:pPr>
      <w:r>
        <w:rPr>
          <w:rStyle w:val="FootnoteReference"/>
        </w:rPr>
        <w:footnoteRef/>
      </w:r>
      <w:r>
        <w:rPr>
          <w:rFonts w:ascii="Liberation Serif" w:hAnsi="Liberation Serif" w:cs="Liberation Serif"/>
        </w:rPr>
        <w:t xml:space="preserve"> Указывается код позиции КТРУ, ГОСТ (при наличии в КТРУ, ГОСТ сведений о товаре). В случае, если в позиции КТРУ требования к характеристикам товара не предусмотрены - заказчик должен указать дополнительную информацию, а также дополнительные потребительские свойства, в том числе функциональные, технические, качественные, эксплуатационные характеристики товара, работы, услуги, за исключением случаев, указанных в </w:t>
      </w:r>
      <w:r>
        <w:rPr>
          <w:rFonts w:ascii="Liberation Serif" w:hAnsi="Liberation Serif" w:cs="Liberation Serif"/>
        </w:rPr>
        <w:t>пп</w:t>
      </w:r>
      <w:r>
        <w:rPr>
          <w:rFonts w:ascii="Liberation Serif" w:hAnsi="Liberation Serif" w:cs="Liberation Serif"/>
        </w:rPr>
        <w:t xml:space="preserve">. «а», «б» п. 5 Правил использования КТРУ (утв. Постановлением Правительства РФ от 08.02.2017 г. № 145).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8"/>
  <w:drawingGridHorizontalSpacing w:val="120"/>
  <w:displayHorizontalDrawingGridEvery w:val="2"/>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docId w15:val="{8081419D-0DA1-4AA5-84C2-B13A6F9C2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eastAsia="Calibri" w:ascii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4FF8"/>
    <w:rPr>
      <w:rFonts w:ascii="Times New Roman" w:hAnsi="Times New Roman" w:cs="Times New Roman"/>
      <w:sz w:val="24"/>
    </w:rPr>
  </w:style>
  <w:style w:type="paragraph" w:styleId="Heading1">
    <w:name w:val="heading 1"/>
    <w:basedOn w:val="Normal"/>
    <w:next w:val="Normal"/>
    <w:link w:val="1"/>
    <w:uiPriority w:val="9"/>
    <w:qFormat/>
    <w:rsid w:val="007F7E0C"/>
    <w:pPr>
      <w:keepNext/>
      <w:keepLines/>
      <w:spacing w:after="0" w:line="240" w:lineRule="auto"/>
      <w:outlineLvl w:val="0"/>
    </w:pPr>
    <w:rPr>
      <w:rFonts w:eastAsiaTheme="majorEastAsia" w:cstheme="majorBidi"/>
      <w:b/>
      <w:bCs/>
      <w:sz w:val="32"/>
      <w:szCs w:val="28"/>
    </w:rPr>
  </w:style>
  <w:style w:type="paragraph" w:styleId="Heading2">
    <w:name w:val="heading 2"/>
    <w:basedOn w:val="Normal"/>
    <w:next w:val="Normal"/>
    <w:link w:val="2"/>
    <w:uiPriority w:val="9"/>
    <w:semiHidden/>
    <w:unhideWhenUsed/>
    <w:qFormat/>
    <w:rsid w:val="007F7E0C"/>
    <w:pPr>
      <w:keepNext/>
      <w:keepLines/>
      <w:spacing w:before="200" w:after="0" w:line="240" w:lineRule="auto"/>
      <w:outlineLvl w:val="1"/>
    </w:pPr>
    <w:rPr>
      <w:rFonts w:eastAsiaTheme="majorEastAsia"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link w:val="Heading1"/>
    <w:uiPriority w:val="9"/>
    <w:rsid w:val="007F7E0C"/>
    <w:rPr>
      <w:rFonts w:ascii="Times New Roman" w:hAnsi="Times New Roman" w:eastAsiaTheme="majorEastAsia" w:cstheme="majorBidi"/>
      <w:b/>
      <w:bCs/>
      <w:sz w:val="32"/>
      <w:szCs w:val="28"/>
    </w:rPr>
  </w:style>
  <w:style w:type="character" w:customStyle="1" w:styleId="2">
    <w:name w:val="Заголовок 2 Знак"/>
    <w:basedOn w:val="DefaultParagraphFont"/>
    <w:link w:val="Heading2"/>
    <w:uiPriority w:val="9"/>
    <w:semiHidden/>
    <w:rsid w:val="007F7E0C"/>
    <w:rPr>
      <w:rFonts w:ascii="Times New Roman" w:hAnsi="Times New Roman" w:eastAsiaTheme="majorEastAsia" w:cstheme="majorBidi"/>
      <w:b/>
      <w:bCs/>
      <w:sz w:val="24"/>
      <w:szCs w:val="26"/>
    </w:rPr>
  </w:style>
  <w:style w:type="table" w:styleId="TableGrid">
    <w:name w:val="Table Grid"/>
    <w:basedOn w:val="TableNormal"/>
    <w:uiPriority w:val="59"/>
    <w:rsid w:val="005733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a"/>
    <w:uiPriority w:val="99"/>
    <w:semiHidden/>
    <w:unhideWhenUsed/>
    <w:rsid w:val="00A00184"/>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semiHidden/>
    <w:rsid w:val="00A00184"/>
    <w:rPr>
      <w:rFonts w:ascii="Times New Roman" w:hAnsi="Times New Roman" w:cs="Times New Roman"/>
      <w:sz w:val="24"/>
    </w:rPr>
  </w:style>
  <w:style w:type="paragraph" w:styleId="Footer">
    <w:name w:val="footer"/>
    <w:basedOn w:val="Normal"/>
    <w:link w:val="a0"/>
    <w:uiPriority w:val="99"/>
    <w:semiHidden/>
    <w:unhideWhenUsed/>
    <w:rsid w:val="00A00184"/>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semiHidden/>
    <w:rsid w:val="00A00184"/>
    <w:rPr>
      <w:rFonts w:ascii="Times New Roman" w:hAnsi="Times New Roman" w:cs="Times New Roman"/>
      <w:sz w:val="24"/>
    </w:rPr>
  </w:style>
  <w:style w:type="paragraph" w:styleId="NoSpacing">
    <w:name w:val="No Spacing"/>
    <w:uiPriority w:val="1"/>
    <w:qFormat/>
    <w:rsid w:val="00A00184"/>
    <w:pPr>
      <w:spacing w:after="0" w:line="240" w:lineRule="auto"/>
    </w:pPr>
    <w:rPr>
      <w:rFonts w:ascii="Calibri" w:hAnsi="Calibri" w:cs="Times New Roman"/>
    </w:rPr>
  </w:style>
  <w:style w:type="paragraph" w:styleId="FootnoteText">
    <w:name w:val="footnote text"/>
    <w:aliases w:val=" Знак Знак Знак Знак, Знак Знак Знак Знак Знак, Знак Знак Знак Знак Знак Знак, Знак Знак Знак Знак Знак1, Знак Знак Знак Знак1,Знак Знак Знак Знак Знак,Знак Знак Знак Знак Знак Знак,Знак Знак Знак Знак Знак1,Знак Знак Знак Знак1"/>
    <w:basedOn w:val="Normal"/>
    <w:link w:val="a1"/>
    <w:unhideWhenUsed/>
    <w:rsid w:val="005B2745"/>
    <w:pPr>
      <w:spacing w:after="0" w:line="240" w:lineRule="auto"/>
    </w:pPr>
    <w:rPr>
      <w:rFonts w:asciiTheme="minorHAnsi" w:eastAsiaTheme="minorHAnsi" w:hAnsiTheme="minorHAnsi" w:cstheme="minorBidi"/>
      <w:sz w:val="20"/>
      <w:szCs w:val="20"/>
    </w:rPr>
  </w:style>
  <w:style w:type="character" w:customStyle="1" w:styleId="a1">
    <w:name w:val="Текст сноски Знак"/>
    <w:aliases w:val=" Знак Знак Знак Знак Знак Знак Знак, Знак Знак Знак Знак Знак Знак1, Знак Знак Знак Знак Знак1 Знак, Знак Знак Знак Знак Знак2, Знак Знак Знак Знак1 Знак,Знак Знак Знак Знак Знак Знак Знак,Знак Знак Знак Знак1 Знак"/>
    <w:basedOn w:val="DefaultParagraphFont"/>
    <w:link w:val="FootnoteText"/>
    <w:rsid w:val="005B2745"/>
    <w:rPr>
      <w:rFonts w:eastAsiaTheme="minorHAnsi"/>
      <w:sz w:val="20"/>
      <w:szCs w:val="20"/>
    </w:rPr>
  </w:style>
  <w:style w:type="character" w:styleId="FootnoteReference">
    <w:name w:val="footnote reference"/>
    <w:basedOn w:val="DefaultParagraphFont"/>
    <w:unhideWhenUsed/>
    <w:rsid w:val="005B2745"/>
    <w:rPr>
      <w:vertAlign w:val="superscript"/>
    </w:rPr>
  </w:style>
  <w:style w:type="paragraph" w:customStyle="1" w:styleId="ConsPlusNormal">
    <w:name w:val="ConsPlusNormal"/>
    <w:link w:val="ConsPlusNormal0"/>
    <w:rsid w:val="00A63F9B"/>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A63F9B"/>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styles" Target="styles.xml"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Users\Aliev\Downloads\TZMedRashodka_KTRU.dotx"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TZMedRashodka_KTRU.dotx</Template>
  <TotalTime>2062</TotalTime>
  <Pages>5</Pages>
  <Words>687</Words>
  <Characters>3922</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Осин Андрей</cp:lastModifiedBy>
  <cp:revision>72</cp:revision>
  <dcterms:created xsi:type="dcterms:W3CDTF">2023-05-29T19:08:00Z</dcterms:created>
  <dcterms:modified xsi:type="dcterms:W3CDTF">2024-10-21T04:11:00Z</dcterms:modified>
</cp:coreProperties>
</file>