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42" w:rsidRPr="008B4518" w:rsidRDefault="00B81042" w:rsidP="008B4518">
      <w:pPr>
        <w:jc w:val="right"/>
      </w:pPr>
    </w:p>
    <w:p w:rsidR="008B4518" w:rsidRDefault="008B4518" w:rsidP="009A4B3F">
      <w:pPr>
        <w:jc w:val="center"/>
        <w:rPr>
          <w:b/>
        </w:rPr>
      </w:pPr>
    </w:p>
    <w:p w:rsidR="00B565E4" w:rsidRPr="008A6044" w:rsidRDefault="00B565E4" w:rsidP="00B565E4">
      <w:pPr>
        <w:shd w:val="clear" w:color="auto" w:fill="FFFFFF"/>
        <w:jc w:val="center"/>
        <w:outlineLvl w:val="0"/>
        <w:rPr>
          <w:b/>
          <w:spacing w:val="-1"/>
        </w:rPr>
      </w:pPr>
      <w:r>
        <w:rPr>
          <w:b/>
          <w:spacing w:val="-1"/>
        </w:rPr>
        <w:t>ОПИСАНИЕ ОБЪЕКТА ЗАКУПКИ</w:t>
      </w:r>
    </w:p>
    <w:p w:rsidR="00A44DC2" w:rsidRPr="00FB530D" w:rsidRDefault="00414F0D" w:rsidP="00A44DC2">
      <w:pPr>
        <w:jc w:val="center"/>
        <w:rPr>
          <w:rFonts w:ascii="Liberation Serif" w:hAnsi="Liberation Serif" w:cs="Liberation Serif"/>
          <w:b/>
        </w:rPr>
      </w:pPr>
      <w:r w:rsidRPr="00A44DC2">
        <w:rPr>
          <w:rFonts w:ascii="Liberation Serif" w:hAnsi="Liberation Serif" w:cs="Liberation Serif"/>
          <w:b/>
        </w:rPr>
        <w:t xml:space="preserve">Оказание услуг </w:t>
      </w:r>
      <w:r w:rsidR="00A44DC2" w:rsidRPr="00A44DC2">
        <w:rPr>
          <w:rFonts w:ascii="Liberation Serif" w:hAnsi="Liberation Serif" w:cs="Liberation Serif"/>
          <w:b/>
        </w:rPr>
        <w:t>по подготовке проектно-сметной документац</w:t>
      </w:r>
      <w:r w:rsidR="00FB530D">
        <w:rPr>
          <w:rFonts w:ascii="Liberation Serif" w:hAnsi="Liberation Serif" w:cs="Liberation Serif"/>
          <w:b/>
        </w:rPr>
        <w:t>ии с проведением</w:t>
      </w:r>
      <w:r w:rsidR="00A44DC2" w:rsidRPr="00A44DC2">
        <w:rPr>
          <w:rFonts w:ascii="Liberation Serif" w:hAnsi="Liberation Serif" w:cs="Liberation Serif"/>
          <w:b/>
        </w:rPr>
        <w:t xml:space="preserve"> экспертизы сметной стоимости системы автоматической пожарной сигнализации (АПС), системы управления эвакуацией людей при пожаре (СОУЭ)  в здании отделения временного пребывания граждан пожилого возраста и инвалидов  ГАУСО СО "КЦСОН Таборинского района»", расположенного по адресу 623990, Свердловская область, Таборинский район, с. Таборы, ул. Октябрьская, 22</w:t>
      </w:r>
    </w:p>
    <w:p w:rsidR="00880AA9" w:rsidRDefault="00EC4D9D" w:rsidP="00A44DC2">
      <w:pPr>
        <w:rPr>
          <w:b/>
        </w:rPr>
      </w:pPr>
      <w:r>
        <w:rPr>
          <w:b/>
        </w:rPr>
        <w:t>Заказчик</w:t>
      </w:r>
    </w:p>
    <w:p w:rsidR="00EC4D9D" w:rsidRPr="00EC4D9D" w:rsidRDefault="00EC4D9D" w:rsidP="00EC4D9D">
      <w:pPr>
        <w:widowControl w:val="0"/>
        <w:numPr>
          <w:ilvl w:val="0"/>
          <w:numId w:val="12"/>
        </w:numPr>
        <w:ind w:left="426"/>
        <w:jc w:val="both"/>
      </w:pPr>
      <w:r>
        <w:t>Государственное автономное учреждение социального обслуживания Свердловской области «Комплексный центр социального обслуживания населения Таборинского района» находящийся по адресу: Свердловская область, Таборинский район, с. Таборы, ул. Октябрьская, д. 22.</w:t>
      </w:r>
    </w:p>
    <w:p w:rsidR="009A4B3F" w:rsidRPr="00B81042" w:rsidRDefault="00DA44EA" w:rsidP="00B81042">
      <w:pPr>
        <w:widowControl w:val="0"/>
        <w:tabs>
          <w:tab w:val="left" w:pos="0"/>
        </w:tabs>
        <w:ind w:left="142"/>
        <w:jc w:val="both"/>
        <w:rPr>
          <w:b/>
          <w:bCs/>
          <w:kern w:val="2"/>
        </w:rPr>
      </w:pPr>
      <w:r w:rsidRPr="00B81042">
        <w:rPr>
          <w:rFonts w:eastAsia="Calibri"/>
          <w:b/>
          <w:color w:val="000000"/>
          <w:lang w:eastAsia="en-US"/>
        </w:rPr>
        <w:t xml:space="preserve">Описание объекта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 xml:space="preserve">Этажность: </w:t>
      </w:r>
      <w:r w:rsidR="004A2F46">
        <w:t>2</w:t>
      </w:r>
      <w:r w:rsidRPr="00E731A6">
        <w:t xml:space="preserve">-этажное </w:t>
      </w:r>
      <w:r w:rsidR="00EC4D9D">
        <w:t xml:space="preserve">нежилое </w:t>
      </w:r>
      <w:r w:rsidR="004A2F46">
        <w:t>здание</w:t>
      </w:r>
      <w:r w:rsidRPr="00E731A6">
        <w:t xml:space="preserve">. </w:t>
      </w:r>
    </w:p>
    <w:p w:rsidR="004A2F46" w:rsidRDefault="004A2F46" w:rsidP="00E731A6">
      <w:pPr>
        <w:widowControl w:val="0"/>
        <w:numPr>
          <w:ilvl w:val="0"/>
          <w:numId w:val="12"/>
        </w:numPr>
        <w:ind w:left="426"/>
        <w:jc w:val="both"/>
      </w:pPr>
      <w:r>
        <w:t>Общая площадь помещений- 700,9 кв.м., п</w:t>
      </w:r>
      <w:r w:rsidR="00C462B5">
        <w:t>ринадлежащих Заказчику</w:t>
      </w:r>
      <w:r w:rsidR="00895534">
        <w:t xml:space="preserve"> на праве оперативного управления</w:t>
      </w:r>
      <w:r>
        <w:t>.</w:t>
      </w:r>
      <w:r w:rsidR="00C462B5">
        <w:t xml:space="preserve"> </w:t>
      </w:r>
    </w:p>
    <w:p w:rsidR="00895534" w:rsidRPr="00895534" w:rsidRDefault="00DA44EA" w:rsidP="00E731A6">
      <w:pPr>
        <w:widowControl w:val="0"/>
        <w:numPr>
          <w:ilvl w:val="0"/>
          <w:numId w:val="12"/>
        </w:numPr>
        <w:ind w:left="426"/>
        <w:jc w:val="both"/>
        <w:rPr>
          <w:color w:val="FF0000"/>
        </w:rPr>
      </w:pPr>
      <w:r w:rsidRPr="00E731A6">
        <w:t xml:space="preserve">Высота потолков: </w:t>
      </w:r>
      <w:r w:rsidR="00C462B5">
        <w:t>3</w:t>
      </w:r>
      <w:r w:rsidRPr="00E731A6">
        <w:t>,</w:t>
      </w:r>
      <w:r w:rsidR="00895534">
        <w:t>0</w:t>
      </w:r>
      <w:r w:rsidRPr="00E731A6">
        <w:t xml:space="preserve"> м. </w:t>
      </w:r>
    </w:p>
    <w:p w:rsidR="005F2295" w:rsidRPr="00895534" w:rsidRDefault="005F2295" w:rsidP="00E731A6">
      <w:pPr>
        <w:widowControl w:val="0"/>
        <w:numPr>
          <w:ilvl w:val="0"/>
          <w:numId w:val="12"/>
        </w:numPr>
        <w:ind w:left="426"/>
        <w:jc w:val="both"/>
        <w:rPr>
          <w:color w:val="FF0000"/>
        </w:rPr>
      </w:pPr>
      <w:r>
        <w:t>Назначение помещений:</w:t>
      </w:r>
      <w:r w:rsidR="00895534">
        <w:t xml:space="preserve"> </w:t>
      </w:r>
      <w:r>
        <w:t>административные, хозяйственные</w:t>
      </w:r>
      <w:r w:rsidR="001D1A6B">
        <w:t xml:space="preserve"> и складские помещения.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>Наличие на объекте помещений с круг</w:t>
      </w:r>
      <w:r w:rsidR="00895534">
        <w:t>лосуточным пребыванием граждан пожилого возраста и инвалидов</w:t>
      </w:r>
      <w:r w:rsidRPr="00E731A6">
        <w:t xml:space="preserve">: </w:t>
      </w:r>
      <w:r w:rsidR="00895534">
        <w:t xml:space="preserve"> есть – 1</w:t>
      </w:r>
      <w:r w:rsidR="00EC4D9D">
        <w:t>0</w:t>
      </w:r>
      <w:r w:rsidR="00895534">
        <w:t xml:space="preserve"> палат</w:t>
      </w:r>
      <w:r w:rsidRPr="00E731A6">
        <w:t>.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 xml:space="preserve">Класс функциональной пожарной опасности по </w:t>
      </w:r>
      <w:r w:rsidRPr="00A20081">
        <w:t>федеральному закону № 123-ФЗ</w:t>
      </w:r>
      <w:r w:rsidR="001D1A6B" w:rsidRPr="00A20081">
        <w:t>.</w:t>
      </w:r>
      <w:r w:rsidR="00EC4D9D">
        <w:t xml:space="preserve"> – Ф 1.1.</w:t>
      </w:r>
    </w:p>
    <w:p w:rsidR="00DA44EA" w:rsidRPr="00E731A6" w:rsidRDefault="00895534" w:rsidP="00E731A6">
      <w:pPr>
        <w:widowControl w:val="0"/>
        <w:numPr>
          <w:ilvl w:val="0"/>
          <w:numId w:val="12"/>
        </w:numPr>
        <w:ind w:left="426"/>
        <w:jc w:val="both"/>
      </w:pPr>
      <w:r>
        <w:t>Отделка помещений</w:t>
      </w:r>
      <w:r w:rsidR="00DA44EA" w:rsidRPr="00E731A6">
        <w:t xml:space="preserve">, штукатурка, </w:t>
      </w:r>
      <w:r w:rsidR="005F2295">
        <w:t xml:space="preserve">потолки во всех помещениях </w:t>
      </w:r>
      <w:r w:rsidR="004A2F46">
        <w:t>штукатурка</w:t>
      </w:r>
      <w:r w:rsidR="001D1A6B">
        <w:t>.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>В запот</w:t>
      </w:r>
      <w:r w:rsidR="004A2F46">
        <w:t>олочном пространстве расположена</w:t>
      </w:r>
      <w:r w:rsidRPr="00E731A6">
        <w:t xml:space="preserve"> </w:t>
      </w:r>
      <w:r w:rsidR="004A2F46">
        <w:t>вентиляция.</w:t>
      </w:r>
    </w:p>
    <w:p w:rsidR="00936A6C" w:rsidRPr="00E731A6" w:rsidRDefault="00BE5029" w:rsidP="00E731A6">
      <w:pPr>
        <w:widowControl w:val="0"/>
        <w:numPr>
          <w:ilvl w:val="0"/>
          <w:numId w:val="12"/>
        </w:numPr>
        <w:ind w:left="426"/>
        <w:jc w:val="both"/>
      </w:pPr>
      <w:r>
        <w:t>С</w:t>
      </w:r>
      <w:r w:rsidR="00DA44EA" w:rsidRPr="00E731A6">
        <w:t xml:space="preserve">истема </w:t>
      </w:r>
      <w:r>
        <w:t>дымоудаления не предусмотрена</w:t>
      </w:r>
      <w:r w:rsidR="00DA44EA" w:rsidRPr="00E731A6">
        <w:t>.</w:t>
      </w:r>
    </w:p>
    <w:p w:rsidR="00232AF9" w:rsidRPr="00E731A6" w:rsidRDefault="00232AF9" w:rsidP="00E731A6">
      <w:pPr>
        <w:widowControl w:val="0"/>
        <w:ind w:left="426"/>
        <w:jc w:val="both"/>
      </w:pPr>
    </w:p>
    <w:p w:rsidR="00DA44EA" w:rsidRPr="00B81042" w:rsidRDefault="00DA44EA" w:rsidP="00B81042">
      <w:pPr>
        <w:ind w:left="1069" w:hanging="927"/>
        <w:rPr>
          <w:b/>
          <w:bCs/>
          <w:kern w:val="2"/>
        </w:rPr>
      </w:pPr>
      <w:r w:rsidRPr="00B81042">
        <w:rPr>
          <w:b/>
          <w:bCs/>
          <w:kern w:val="2"/>
        </w:rPr>
        <w:t>Нормативные документы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 xml:space="preserve">Федеральный закон № 123-ФЗ «Технический регламент о требованиях пожарной безопасности» (ред. 30.04.2021 года);   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>Федеральный закон № 384-ФЗ «Технический регламент о безопасности зданий и сооружений»;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>Правила противопожарного режима Российской Федерации утв. Постановлением Правительства РФ от 16 сентября 2020 года № 1479;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>СП 3.13130.2009 «Системы противопожарной защиты. Система оповещения и управления эвакуацией людей при пожаре»;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СП 52.13330.2011 «Естественное и искусственное освещение. Актуализированная редакция СНиП 23-05-95*»;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>СП 51.13330.2011 «Защита от шума. Актуализированная редакция СНИП 23-03-2003».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СП 484.1311500.2020 «Системы противопожарной защиты системы пожарной сигнализации и автоматизация систем противопожарной защиты нормы и правила проектирования»;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 xml:space="preserve">СП 486.1311500.2020 «Системы противопожарной защиты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 требования пожарной безопасности»;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ГОСТ Р 12.2.143-2009 с изм.1 «Система стандартов безопасности труда. Системы фотолюминесцентные эвакуационные. Требования и методы контроля»;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 xml:space="preserve">ГОСТ Р 59639-2021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работоспособность»;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 xml:space="preserve">ГОСТ Р 59638-2021 «Системы пожарной сигнализации. Руководство по проектированию, монтажу, техническому обслуживанию и ремонту. Методы испытаний на </w:t>
      </w:r>
      <w:r w:rsidRPr="00E731A6">
        <w:lastRenderedPageBreak/>
        <w:t>работоспособность»;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bookmarkStart w:id="0" w:name="_Hlk112740807"/>
      <w:r w:rsidRPr="00E731A6">
        <w:t xml:space="preserve">СП 6.13130.2021 </w:t>
      </w:r>
      <w:bookmarkEnd w:id="0"/>
      <w:r w:rsidRPr="00E731A6">
        <w:t xml:space="preserve">«Системы противопожарной защиты. Электрооборудование. Требования пожарной безопасности»;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 xml:space="preserve">ГОСТ 12.1.004-91 Система стандартов безопасности труда (ССБТ). Пожарная безопасность.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 xml:space="preserve">ГОСТ Р 21.101-2020 «Основные требования к проектной и рабочей документации»;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ГОСТ 12.1.030-81 «Электробезопасность. Защитное заземление. Зануление»;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ГОСТ 12.2.007.0-75* «Изделия электротехнические. Общие требования безопасности»;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ГОСТ 31565-2012 «Кабельные изделия. Требования пожарной безопасности»;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СП 7.13130.2013 «Отопление, вентиляция и кондиционирование. Требования пожарной безопасности»;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>ПУЭ изд.6 и 7 «Правила устройства электроустановок»;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 xml:space="preserve">РД 25.953-90 «Системы автоматические пожаротушения, пожарной, охранной и охранно-пожарной сигнализации. Обозначения условные графические элементов системы»;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ГОСТ Р 54101-2010 «Средства автоматизации и системы управления. Средства и системы обеспечения безопасности. Техническое обслуживание и текущий ремонт»;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 xml:space="preserve">РД 25.964-90 «Система технического обслуживания и ремонта. Автоматических установок пожаротушения, дымоудаления, охранной, пожарной и охранно-пожарной сигнализации»;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ГОСТ 21.210-2014 «СПДС. Условные графические изображения электрооборудования и проводок на планах»;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 xml:space="preserve">ГОСТ 21.208-2013 «СПДС. Автоматизация технологических процессов. Обозначения условные приборов и средств автоматизации в схемах»; 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  <w:jc w:val="both"/>
      </w:pPr>
      <w:r w:rsidRPr="00E731A6">
        <w:t>РД 009-01-96 «Установки пожарной автоматики. Правила технического содержания»;</w:t>
      </w:r>
    </w:p>
    <w:p w:rsidR="00DA44EA" w:rsidRPr="00E731A6" w:rsidRDefault="00DA44EA" w:rsidP="00E731A6">
      <w:pPr>
        <w:widowControl w:val="0"/>
        <w:numPr>
          <w:ilvl w:val="0"/>
          <w:numId w:val="12"/>
        </w:numPr>
        <w:ind w:left="426"/>
      </w:pPr>
      <w:r w:rsidRPr="00E731A6">
        <w:t>РД 009-02-96 «Установки пожарной автоматики техническое обслуживание и планово-предупредительный ремонт».</w:t>
      </w:r>
      <w:r w:rsidRPr="00E731A6">
        <w:tab/>
      </w:r>
    </w:p>
    <w:p w:rsidR="00DA44EA" w:rsidRPr="00E731A6" w:rsidRDefault="00DA44EA" w:rsidP="00E731A6">
      <w:pPr>
        <w:widowControl w:val="0"/>
        <w:tabs>
          <w:tab w:val="left" w:pos="0"/>
        </w:tabs>
        <w:jc w:val="both"/>
        <w:rPr>
          <w:b/>
          <w:bCs/>
          <w:kern w:val="2"/>
        </w:rPr>
      </w:pPr>
    </w:p>
    <w:p w:rsidR="005F0359" w:rsidRPr="00E731A6" w:rsidRDefault="005F0359" w:rsidP="00E731A6">
      <w:pPr>
        <w:pStyle w:val="aa"/>
        <w:numPr>
          <w:ilvl w:val="0"/>
          <w:numId w:val="9"/>
        </w:numPr>
        <w:tabs>
          <w:tab w:val="left" w:pos="993"/>
        </w:tabs>
        <w:ind w:left="709" w:firstLine="0"/>
        <w:rPr>
          <w:b/>
          <w:bCs/>
          <w:kern w:val="2"/>
        </w:rPr>
      </w:pPr>
      <w:r w:rsidRPr="00E731A6">
        <w:rPr>
          <w:b/>
          <w:bCs/>
          <w:kern w:val="2"/>
        </w:rPr>
        <w:t>ТРЕБОВАНИЯ К СИСТЕМЕ АВТОМАТИЧЕСКОЙ ПОЖАРНОЙ СИГНАЛИЗАЦИИ</w:t>
      </w:r>
    </w:p>
    <w:p w:rsidR="00033195" w:rsidRPr="00E731A6" w:rsidRDefault="00033195" w:rsidP="00E731A6">
      <w:pPr>
        <w:pStyle w:val="aa"/>
        <w:tabs>
          <w:tab w:val="left" w:pos="993"/>
        </w:tabs>
        <w:ind w:left="709"/>
        <w:rPr>
          <w:b/>
          <w:bCs/>
          <w:kern w:val="2"/>
        </w:rPr>
      </w:pPr>
    </w:p>
    <w:p w:rsidR="00232AF9" w:rsidRPr="00E731A6" w:rsidRDefault="00232AF9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 xml:space="preserve">Проектом предусмотреть адресную систему пожарной сигнализации (далее СПС) на базе оборудования компании </w:t>
      </w:r>
      <w:r w:rsidR="00E37345">
        <w:rPr>
          <w:rFonts w:eastAsia="Calibri"/>
          <w:kern w:val="2"/>
        </w:rPr>
        <w:t>российских производителей</w:t>
      </w:r>
      <w:r w:rsidR="00A50493">
        <w:rPr>
          <w:rFonts w:eastAsia="Calibri"/>
          <w:kern w:val="2"/>
        </w:rPr>
        <w:t xml:space="preserve"> (типа </w:t>
      </w:r>
      <w:r w:rsidR="00A50493" w:rsidRPr="00E731A6">
        <w:rPr>
          <w:rFonts w:eastAsia="Calibri"/>
          <w:kern w:val="2"/>
        </w:rPr>
        <w:t>«</w:t>
      </w:r>
      <w:r w:rsidR="00FF2DC2">
        <w:rPr>
          <w:rFonts w:eastAsia="Calibri"/>
          <w:kern w:val="2"/>
        </w:rPr>
        <w:t>Рубеж</w:t>
      </w:r>
      <w:r w:rsidR="00A50493" w:rsidRPr="00E731A6">
        <w:rPr>
          <w:rFonts w:eastAsia="Calibri"/>
          <w:kern w:val="2"/>
        </w:rPr>
        <w:t>»</w:t>
      </w:r>
      <w:r w:rsidR="00A50493">
        <w:rPr>
          <w:rFonts w:eastAsia="Calibri"/>
          <w:kern w:val="2"/>
        </w:rPr>
        <w:t>)</w:t>
      </w:r>
      <w:r w:rsidRPr="00E731A6">
        <w:rPr>
          <w:rFonts w:eastAsia="Calibri"/>
          <w:kern w:val="2"/>
        </w:rPr>
        <w:t xml:space="preserve"> с применением </w:t>
      </w:r>
      <w:r w:rsidR="00FF2DC2">
        <w:rPr>
          <w:rFonts w:eastAsia="Calibri"/>
          <w:kern w:val="2"/>
        </w:rPr>
        <w:t>п</w:t>
      </w:r>
      <w:r w:rsidR="00FF2DC2" w:rsidRPr="00FF2DC2">
        <w:rPr>
          <w:rFonts w:eastAsia="Calibri"/>
          <w:kern w:val="2"/>
        </w:rPr>
        <w:t>рибор</w:t>
      </w:r>
      <w:r w:rsidR="00FF2DC2">
        <w:rPr>
          <w:rFonts w:eastAsia="Calibri"/>
          <w:kern w:val="2"/>
        </w:rPr>
        <w:t>а</w:t>
      </w:r>
      <w:r w:rsidR="00FF2DC2" w:rsidRPr="00FF2DC2">
        <w:rPr>
          <w:rFonts w:eastAsia="Calibri"/>
          <w:kern w:val="2"/>
        </w:rPr>
        <w:t xml:space="preserve"> приемно-контрольн</w:t>
      </w:r>
      <w:r w:rsidR="00FF2DC2">
        <w:rPr>
          <w:rFonts w:eastAsia="Calibri"/>
          <w:kern w:val="2"/>
        </w:rPr>
        <w:t>ого</w:t>
      </w:r>
      <w:r w:rsidR="00FF2DC2" w:rsidRPr="00FF2DC2">
        <w:rPr>
          <w:rFonts w:eastAsia="Calibri"/>
          <w:kern w:val="2"/>
        </w:rPr>
        <w:t xml:space="preserve"> и управления охранно-пожарн</w:t>
      </w:r>
      <w:r w:rsidR="00FF2DC2">
        <w:rPr>
          <w:rFonts w:eastAsia="Calibri"/>
          <w:kern w:val="2"/>
        </w:rPr>
        <w:t>ого</w:t>
      </w:r>
      <w:r w:rsidR="00FF2DC2" w:rsidRPr="00FF2DC2">
        <w:rPr>
          <w:rFonts w:eastAsia="Calibri"/>
          <w:kern w:val="2"/>
        </w:rPr>
        <w:t xml:space="preserve"> R3-Рубеж-2ОП</w:t>
      </w:r>
      <w:r w:rsidR="00FF2DC2">
        <w:rPr>
          <w:rFonts w:eastAsia="Calibri"/>
          <w:kern w:val="2"/>
        </w:rPr>
        <w:t xml:space="preserve"> и </w:t>
      </w:r>
      <w:r w:rsidR="00FF2DC2" w:rsidRPr="00FF2DC2">
        <w:rPr>
          <w:rFonts w:eastAsia="Calibri"/>
          <w:kern w:val="2"/>
        </w:rPr>
        <w:t>Блок</w:t>
      </w:r>
      <w:r w:rsidR="00FF2DC2">
        <w:rPr>
          <w:rFonts w:eastAsia="Calibri"/>
          <w:kern w:val="2"/>
        </w:rPr>
        <w:t>а</w:t>
      </w:r>
      <w:r w:rsidR="00FF2DC2" w:rsidRPr="00FF2DC2">
        <w:rPr>
          <w:rFonts w:eastAsia="Calibri"/>
          <w:kern w:val="2"/>
        </w:rPr>
        <w:t xml:space="preserve"> индикации и управления R3-Рубеж-БИУ</w:t>
      </w:r>
      <w:r w:rsidRPr="00E731A6">
        <w:rPr>
          <w:rFonts w:eastAsia="Calibri"/>
          <w:kern w:val="2"/>
        </w:rPr>
        <w:t xml:space="preserve">. </w:t>
      </w:r>
    </w:p>
    <w:p w:rsidR="00232AF9" w:rsidRPr="00E731A6" w:rsidRDefault="00232AF9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 xml:space="preserve">Система АПС должна иметь возможность наращивания за счет расширения аппаратной и программной частей. </w:t>
      </w:r>
    </w:p>
    <w:p w:rsidR="00232AF9" w:rsidRPr="00E731A6" w:rsidRDefault="00232AF9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 xml:space="preserve">Вывод сигнала о срабатывании системы ПС должен передаваться на круглосуточный пост охраны, расположенный </w:t>
      </w:r>
      <w:r w:rsidR="00A57CFB">
        <w:rPr>
          <w:rFonts w:eastAsia="Calibri"/>
          <w:kern w:val="2"/>
        </w:rPr>
        <w:t>на 1 этаже</w:t>
      </w:r>
      <w:r w:rsidR="003E278F">
        <w:rPr>
          <w:rFonts w:eastAsia="Calibri"/>
          <w:kern w:val="2"/>
        </w:rPr>
        <w:t>«охраняемого</w:t>
      </w:r>
      <w:r w:rsidR="00A50493">
        <w:rPr>
          <w:rFonts w:eastAsia="Calibri"/>
          <w:kern w:val="2"/>
        </w:rPr>
        <w:t xml:space="preserve"> об</w:t>
      </w:r>
      <w:r w:rsidR="003E278F">
        <w:rPr>
          <w:rFonts w:eastAsia="Calibri"/>
          <w:kern w:val="2"/>
        </w:rPr>
        <w:t>ъ</w:t>
      </w:r>
      <w:r w:rsidR="00A50493">
        <w:rPr>
          <w:rFonts w:eastAsia="Calibri"/>
          <w:kern w:val="2"/>
        </w:rPr>
        <w:t>екта»</w:t>
      </w:r>
      <w:r w:rsidR="00A57CFB">
        <w:rPr>
          <w:rFonts w:eastAsia="Calibri"/>
          <w:kern w:val="2"/>
        </w:rPr>
        <w:t xml:space="preserve"> и на пульт МЧС с прибора ПАК «Стрелец-мониторинг»</w:t>
      </w:r>
      <w:r w:rsidR="00870976" w:rsidRPr="00E731A6">
        <w:rPr>
          <w:rFonts w:eastAsia="Calibri"/>
          <w:kern w:val="2"/>
        </w:rPr>
        <w:t>.</w:t>
      </w:r>
      <w:bookmarkStart w:id="1" w:name="_GoBack"/>
      <w:bookmarkEnd w:id="1"/>
      <w:r w:rsidRPr="00E731A6">
        <w:rPr>
          <w:rFonts w:eastAsia="Calibri"/>
          <w:kern w:val="2"/>
        </w:rPr>
        <w:t>СПС должна проектироваться с целью выполнения следующих основных задач:</w:t>
      </w:r>
    </w:p>
    <w:p w:rsidR="00232AF9" w:rsidRPr="00E731A6" w:rsidRDefault="00232AF9" w:rsidP="00E731A6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своевременное обнаружение пожара;</w:t>
      </w:r>
    </w:p>
    <w:p w:rsidR="00232AF9" w:rsidRPr="00E731A6" w:rsidRDefault="00232AF9" w:rsidP="00E731A6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достоверное обнаружение пожара;</w:t>
      </w:r>
    </w:p>
    <w:p w:rsidR="00232AF9" w:rsidRPr="00E731A6" w:rsidRDefault="00232AF9" w:rsidP="00E731A6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сбор, обработка и представление информации дежурному персоналу;</w:t>
      </w:r>
    </w:p>
    <w:p w:rsidR="00232AF9" w:rsidRPr="00E731A6" w:rsidRDefault="00232AF9" w:rsidP="00E731A6">
      <w:pPr>
        <w:pStyle w:val="aa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взаимодействие с другими системами противопожарной защиты (формирование необходимых инициирующих сигналов управления), инженерными системами объекта.</w:t>
      </w:r>
    </w:p>
    <w:p w:rsidR="00232AF9" w:rsidRPr="00E731A6" w:rsidRDefault="00232AF9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Достоверность обнаружения должна достигаться комплексом следующих мероприятий:</w:t>
      </w:r>
    </w:p>
    <w:p w:rsidR="00232AF9" w:rsidRPr="00E731A6" w:rsidRDefault="00232AF9" w:rsidP="00E731A6">
      <w:pPr>
        <w:pStyle w:val="a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выбором типов пожарных извещателей;</w:t>
      </w:r>
    </w:p>
    <w:p w:rsidR="00232AF9" w:rsidRPr="00E731A6" w:rsidRDefault="00232AF9" w:rsidP="00E731A6">
      <w:pPr>
        <w:pStyle w:val="a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выбором алгоритма принятия решения о пожаре;</w:t>
      </w:r>
    </w:p>
    <w:p w:rsidR="00232AF9" w:rsidRPr="00E731A6" w:rsidRDefault="00232AF9" w:rsidP="00E731A6">
      <w:pPr>
        <w:pStyle w:val="a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защитой от ложных срабатываний.</w:t>
      </w:r>
    </w:p>
    <w:p w:rsidR="00232AF9" w:rsidRPr="00E731A6" w:rsidRDefault="00232AF9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Установка АПС должна формировать сигналы управления в системы:</w:t>
      </w:r>
    </w:p>
    <w:p w:rsidR="00232AF9" w:rsidRPr="00E731A6" w:rsidRDefault="00232AF9" w:rsidP="00E731A6">
      <w:pPr>
        <w:pStyle w:val="aa"/>
        <w:numPr>
          <w:ilvl w:val="0"/>
          <w:numId w:val="19"/>
        </w:numPr>
        <w:tabs>
          <w:tab w:val="left" w:pos="284"/>
        </w:tabs>
        <w:ind w:left="0" w:firstLine="0"/>
        <w:rPr>
          <w:rFonts w:eastAsia="Calibri"/>
          <w:kern w:val="2"/>
        </w:rPr>
      </w:pPr>
      <w:r w:rsidRPr="00E731A6">
        <w:rPr>
          <w:rFonts w:eastAsia="Calibri"/>
          <w:kern w:val="2"/>
        </w:rPr>
        <w:t>оповещения и управления эвакуацией людей при пожаре,</w:t>
      </w:r>
    </w:p>
    <w:p w:rsidR="00232AF9" w:rsidRPr="00E731A6" w:rsidRDefault="00232AF9" w:rsidP="00E731A6">
      <w:pPr>
        <w:pStyle w:val="aa"/>
        <w:numPr>
          <w:ilvl w:val="0"/>
          <w:numId w:val="19"/>
        </w:numPr>
        <w:tabs>
          <w:tab w:val="left" w:pos="284"/>
        </w:tabs>
        <w:ind w:left="0" w:firstLine="0"/>
        <w:rPr>
          <w:rFonts w:eastAsia="Calibri"/>
          <w:kern w:val="2"/>
        </w:rPr>
      </w:pPr>
      <w:r w:rsidRPr="00E731A6">
        <w:rPr>
          <w:rFonts w:eastAsia="Calibri"/>
          <w:kern w:val="2"/>
        </w:rPr>
        <w:t>на управление вентиляции и кондиционирования воздуха (при наличии),</w:t>
      </w:r>
    </w:p>
    <w:p w:rsidR="00232AF9" w:rsidRDefault="00232AF9" w:rsidP="00E731A6">
      <w:pPr>
        <w:pStyle w:val="aa"/>
        <w:numPr>
          <w:ilvl w:val="0"/>
          <w:numId w:val="19"/>
        </w:numPr>
        <w:tabs>
          <w:tab w:val="left" w:pos="284"/>
        </w:tabs>
        <w:ind w:left="0" w:firstLine="0"/>
        <w:rPr>
          <w:rFonts w:eastAsia="Calibri"/>
          <w:kern w:val="2"/>
        </w:rPr>
      </w:pPr>
      <w:r w:rsidRPr="00E731A6">
        <w:rPr>
          <w:rFonts w:eastAsia="Calibri"/>
          <w:kern w:val="2"/>
        </w:rPr>
        <w:lastRenderedPageBreak/>
        <w:t>на разблокирование исполнительных устройств СКУД, расположенных на путях эвакуации(при наличии),</w:t>
      </w:r>
    </w:p>
    <w:p w:rsidR="00FF2DC2" w:rsidRPr="00E731A6" w:rsidRDefault="00A57CFB" w:rsidP="00E731A6">
      <w:pPr>
        <w:pStyle w:val="aa"/>
        <w:numPr>
          <w:ilvl w:val="0"/>
          <w:numId w:val="19"/>
        </w:numPr>
        <w:tabs>
          <w:tab w:val="left" w:pos="284"/>
        </w:tabs>
        <w:ind w:left="0" w:firstLine="0"/>
        <w:rPr>
          <w:rFonts w:eastAsia="Calibri"/>
          <w:kern w:val="2"/>
        </w:rPr>
      </w:pPr>
      <w:r>
        <w:rPr>
          <w:rFonts w:eastAsia="Calibri"/>
          <w:kern w:val="2"/>
        </w:rPr>
        <w:t xml:space="preserve">на прибор </w:t>
      </w:r>
      <w:r w:rsidR="0070149A">
        <w:rPr>
          <w:rFonts w:eastAsia="Calibri"/>
          <w:kern w:val="2"/>
        </w:rPr>
        <w:t>ПАК «</w:t>
      </w:r>
      <w:r w:rsidR="00FF2DC2">
        <w:rPr>
          <w:rFonts w:eastAsia="Calibri"/>
          <w:kern w:val="2"/>
        </w:rPr>
        <w:t>Стрелец-мониторинг»,</w:t>
      </w:r>
    </w:p>
    <w:p w:rsidR="00232AF9" w:rsidRPr="00E731A6" w:rsidRDefault="00232AF9" w:rsidP="00E731A6">
      <w:pPr>
        <w:pStyle w:val="aa"/>
        <w:numPr>
          <w:ilvl w:val="0"/>
          <w:numId w:val="19"/>
        </w:numPr>
        <w:tabs>
          <w:tab w:val="left" w:pos="284"/>
        </w:tabs>
        <w:rPr>
          <w:rFonts w:eastAsia="Calibri"/>
          <w:kern w:val="2"/>
        </w:rPr>
      </w:pPr>
      <w:r w:rsidRPr="00E731A6">
        <w:rPr>
          <w:rFonts w:eastAsia="Calibri"/>
          <w:kern w:val="2"/>
        </w:rPr>
        <w:t>и на другие инженерные системы согласно СП 484.1311500.2020 и № 123-ФЗ.</w:t>
      </w:r>
    </w:p>
    <w:p w:rsidR="00232AF9" w:rsidRPr="00E731A6" w:rsidRDefault="00232AF9" w:rsidP="00E731A6">
      <w:pPr>
        <w:ind w:firstLine="709"/>
        <w:jc w:val="both"/>
        <w:rPr>
          <w:color w:val="000000"/>
        </w:rPr>
      </w:pPr>
      <w:r w:rsidRPr="00E731A6">
        <w:rPr>
          <w:color w:val="000000"/>
        </w:rPr>
        <w:t xml:space="preserve">Выбор алгоритма работы системы пожарной сигнализации выполнить согласно СП 484.1311500.2020. </w:t>
      </w:r>
    </w:p>
    <w:p w:rsidR="00232AF9" w:rsidRPr="00E731A6" w:rsidRDefault="00232AF9" w:rsidP="00E731A6">
      <w:pPr>
        <w:ind w:firstLine="709"/>
        <w:jc w:val="both"/>
        <w:rPr>
          <w:color w:val="000000"/>
        </w:rPr>
      </w:pPr>
      <w:r w:rsidRPr="00E731A6">
        <w:rPr>
          <w:color w:val="000000"/>
        </w:rPr>
        <w:t>Размещение пожарных извещателей выпонить в соответствии с СП 484.1311500.2020.</w:t>
      </w:r>
    </w:p>
    <w:p w:rsidR="00232AF9" w:rsidRPr="00E731A6" w:rsidRDefault="00232AF9" w:rsidP="00E731A6">
      <w:pPr>
        <w:ind w:firstLine="709"/>
        <w:jc w:val="both"/>
        <w:rPr>
          <w:color w:val="FF0000"/>
        </w:rPr>
      </w:pPr>
      <w:r w:rsidRPr="00E731A6">
        <w:rPr>
          <w:color w:val="000000"/>
        </w:rPr>
        <w:t xml:space="preserve">Предусмотреть защиту пространства за подвесными потолками автоматической пожарной </w:t>
      </w:r>
      <w:r w:rsidRPr="00E731A6">
        <w:t>сигнализацией по умолчанию без расчёта пожарной нагрузки.</w:t>
      </w:r>
    </w:p>
    <w:p w:rsidR="00232AF9" w:rsidRPr="00E731A6" w:rsidRDefault="00232AF9" w:rsidP="00E731A6">
      <w:pPr>
        <w:ind w:firstLine="709"/>
        <w:jc w:val="both"/>
        <w:rPr>
          <w:color w:val="000000"/>
        </w:rPr>
      </w:pPr>
      <w:r w:rsidRPr="00E731A6">
        <w:rPr>
          <w:color w:val="000000"/>
        </w:rPr>
        <w:t>При расстановке пожарных извещателей над фальшпотолком и в других недоступных для просмотра местах должна быть обеспечена возможность определения места расположения, сработавшего извещателя. Конструкция перекрытий фальшпотолка должна обеспечивать доступ к пожарным извещателям для их обслуживания. В случае необходимости предусмотреть проектом люки или другие конструкции для удобства обслуживания извещателей.</w:t>
      </w:r>
    </w:p>
    <w:p w:rsidR="00232AF9" w:rsidRPr="00E731A6" w:rsidRDefault="00232AF9" w:rsidP="00E731A6">
      <w:pPr>
        <w:ind w:firstLine="709"/>
        <w:jc w:val="both"/>
        <w:rPr>
          <w:color w:val="000000"/>
        </w:rPr>
      </w:pPr>
      <w:r w:rsidRPr="00E731A6">
        <w:rPr>
          <w:color w:val="000000"/>
        </w:rPr>
        <w:t>Предусмотреть запас по емкости ДПЛС не менее 20%.</w:t>
      </w:r>
    </w:p>
    <w:p w:rsidR="00232AF9" w:rsidRPr="00E731A6" w:rsidRDefault="00232AF9" w:rsidP="00E731A6">
      <w:pPr>
        <w:ind w:firstLine="709"/>
        <w:jc w:val="both"/>
        <w:rPr>
          <w:color w:val="000000"/>
        </w:rPr>
      </w:pPr>
      <w:r w:rsidRPr="00E731A6">
        <w:rPr>
          <w:color w:val="000000"/>
        </w:rPr>
        <w:t xml:space="preserve">Предусмотреть разделение объекта на отдельные </w:t>
      </w:r>
      <w:r w:rsidR="00793B86">
        <w:rPr>
          <w:color w:val="000000"/>
        </w:rPr>
        <w:t>зоны контроля пожарной сигнализации (</w:t>
      </w:r>
      <w:r w:rsidRPr="00E731A6">
        <w:rPr>
          <w:color w:val="000000"/>
        </w:rPr>
        <w:t>ЗКПС</w:t>
      </w:r>
      <w:r w:rsidR="00793B86">
        <w:rPr>
          <w:color w:val="000000"/>
        </w:rPr>
        <w:t>)</w:t>
      </w:r>
      <w:r w:rsidRPr="00E731A6">
        <w:rPr>
          <w:color w:val="000000"/>
        </w:rPr>
        <w:t xml:space="preserve"> согласно п.6.3.3, 6.3.4 СП 484.1311500.2020, при этом исходить из соображения деления объекта на максимально возможное количество ЗКПС.</w:t>
      </w:r>
    </w:p>
    <w:p w:rsidR="005F0359" w:rsidRPr="00E731A6" w:rsidRDefault="005F0359" w:rsidP="00E731A6">
      <w:pPr>
        <w:tabs>
          <w:tab w:val="left" w:pos="993"/>
        </w:tabs>
        <w:rPr>
          <w:b/>
          <w:bCs/>
          <w:kern w:val="2"/>
        </w:rPr>
      </w:pPr>
    </w:p>
    <w:p w:rsidR="009A4B3F" w:rsidRPr="00E731A6" w:rsidRDefault="005F0359" w:rsidP="00E731A6">
      <w:pPr>
        <w:pStyle w:val="aa"/>
        <w:numPr>
          <w:ilvl w:val="0"/>
          <w:numId w:val="9"/>
        </w:numPr>
        <w:tabs>
          <w:tab w:val="left" w:pos="993"/>
        </w:tabs>
        <w:ind w:left="709" w:firstLine="0"/>
        <w:rPr>
          <w:b/>
          <w:bCs/>
          <w:kern w:val="2"/>
        </w:rPr>
      </w:pPr>
      <w:r w:rsidRPr="00E731A6">
        <w:rPr>
          <w:b/>
          <w:bCs/>
          <w:kern w:val="2"/>
        </w:rPr>
        <w:t>ТРЕБОВАНИЯ К СИСТЕМЕ ОПОВЕЩЕНИЯ И УПРАВЛЕНИЯ ЭВАКУАЦИЕЙ ЛЮДЕЙ</w:t>
      </w:r>
    </w:p>
    <w:p w:rsidR="00492172" w:rsidRDefault="00492172" w:rsidP="00E731A6">
      <w:pPr>
        <w:ind w:firstLine="709"/>
        <w:jc w:val="both"/>
        <w:rPr>
          <w:rFonts w:eastAsia="Calibri"/>
          <w:kern w:val="2"/>
        </w:rPr>
      </w:pPr>
    </w:p>
    <w:p w:rsidR="00870976" w:rsidRPr="00E731A6" w:rsidRDefault="00870976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 xml:space="preserve">Выбор типа </w:t>
      </w:r>
      <w:r w:rsidR="000943DC">
        <w:rPr>
          <w:rFonts w:eastAsia="Calibri"/>
          <w:kern w:val="2"/>
        </w:rPr>
        <w:t>системы оповещения и управления эвакуацией людей (</w:t>
      </w:r>
      <w:r w:rsidRPr="00E731A6">
        <w:rPr>
          <w:rFonts w:eastAsia="Calibri"/>
          <w:kern w:val="2"/>
        </w:rPr>
        <w:t>СОУЭ</w:t>
      </w:r>
      <w:r w:rsidR="000943DC">
        <w:rPr>
          <w:rFonts w:eastAsia="Calibri"/>
          <w:kern w:val="2"/>
        </w:rPr>
        <w:t>)</w:t>
      </w:r>
      <w:r w:rsidRPr="00E731A6">
        <w:rPr>
          <w:rFonts w:eastAsia="Calibri"/>
          <w:kern w:val="2"/>
        </w:rPr>
        <w:t xml:space="preserve"> осуществить в соответствии с требованиями СП 3.13130.2009.</w:t>
      </w:r>
    </w:p>
    <w:p w:rsidR="00870976" w:rsidRPr="00E731A6" w:rsidRDefault="00870976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СОУЭ должна обеспечивать:</w:t>
      </w:r>
    </w:p>
    <w:p w:rsidR="00870976" w:rsidRPr="00E731A6" w:rsidRDefault="00870976" w:rsidP="00E731A6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автоматическое включение оповещателей при получении командного импульса от установки АПС при ее срабатывании на «Пожар»;</w:t>
      </w:r>
    </w:p>
    <w:p w:rsidR="00492172" w:rsidRDefault="00870976" w:rsidP="00492172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общий уровень звука во всех местах постоянного или временного пребывания людей в соответствии с требованиями СП 3.13130.2009;</w:t>
      </w:r>
    </w:p>
    <w:p w:rsidR="0065078E" w:rsidRPr="00492172" w:rsidRDefault="0065078E" w:rsidP="00492172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kern w:val="2"/>
        </w:rPr>
      </w:pPr>
      <w:r w:rsidRPr="00492172">
        <w:rPr>
          <w:rFonts w:eastAsia="Calibri"/>
          <w:kern w:val="2"/>
        </w:rPr>
        <w:t>в качестве исходных данных для акустического расчёта необходимого уровня звукового давления сигналов СОУЭ следует принять данные протокол</w:t>
      </w:r>
      <w:r w:rsidR="00492172" w:rsidRPr="00492172">
        <w:rPr>
          <w:rFonts w:eastAsia="Calibri"/>
          <w:kern w:val="2"/>
        </w:rPr>
        <w:t>ов</w:t>
      </w:r>
      <w:r w:rsidRPr="00492172">
        <w:rPr>
          <w:rFonts w:eastAsia="Calibri"/>
          <w:kern w:val="2"/>
        </w:rPr>
        <w:t xml:space="preserve"> лабор</w:t>
      </w:r>
      <w:r w:rsidR="00492172" w:rsidRPr="00492172">
        <w:rPr>
          <w:rFonts w:eastAsia="Calibri"/>
          <w:kern w:val="2"/>
        </w:rPr>
        <w:t>аторных испытаний/исследований №</w:t>
      </w:r>
      <w:r w:rsidRPr="00492172">
        <w:rPr>
          <w:rFonts w:eastAsia="Calibri"/>
          <w:kern w:val="2"/>
        </w:rPr>
        <w:t>11-Ш</w:t>
      </w:r>
      <w:r w:rsidR="00492172" w:rsidRPr="00492172">
        <w:rPr>
          <w:rFonts w:eastAsia="Calibri"/>
          <w:kern w:val="2"/>
        </w:rPr>
        <w:t>, №</w:t>
      </w:r>
      <w:r w:rsidRPr="00492172">
        <w:rPr>
          <w:rFonts w:eastAsia="Calibri"/>
          <w:kern w:val="2"/>
        </w:rPr>
        <w:t xml:space="preserve"> 24А-Ш</w:t>
      </w:r>
      <w:r w:rsidR="00492172" w:rsidRPr="00492172">
        <w:rPr>
          <w:rFonts w:eastAsia="Calibri"/>
          <w:kern w:val="2"/>
        </w:rPr>
        <w:t>, при отсутствии данных</w:t>
      </w:r>
      <w:r w:rsidR="0070149A">
        <w:rPr>
          <w:rFonts w:eastAsia="Calibri"/>
          <w:kern w:val="2"/>
        </w:rPr>
        <w:t xml:space="preserve"> </w:t>
      </w:r>
      <w:r w:rsidR="00492172">
        <w:t xml:space="preserve">руководствоваться </w:t>
      </w:r>
      <w:r w:rsidR="00492172" w:rsidRPr="00492172">
        <w:rPr>
          <w:rFonts w:eastAsia="Calibri"/>
          <w:kern w:val="2"/>
        </w:rPr>
        <w:t>СП 51.13330.2011;</w:t>
      </w:r>
    </w:p>
    <w:p w:rsidR="00870976" w:rsidRPr="00E731A6" w:rsidRDefault="00870976" w:rsidP="00E731A6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возможность контроля работоспособности оборудования оповещения, исправности каналов оповещения и источников питания;</w:t>
      </w:r>
    </w:p>
    <w:p w:rsidR="00870976" w:rsidRPr="00E731A6" w:rsidRDefault="00870976" w:rsidP="00E731A6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световое оповещение людей при пожаре предусмотреть в соответствии с требованиями СП 3.13130.2009;</w:t>
      </w:r>
    </w:p>
    <w:p w:rsidR="00870976" w:rsidRDefault="00FF2DC2" w:rsidP="00A57CFB">
      <w:pPr>
        <w:pStyle w:val="aa"/>
        <w:numPr>
          <w:ilvl w:val="0"/>
          <w:numId w:val="27"/>
        </w:numPr>
        <w:tabs>
          <w:tab w:val="left" w:pos="993"/>
        </w:tabs>
        <w:ind w:left="993" w:hanging="284"/>
        <w:jc w:val="both"/>
        <w:rPr>
          <w:rFonts w:eastAsia="Calibri"/>
          <w:kern w:val="2"/>
        </w:rPr>
      </w:pPr>
      <w:r w:rsidRPr="00FF2DC2">
        <w:rPr>
          <w:rFonts w:eastAsia="Calibri"/>
          <w:kern w:val="2"/>
        </w:rPr>
        <w:t>на базе оборудования компании российских производителей (типа «Рубеж») с применением</w:t>
      </w:r>
      <w:r w:rsidR="0070149A">
        <w:rPr>
          <w:rFonts w:eastAsia="Calibri"/>
          <w:kern w:val="2"/>
        </w:rPr>
        <w:t xml:space="preserve"> </w:t>
      </w:r>
      <w:r>
        <w:rPr>
          <w:rFonts w:eastAsia="Calibri"/>
          <w:kern w:val="2"/>
        </w:rPr>
        <w:t>п</w:t>
      </w:r>
      <w:r w:rsidRPr="00FF2DC2">
        <w:rPr>
          <w:rFonts w:eastAsia="Calibri"/>
          <w:kern w:val="2"/>
        </w:rPr>
        <w:t>рибор</w:t>
      </w:r>
      <w:r>
        <w:rPr>
          <w:rFonts w:eastAsia="Calibri"/>
          <w:kern w:val="2"/>
        </w:rPr>
        <w:t>а</w:t>
      </w:r>
      <w:r w:rsidRPr="00FF2DC2">
        <w:rPr>
          <w:rFonts w:eastAsia="Calibri"/>
          <w:kern w:val="2"/>
        </w:rPr>
        <w:t xml:space="preserve"> управления оповещением пожарный Sonar SMPM-100</w:t>
      </w:r>
      <w:r w:rsidR="00A57CFB">
        <w:rPr>
          <w:rFonts w:eastAsia="Calibri"/>
          <w:kern w:val="2"/>
        </w:rPr>
        <w:t xml:space="preserve"> и п</w:t>
      </w:r>
      <w:r w:rsidR="00A57CFB" w:rsidRPr="00A57CFB">
        <w:rPr>
          <w:rFonts w:eastAsia="Calibri"/>
          <w:kern w:val="2"/>
        </w:rPr>
        <w:t>ульт</w:t>
      </w:r>
      <w:r w:rsidR="00A57CFB">
        <w:rPr>
          <w:rFonts w:eastAsia="Calibri"/>
          <w:kern w:val="2"/>
        </w:rPr>
        <w:t>а</w:t>
      </w:r>
      <w:r w:rsidR="00A57CFB" w:rsidRPr="00A57CFB">
        <w:rPr>
          <w:rFonts w:eastAsia="Calibri"/>
          <w:kern w:val="2"/>
        </w:rPr>
        <w:t xml:space="preserve"> управления Sonar SMRM-4</w:t>
      </w:r>
      <w:r w:rsidR="00A57CFB">
        <w:rPr>
          <w:rFonts w:eastAsia="Calibri"/>
          <w:kern w:val="2"/>
        </w:rPr>
        <w:t>.</w:t>
      </w:r>
    </w:p>
    <w:p w:rsidR="00A57CFB" w:rsidRPr="00A57CFB" w:rsidRDefault="00A57CFB" w:rsidP="00A57CFB">
      <w:pPr>
        <w:tabs>
          <w:tab w:val="left" w:pos="993"/>
        </w:tabs>
        <w:ind w:left="709"/>
        <w:jc w:val="both"/>
        <w:rPr>
          <w:rFonts w:eastAsia="Calibri"/>
          <w:kern w:val="2"/>
        </w:rPr>
      </w:pPr>
    </w:p>
    <w:p w:rsidR="00870976" w:rsidRPr="00E731A6" w:rsidRDefault="00870976" w:rsidP="00E731A6">
      <w:pPr>
        <w:ind w:firstLine="709"/>
        <w:jc w:val="both"/>
        <w:rPr>
          <w:rFonts w:eastAsia="Calibri"/>
          <w:kern w:val="2"/>
        </w:rPr>
      </w:pPr>
    </w:p>
    <w:p w:rsidR="00870976" w:rsidRPr="00E731A6" w:rsidRDefault="00870976" w:rsidP="00E731A6">
      <w:pPr>
        <w:pStyle w:val="aa"/>
        <w:numPr>
          <w:ilvl w:val="0"/>
          <w:numId w:val="9"/>
        </w:numPr>
        <w:tabs>
          <w:tab w:val="left" w:pos="993"/>
        </w:tabs>
        <w:ind w:left="709" w:firstLine="0"/>
        <w:rPr>
          <w:b/>
          <w:bCs/>
          <w:kern w:val="2"/>
        </w:rPr>
      </w:pPr>
      <w:r w:rsidRPr="00E731A6">
        <w:rPr>
          <w:b/>
          <w:bCs/>
          <w:kern w:val="2"/>
        </w:rPr>
        <w:t>ТРЕБОВАНИЯ К ЭЛЕКТРОПИТАНИЮ</w:t>
      </w:r>
    </w:p>
    <w:p w:rsidR="00870976" w:rsidRPr="00E731A6" w:rsidRDefault="00870976" w:rsidP="00E731A6">
      <w:pPr>
        <w:ind w:firstLine="709"/>
        <w:jc w:val="both"/>
        <w:rPr>
          <w:rFonts w:eastAsia="Calibri"/>
          <w:kern w:val="2"/>
        </w:rPr>
      </w:pPr>
    </w:p>
    <w:p w:rsidR="00870976" w:rsidRPr="00E731A6" w:rsidRDefault="00870976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 xml:space="preserve">Разводка электропитания оборудования систем АПС и СОУЭ 220В должна быть выполнена </w:t>
      </w:r>
      <w:r w:rsidR="005C6A5A" w:rsidRPr="00E731A6">
        <w:rPr>
          <w:rFonts w:eastAsia="Calibri"/>
          <w:kern w:val="2"/>
        </w:rPr>
        <w:t xml:space="preserve">согласно СП 6.13130.2021, </w:t>
      </w:r>
      <w:r w:rsidRPr="00E731A6">
        <w:rPr>
          <w:rFonts w:eastAsia="Calibri"/>
          <w:kern w:val="2"/>
        </w:rPr>
        <w:t xml:space="preserve">от </w:t>
      </w:r>
      <w:r w:rsidR="005C6A5A" w:rsidRPr="00E731A6">
        <w:rPr>
          <w:rFonts w:eastAsia="Calibri"/>
          <w:kern w:val="2"/>
        </w:rPr>
        <w:t>панели противопожарных устройств,</w:t>
      </w:r>
      <w:r w:rsidRPr="00E731A6">
        <w:rPr>
          <w:rFonts w:eastAsia="Calibri"/>
          <w:kern w:val="2"/>
        </w:rPr>
        <w:t xml:space="preserve"> установленно</w:t>
      </w:r>
      <w:r w:rsidR="005C6A5A" w:rsidRPr="00E731A6">
        <w:rPr>
          <w:rFonts w:eastAsia="Calibri"/>
          <w:kern w:val="2"/>
        </w:rPr>
        <w:t>й</w:t>
      </w:r>
      <w:r w:rsidRPr="00E731A6">
        <w:rPr>
          <w:rFonts w:eastAsia="Calibri"/>
          <w:kern w:val="2"/>
        </w:rPr>
        <w:t xml:space="preserve"> в помещении электрощитовой или от отдельной ячейки вводного щита.</w:t>
      </w:r>
    </w:p>
    <w:p w:rsidR="00870976" w:rsidRPr="00E731A6" w:rsidRDefault="00870976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 xml:space="preserve"> П</w:t>
      </w:r>
      <w:r w:rsidR="00E731A6" w:rsidRPr="00E731A6">
        <w:rPr>
          <w:rFonts w:eastAsia="Calibri"/>
          <w:kern w:val="2"/>
        </w:rPr>
        <w:t xml:space="preserve">редусмотреть </w:t>
      </w:r>
      <w:r w:rsidRPr="00E731A6">
        <w:rPr>
          <w:rFonts w:eastAsia="Calibri"/>
          <w:kern w:val="2"/>
        </w:rPr>
        <w:t>резервн</w:t>
      </w:r>
      <w:r w:rsidR="00E731A6" w:rsidRPr="00E731A6">
        <w:rPr>
          <w:rFonts w:eastAsia="Calibri"/>
          <w:kern w:val="2"/>
        </w:rPr>
        <w:t>ый</w:t>
      </w:r>
      <w:r w:rsidRPr="00E731A6">
        <w:rPr>
          <w:rFonts w:eastAsia="Calibri"/>
          <w:kern w:val="2"/>
        </w:rPr>
        <w:t xml:space="preserve"> источник питания </w:t>
      </w:r>
      <w:r w:rsidR="00E731A6" w:rsidRPr="00E731A6">
        <w:rPr>
          <w:rFonts w:eastAsia="Calibri"/>
          <w:kern w:val="2"/>
        </w:rPr>
        <w:t xml:space="preserve">с </w:t>
      </w:r>
      <w:r w:rsidRPr="00E731A6">
        <w:rPr>
          <w:rFonts w:eastAsia="Calibri"/>
          <w:kern w:val="2"/>
        </w:rPr>
        <w:t xml:space="preserve">аккумуляторной </w:t>
      </w:r>
      <w:r w:rsidR="00E731A6" w:rsidRPr="00E731A6">
        <w:rPr>
          <w:rFonts w:eastAsia="Calibri"/>
          <w:kern w:val="2"/>
        </w:rPr>
        <w:t>батареей, обеспечивающей</w:t>
      </w:r>
      <w:r w:rsidRPr="00E731A6">
        <w:rPr>
          <w:rFonts w:eastAsia="Calibri"/>
          <w:kern w:val="2"/>
        </w:rPr>
        <w:t xml:space="preserve"> непрерывн</w:t>
      </w:r>
      <w:r w:rsidR="00E731A6" w:rsidRPr="00E731A6">
        <w:rPr>
          <w:rFonts w:eastAsia="Calibri"/>
          <w:kern w:val="2"/>
        </w:rPr>
        <w:t>ую</w:t>
      </w:r>
      <w:r w:rsidRPr="00E731A6">
        <w:rPr>
          <w:rFonts w:eastAsia="Calibri"/>
          <w:kern w:val="2"/>
        </w:rPr>
        <w:t xml:space="preserve"> работ</w:t>
      </w:r>
      <w:r w:rsidR="00E731A6" w:rsidRPr="00E731A6">
        <w:rPr>
          <w:rFonts w:eastAsia="Calibri"/>
          <w:kern w:val="2"/>
        </w:rPr>
        <w:t>у</w:t>
      </w:r>
      <w:r w:rsidRPr="00E731A6">
        <w:rPr>
          <w:rFonts w:eastAsia="Calibri"/>
          <w:kern w:val="2"/>
        </w:rPr>
        <w:t xml:space="preserve"> систем АПС и СОУЭ в течение 24 часов в дежурном режиме и не менее 1 часа в режиме тревоги. </w:t>
      </w:r>
    </w:p>
    <w:p w:rsidR="00870976" w:rsidRPr="00E731A6" w:rsidRDefault="00870976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Источник питания должен обеспечить передачу сообщений о своем текущем состоянии на пост охраны</w:t>
      </w:r>
      <w:r w:rsidR="00D63839">
        <w:rPr>
          <w:rFonts w:eastAsia="Calibri"/>
          <w:kern w:val="2"/>
        </w:rPr>
        <w:t xml:space="preserve"> (охранного предприятия)</w:t>
      </w:r>
      <w:r w:rsidRPr="00E731A6">
        <w:rPr>
          <w:rFonts w:eastAsia="Calibri"/>
          <w:kern w:val="2"/>
        </w:rPr>
        <w:t xml:space="preserve">.  </w:t>
      </w:r>
    </w:p>
    <w:p w:rsidR="00870976" w:rsidRPr="00E731A6" w:rsidRDefault="00870976" w:rsidP="00E731A6">
      <w:pPr>
        <w:ind w:firstLine="709"/>
        <w:jc w:val="both"/>
        <w:rPr>
          <w:b/>
          <w:bCs/>
          <w:kern w:val="2"/>
        </w:rPr>
      </w:pPr>
      <w:r w:rsidRPr="00E731A6">
        <w:rPr>
          <w:rFonts w:eastAsia="Calibri"/>
          <w:kern w:val="2"/>
        </w:rPr>
        <w:lastRenderedPageBreak/>
        <w:t>Устанавливаемое оборудование должно отвечать требованиям по электробезопасности по ГОСТ 12.2.006-87. Заземление и зануление приборов и оборудования должно выполняться согласно ПУЭ и требованиям технической документации на оборудование</w:t>
      </w:r>
      <w:r w:rsidRPr="00E731A6">
        <w:rPr>
          <w:b/>
          <w:bCs/>
          <w:kern w:val="2"/>
        </w:rPr>
        <w:t xml:space="preserve">. </w:t>
      </w:r>
    </w:p>
    <w:p w:rsidR="00E731A6" w:rsidRPr="00E731A6" w:rsidRDefault="00E731A6" w:rsidP="00E731A6">
      <w:pPr>
        <w:ind w:firstLine="709"/>
        <w:jc w:val="both"/>
        <w:rPr>
          <w:b/>
          <w:bCs/>
          <w:kern w:val="2"/>
        </w:rPr>
      </w:pPr>
    </w:p>
    <w:p w:rsidR="00870976" w:rsidRDefault="00870976" w:rsidP="00E731A6">
      <w:pPr>
        <w:pStyle w:val="aa"/>
        <w:numPr>
          <w:ilvl w:val="0"/>
          <w:numId w:val="9"/>
        </w:numPr>
        <w:tabs>
          <w:tab w:val="left" w:pos="993"/>
        </w:tabs>
        <w:ind w:left="709" w:firstLine="0"/>
        <w:rPr>
          <w:b/>
          <w:bCs/>
          <w:kern w:val="2"/>
        </w:rPr>
      </w:pPr>
      <w:r w:rsidRPr="00E731A6">
        <w:rPr>
          <w:b/>
          <w:bCs/>
          <w:kern w:val="2"/>
        </w:rPr>
        <w:t>ТРЕБОВАНИЯ К ПРОЕКТИРУЕМЫМ КАБЕЛЬНЫМ ЛИНИЯМ</w:t>
      </w:r>
    </w:p>
    <w:p w:rsidR="008B4518" w:rsidRPr="00E731A6" w:rsidRDefault="008B4518" w:rsidP="008B4518">
      <w:pPr>
        <w:pStyle w:val="aa"/>
        <w:tabs>
          <w:tab w:val="left" w:pos="993"/>
        </w:tabs>
        <w:ind w:left="709"/>
        <w:rPr>
          <w:b/>
          <w:bCs/>
          <w:kern w:val="2"/>
        </w:rPr>
      </w:pPr>
    </w:p>
    <w:p w:rsidR="00870976" w:rsidRPr="00E731A6" w:rsidRDefault="00870976" w:rsidP="00E731A6">
      <w:pPr>
        <w:tabs>
          <w:tab w:val="num" w:pos="284"/>
        </w:tabs>
        <w:ind w:firstLine="709"/>
        <w:jc w:val="both"/>
      </w:pPr>
      <w:r w:rsidRPr="00E731A6">
        <w:t>В соответствии с требованиями Федерального закона № 123-ФЗ ст. 82 – кабельные линии и электропроводка систем противопожарной защиты, средств обеспечения деятельности подразделений пожарной охраны, систем обнаружения пожара, оповещения и управления эвакуацией людей при пожаре, аварийного освещения на путях эвакуации, аварийной вентиляции и против дымной защиты, автоматического пожаротушения, внутреннего противопожарного водопровода,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времени, необходимого для выполнения их функций и эвакуации людей в безопасную зону. Предусмотреть проектом использование сертифицированных огнестойких кабельных линий, время работоспособности линии принять не менее 45 минут.</w:t>
      </w:r>
    </w:p>
    <w:p w:rsidR="00870976" w:rsidRPr="00E731A6" w:rsidRDefault="00870976" w:rsidP="00E731A6">
      <w:pPr>
        <w:tabs>
          <w:tab w:val="num" w:pos="284"/>
        </w:tabs>
        <w:ind w:firstLine="709"/>
        <w:jc w:val="both"/>
      </w:pPr>
      <w:r w:rsidRPr="00E731A6">
        <w:t>Согласно ГОСТ 31565-2012, для прокладки кабельных линий в системах противопожарной защиты, а также в других системах, которые должны сохранять работоспособность в условиях пожара, должны применяться кабельные изделия огнестойкие, не распространяющие горение, с пониженным дымо- и газовыделением типа - нг(А)- FRLS.</w:t>
      </w:r>
    </w:p>
    <w:p w:rsidR="005F0359" w:rsidRPr="00E731A6" w:rsidRDefault="005F0359" w:rsidP="00E731A6">
      <w:pPr>
        <w:pStyle w:val="aa"/>
        <w:tabs>
          <w:tab w:val="left" w:pos="993"/>
        </w:tabs>
        <w:ind w:left="709"/>
        <w:rPr>
          <w:b/>
          <w:bCs/>
          <w:kern w:val="2"/>
        </w:rPr>
      </w:pPr>
    </w:p>
    <w:p w:rsidR="00D63839" w:rsidRDefault="00232AF9" w:rsidP="00E731A6">
      <w:pPr>
        <w:pStyle w:val="aa"/>
        <w:numPr>
          <w:ilvl w:val="0"/>
          <w:numId w:val="9"/>
        </w:numPr>
        <w:tabs>
          <w:tab w:val="left" w:pos="993"/>
        </w:tabs>
        <w:ind w:left="709" w:firstLine="0"/>
        <w:rPr>
          <w:b/>
          <w:bCs/>
          <w:kern w:val="2"/>
        </w:rPr>
      </w:pPr>
      <w:r w:rsidRPr="00E731A6">
        <w:rPr>
          <w:b/>
          <w:bCs/>
          <w:kern w:val="2"/>
        </w:rPr>
        <w:t>ТРЕБОВАНИЯ К ВЫПОЛНЕНИЮ РАБОТ ПО ПРОЕКТИРОВАНИЮ И</w:t>
      </w:r>
    </w:p>
    <w:p w:rsidR="005F0359" w:rsidRPr="00E731A6" w:rsidRDefault="005F0359" w:rsidP="00D63839">
      <w:pPr>
        <w:pStyle w:val="aa"/>
        <w:tabs>
          <w:tab w:val="left" w:pos="993"/>
        </w:tabs>
        <w:ind w:left="709"/>
        <w:jc w:val="center"/>
        <w:rPr>
          <w:b/>
          <w:bCs/>
          <w:kern w:val="2"/>
        </w:rPr>
      </w:pPr>
      <w:r w:rsidRPr="00E731A6">
        <w:rPr>
          <w:b/>
          <w:bCs/>
          <w:kern w:val="2"/>
        </w:rPr>
        <w:t>К СОСТАВУ РАБОЧЕЙ ДОКУМЕНТАЦИИ</w:t>
      </w:r>
    </w:p>
    <w:p w:rsidR="005F0359" w:rsidRPr="00E731A6" w:rsidRDefault="005F0359" w:rsidP="00E731A6">
      <w:pPr>
        <w:pStyle w:val="aa"/>
        <w:rPr>
          <w:b/>
          <w:bCs/>
          <w:kern w:val="2"/>
        </w:rPr>
      </w:pPr>
    </w:p>
    <w:p w:rsidR="00232AF9" w:rsidRDefault="00232AF9" w:rsidP="00E731A6">
      <w:pPr>
        <w:ind w:firstLine="708"/>
        <w:jc w:val="both"/>
      </w:pPr>
      <w:r w:rsidRPr="00E731A6">
        <w:t xml:space="preserve">Перед началом выполнения проектных работ </w:t>
      </w:r>
      <w:r w:rsidR="00D63839" w:rsidRPr="00FF2DC2">
        <w:rPr>
          <w:b/>
        </w:rPr>
        <w:t>И</w:t>
      </w:r>
      <w:r w:rsidRPr="00FF2DC2">
        <w:rPr>
          <w:b/>
        </w:rPr>
        <w:t>сполнитель</w:t>
      </w:r>
      <w:r w:rsidR="00414F0D">
        <w:rPr>
          <w:b/>
        </w:rPr>
        <w:t xml:space="preserve"> проводит обследование путем выезда специалистов на объект и</w:t>
      </w:r>
      <w:r w:rsidRPr="00FF2DC2">
        <w:rPr>
          <w:b/>
        </w:rPr>
        <w:t xml:space="preserve"> совместно с уполномоченным представителем </w:t>
      </w:r>
      <w:r w:rsidR="00D63839" w:rsidRPr="00FF2DC2">
        <w:rPr>
          <w:b/>
        </w:rPr>
        <w:t>З</w:t>
      </w:r>
      <w:r w:rsidRPr="00FF2DC2">
        <w:rPr>
          <w:b/>
        </w:rPr>
        <w:t>аказчика, проводит обследование объекта</w:t>
      </w:r>
      <w:r w:rsidRPr="00E731A6">
        <w:t xml:space="preserve">, изучение планировки помещений, ознакомление с имеющимися </w:t>
      </w:r>
      <w:r w:rsidR="00D63839">
        <w:t xml:space="preserve">и будущими </w:t>
      </w:r>
      <w:r w:rsidRPr="00E731A6">
        <w:t xml:space="preserve">планировочными и инженерными решениями объекта. </w:t>
      </w:r>
    </w:p>
    <w:p w:rsidR="00232AF9" w:rsidRPr="00E731A6" w:rsidRDefault="00232AF9" w:rsidP="00E731A6">
      <w:pPr>
        <w:ind w:firstLine="708"/>
        <w:jc w:val="both"/>
      </w:pPr>
      <w:r w:rsidRPr="00E731A6">
        <w:t>При необходимости организации новых каналов связи, выполнить обследование существующей кабельной канализации на возможность ее дальнейшего использования.</w:t>
      </w:r>
    </w:p>
    <w:p w:rsidR="00B60FB3" w:rsidRPr="00793B86" w:rsidRDefault="00B60FB3" w:rsidP="00E731A6">
      <w:pPr>
        <w:ind w:firstLine="708"/>
        <w:jc w:val="both"/>
        <w:rPr>
          <w:b/>
        </w:rPr>
      </w:pPr>
      <w:r w:rsidRPr="00793B86">
        <w:rPr>
          <w:b/>
        </w:rPr>
        <w:t xml:space="preserve">Комплект документов должен содержать: </w:t>
      </w:r>
    </w:p>
    <w:p w:rsidR="00870976" w:rsidRPr="00E731A6" w:rsidRDefault="00870976" w:rsidP="00E731A6">
      <w:pPr>
        <w:ind w:firstLine="709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Рабочая документация должна выполняться с учетом требований ГОСТ Р 21.101-2020 и содержать следующие разделы:</w:t>
      </w:r>
    </w:p>
    <w:p w:rsidR="00870976" w:rsidRPr="00E731A6" w:rsidRDefault="00870976" w:rsidP="00793B86">
      <w:pPr>
        <w:pStyle w:val="aa"/>
        <w:numPr>
          <w:ilvl w:val="0"/>
          <w:numId w:val="23"/>
        </w:numPr>
        <w:ind w:left="0" w:firstLine="426"/>
        <w:jc w:val="both"/>
        <w:rPr>
          <w:rFonts w:eastAsia="Calibri"/>
          <w:kern w:val="2"/>
        </w:rPr>
      </w:pPr>
      <w:r w:rsidRPr="00793B86">
        <w:rPr>
          <w:rFonts w:eastAsia="Calibri"/>
          <w:b/>
          <w:kern w:val="2"/>
        </w:rPr>
        <w:t>Общие данные</w:t>
      </w:r>
      <w:r w:rsidRPr="00E731A6">
        <w:rPr>
          <w:rFonts w:eastAsia="Calibri"/>
          <w:kern w:val="2"/>
        </w:rPr>
        <w:t>, ведомости рабочих чертежей, ведомости ссылочных и прилагаемых документов, алгоритм работы системы, включая исходные данные для программирования технических средств и т.п.;</w:t>
      </w:r>
    </w:p>
    <w:p w:rsidR="00870976" w:rsidRPr="00E731A6" w:rsidRDefault="00870976" w:rsidP="00E731A6">
      <w:pPr>
        <w:pStyle w:val="aa"/>
        <w:numPr>
          <w:ilvl w:val="0"/>
          <w:numId w:val="23"/>
        </w:numPr>
        <w:ind w:left="0" w:firstLine="426"/>
        <w:jc w:val="both"/>
        <w:rPr>
          <w:rFonts w:eastAsia="Calibri"/>
          <w:kern w:val="2"/>
        </w:rPr>
      </w:pPr>
      <w:r w:rsidRPr="00793B86">
        <w:rPr>
          <w:rFonts w:eastAsia="Calibri"/>
          <w:b/>
          <w:kern w:val="2"/>
        </w:rPr>
        <w:t>Общие указани</w:t>
      </w:r>
      <w:r w:rsidR="00793B86" w:rsidRPr="00793B86">
        <w:rPr>
          <w:rFonts w:eastAsia="Calibri"/>
          <w:b/>
          <w:kern w:val="2"/>
        </w:rPr>
        <w:t>я</w:t>
      </w:r>
      <w:r w:rsidRPr="00E731A6">
        <w:rPr>
          <w:rFonts w:eastAsia="Calibri"/>
          <w:kern w:val="2"/>
        </w:rPr>
        <w:t xml:space="preserve"> – текстовую часть, содержащую:</w:t>
      </w:r>
    </w:p>
    <w:p w:rsidR="00870976" w:rsidRPr="00E731A6" w:rsidRDefault="00870976" w:rsidP="00E731A6">
      <w:pPr>
        <w:pStyle w:val="aa"/>
        <w:numPr>
          <w:ilvl w:val="0"/>
          <w:numId w:val="24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 xml:space="preserve">Описание защищаемого объекта и его характеристика, </w:t>
      </w:r>
    </w:p>
    <w:p w:rsidR="00870976" w:rsidRPr="00E731A6" w:rsidRDefault="00870976" w:rsidP="00E731A6">
      <w:pPr>
        <w:pStyle w:val="aa"/>
        <w:numPr>
          <w:ilvl w:val="0"/>
          <w:numId w:val="24"/>
        </w:numPr>
        <w:ind w:left="0" w:firstLine="426"/>
        <w:rPr>
          <w:rFonts w:eastAsia="Calibri"/>
          <w:kern w:val="2"/>
        </w:rPr>
      </w:pPr>
      <w:r w:rsidRPr="00E731A6">
        <w:rPr>
          <w:rFonts w:eastAsia="Calibri"/>
          <w:kern w:val="2"/>
        </w:rPr>
        <w:t>Состав и описание проектируемой системы,</w:t>
      </w:r>
    </w:p>
    <w:p w:rsidR="00870976" w:rsidRPr="00E731A6" w:rsidRDefault="00870976" w:rsidP="00E731A6">
      <w:pPr>
        <w:pStyle w:val="aa"/>
        <w:numPr>
          <w:ilvl w:val="0"/>
          <w:numId w:val="24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Акустический расчет системы оповещения,</w:t>
      </w:r>
    </w:p>
    <w:p w:rsidR="00870976" w:rsidRPr="00E731A6" w:rsidRDefault="00870976" w:rsidP="00E731A6">
      <w:pPr>
        <w:pStyle w:val="aa"/>
        <w:numPr>
          <w:ilvl w:val="0"/>
          <w:numId w:val="24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Расчет времени работы системы от резервированных источников питания,</w:t>
      </w:r>
    </w:p>
    <w:p w:rsidR="00870976" w:rsidRPr="00E731A6" w:rsidRDefault="00870976" w:rsidP="00E731A6">
      <w:pPr>
        <w:pStyle w:val="aa"/>
        <w:numPr>
          <w:ilvl w:val="0"/>
          <w:numId w:val="24"/>
        </w:numPr>
        <w:ind w:left="0" w:firstLine="426"/>
        <w:rPr>
          <w:rFonts w:eastAsia="Calibri"/>
          <w:kern w:val="2"/>
        </w:rPr>
      </w:pPr>
      <w:r w:rsidRPr="00E731A6">
        <w:rPr>
          <w:rFonts w:eastAsia="Calibri"/>
          <w:kern w:val="2"/>
        </w:rPr>
        <w:t>Размещениеуказания по монтажу и эксплуатации оборудования,</w:t>
      </w:r>
    </w:p>
    <w:p w:rsidR="00870976" w:rsidRPr="00E731A6" w:rsidRDefault="00870976" w:rsidP="00E731A6">
      <w:pPr>
        <w:pStyle w:val="aa"/>
        <w:numPr>
          <w:ilvl w:val="0"/>
          <w:numId w:val="24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 xml:space="preserve">Указания </w:t>
      </w:r>
      <w:r w:rsidR="00793B86">
        <w:rPr>
          <w:rFonts w:eastAsia="Calibri"/>
          <w:kern w:val="2"/>
        </w:rPr>
        <w:t xml:space="preserve">по </w:t>
      </w:r>
      <w:r w:rsidRPr="00E731A6">
        <w:rPr>
          <w:rFonts w:eastAsia="Calibri"/>
          <w:kern w:val="2"/>
        </w:rPr>
        <w:t>электропитанию и заземлению,</w:t>
      </w:r>
    </w:p>
    <w:p w:rsidR="00870976" w:rsidRPr="00E731A6" w:rsidRDefault="00870976" w:rsidP="00E731A6">
      <w:pPr>
        <w:pStyle w:val="aa"/>
        <w:numPr>
          <w:ilvl w:val="0"/>
          <w:numId w:val="24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 xml:space="preserve">Указания по монтажу и эксплуатации, </w:t>
      </w:r>
    </w:p>
    <w:p w:rsidR="00870976" w:rsidRPr="00E731A6" w:rsidRDefault="00870976" w:rsidP="00E731A6">
      <w:pPr>
        <w:pStyle w:val="aa"/>
        <w:numPr>
          <w:ilvl w:val="0"/>
          <w:numId w:val="24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Указания по выполнению мер по охране труда и технике безопасности.</w:t>
      </w:r>
    </w:p>
    <w:p w:rsidR="00870976" w:rsidRPr="00E731A6" w:rsidRDefault="00870976" w:rsidP="00E731A6">
      <w:pPr>
        <w:pStyle w:val="aa"/>
        <w:numPr>
          <w:ilvl w:val="0"/>
          <w:numId w:val="23"/>
        </w:numPr>
        <w:ind w:left="0" w:firstLine="426"/>
        <w:jc w:val="both"/>
        <w:rPr>
          <w:rFonts w:eastAsia="Calibri"/>
          <w:kern w:val="2"/>
        </w:rPr>
      </w:pPr>
      <w:r w:rsidRPr="00793B86">
        <w:rPr>
          <w:rFonts w:eastAsia="Calibri"/>
          <w:b/>
          <w:kern w:val="2"/>
        </w:rPr>
        <w:t>Рабочие чертежи</w:t>
      </w:r>
      <w:r w:rsidRPr="00E731A6">
        <w:rPr>
          <w:rFonts w:eastAsia="Calibri"/>
          <w:kern w:val="2"/>
        </w:rPr>
        <w:t xml:space="preserve"> в составе:</w:t>
      </w:r>
    </w:p>
    <w:p w:rsidR="00870976" w:rsidRPr="00E731A6" w:rsidRDefault="00870976" w:rsidP="00E731A6">
      <w:pPr>
        <w:pStyle w:val="aa"/>
        <w:numPr>
          <w:ilvl w:val="0"/>
          <w:numId w:val="25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Лист условно-графических изображений,</w:t>
      </w:r>
    </w:p>
    <w:p w:rsidR="00870976" w:rsidRPr="00E731A6" w:rsidRDefault="00870976" w:rsidP="00E731A6">
      <w:pPr>
        <w:pStyle w:val="aa"/>
        <w:numPr>
          <w:ilvl w:val="0"/>
          <w:numId w:val="25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Структурную схему системы,</w:t>
      </w:r>
    </w:p>
    <w:p w:rsidR="00870976" w:rsidRPr="00E731A6" w:rsidRDefault="00870976" w:rsidP="00E731A6">
      <w:pPr>
        <w:pStyle w:val="aa"/>
        <w:numPr>
          <w:ilvl w:val="0"/>
          <w:numId w:val="25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Планы размещения оборудования, кабельных трасс и элементов проектируемых систем;</w:t>
      </w:r>
    </w:p>
    <w:p w:rsidR="00870976" w:rsidRPr="00E731A6" w:rsidRDefault="00870976" w:rsidP="00E731A6">
      <w:pPr>
        <w:pStyle w:val="aa"/>
        <w:numPr>
          <w:ilvl w:val="0"/>
          <w:numId w:val="25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Чертежи шкафов с установленным оборудованием,</w:t>
      </w:r>
    </w:p>
    <w:p w:rsidR="00870976" w:rsidRPr="00E731A6" w:rsidRDefault="00870976" w:rsidP="00E731A6">
      <w:pPr>
        <w:pStyle w:val="aa"/>
        <w:numPr>
          <w:ilvl w:val="0"/>
          <w:numId w:val="25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Схемы электрических соединений системы,</w:t>
      </w:r>
    </w:p>
    <w:p w:rsidR="00870976" w:rsidRPr="00E731A6" w:rsidRDefault="00870976" w:rsidP="00E731A6">
      <w:pPr>
        <w:pStyle w:val="aa"/>
        <w:numPr>
          <w:ilvl w:val="0"/>
          <w:numId w:val="25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lastRenderedPageBreak/>
        <w:t>Таблицу ЗКПС для системы пожарной сигнализации;</w:t>
      </w:r>
    </w:p>
    <w:p w:rsidR="00870976" w:rsidRPr="00E731A6" w:rsidRDefault="00870976" w:rsidP="00E731A6">
      <w:pPr>
        <w:pStyle w:val="aa"/>
        <w:numPr>
          <w:ilvl w:val="0"/>
          <w:numId w:val="25"/>
        </w:numPr>
        <w:ind w:left="0" w:firstLine="426"/>
        <w:jc w:val="both"/>
        <w:rPr>
          <w:rFonts w:eastAsia="Calibri"/>
          <w:kern w:val="2"/>
        </w:rPr>
      </w:pPr>
      <w:r w:rsidRPr="00E731A6">
        <w:rPr>
          <w:rFonts w:eastAsia="Calibri"/>
          <w:kern w:val="2"/>
        </w:rPr>
        <w:t>Кабельный журнал с перечнем всех кабельных связей с указанием их длины, типа кабеля;</w:t>
      </w:r>
    </w:p>
    <w:p w:rsidR="00870976" w:rsidRPr="00E731A6" w:rsidRDefault="00870976" w:rsidP="00E731A6">
      <w:pPr>
        <w:pStyle w:val="aa"/>
        <w:numPr>
          <w:ilvl w:val="0"/>
          <w:numId w:val="25"/>
        </w:numPr>
        <w:suppressAutoHyphens/>
        <w:ind w:left="0" w:firstLine="426"/>
        <w:jc w:val="both"/>
        <w:rPr>
          <w:u w:val="single"/>
        </w:rPr>
      </w:pPr>
      <w:r w:rsidRPr="00E731A6">
        <w:rPr>
          <w:rFonts w:eastAsia="Calibri"/>
          <w:kern w:val="2"/>
        </w:rPr>
        <w:t xml:space="preserve">Спецификация оборудования, применяемого при монтаже систем (в спецификации приводится полный перечень применяемых материалов и оборудования с указанием их количества, заводского наименования и производителя). </w:t>
      </w:r>
    </w:p>
    <w:p w:rsidR="00B60FB3" w:rsidRPr="00E731A6" w:rsidRDefault="00793B86" w:rsidP="00E731A6">
      <w:pPr>
        <w:pStyle w:val="aa"/>
        <w:numPr>
          <w:ilvl w:val="0"/>
          <w:numId w:val="23"/>
        </w:numPr>
        <w:ind w:left="0" w:firstLine="426"/>
        <w:jc w:val="both"/>
      </w:pPr>
      <w:r>
        <w:rPr>
          <w:b/>
        </w:rPr>
        <w:t>С</w:t>
      </w:r>
      <w:r w:rsidR="00B60FB3" w:rsidRPr="00793B86">
        <w:rPr>
          <w:b/>
        </w:rPr>
        <w:t>метную документацию</w:t>
      </w:r>
      <w:r w:rsidR="00B60FB3" w:rsidRPr="00E731A6">
        <w:t>, выполненную в соответствии с федеральным реестром сметных нормативов 2022 года.</w:t>
      </w:r>
    </w:p>
    <w:p w:rsidR="005F0359" w:rsidRDefault="005F0359" w:rsidP="00E731A6">
      <w:pPr>
        <w:ind w:firstLine="708"/>
        <w:jc w:val="both"/>
      </w:pPr>
      <w:r w:rsidRPr="00E731A6">
        <w:t xml:space="preserve">Разработанная рабочая и сметная документация предъявляются в двух экземплярах на бумажном </w:t>
      </w:r>
      <w:r w:rsidR="00F07557">
        <w:t xml:space="preserve"> и электронном </w:t>
      </w:r>
      <w:r w:rsidRPr="00E731A6">
        <w:t>носителе на русском языке.</w:t>
      </w:r>
    </w:p>
    <w:p w:rsidR="00DD2F0F" w:rsidRPr="00E731A6" w:rsidRDefault="00DD2F0F" w:rsidP="00DD2F0F">
      <w:pPr>
        <w:ind w:firstLine="708"/>
        <w:jc w:val="both"/>
      </w:pPr>
      <w:r>
        <w:rPr>
          <w:color w:val="000000"/>
        </w:rPr>
        <w:t>В</w:t>
      </w:r>
      <w:r w:rsidRPr="004F46DA">
        <w:rPr>
          <w:color w:val="000000"/>
        </w:rPr>
        <w:t xml:space="preserve"> отношении</w:t>
      </w:r>
      <w:r>
        <w:rPr>
          <w:color w:val="000000"/>
        </w:rPr>
        <w:t xml:space="preserve"> проектно-сметной документации</w:t>
      </w:r>
      <w:r w:rsidRPr="004F46DA">
        <w:rPr>
          <w:color w:val="000000"/>
        </w:rPr>
        <w:t xml:space="preserve"> </w:t>
      </w:r>
      <w:r>
        <w:rPr>
          <w:color w:val="000000"/>
        </w:rPr>
        <w:t>должно быть пол</w:t>
      </w:r>
      <w:r w:rsidRPr="004F46DA">
        <w:rPr>
          <w:color w:val="000000"/>
        </w:rPr>
        <w:t>учено положительное заключение экспертизы</w:t>
      </w:r>
      <w:r>
        <w:rPr>
          <w:color w:val="000000"/>
        </w:rPr>
        <w:t xml:space="preserve"> </w:t>
      </w:r>
      <w:r w:rsidRPr="005F6D2A">
        <w:t>проверки достоверности определения сметной стоимости</w:t>
      </w:r>
      <w:r>
        <w:t>.</w:t>
      </w:r>
    </w:p>
    <w:p w:rsidR="005F0359" w:rsidRPr="00E731A6" w:rsidRDefault="005F0359" w:rsidP="00E731A6">
      <w:pPr>
        <w:ind w:firstLine="708"/>
        <w:jc w:val="both"/>
      </w:pPr>
      <w:r w:rsidRPr="00E731A6">
        <w:t>Формы иных документов, необходимых для выполнения и сдачи/приемки работ, разрабатываются совместно Подрядчиком и Заказчиком в рабочем порядке в процессе выполнения работ по Договору.</w:t>
      </w:r>
    </w:p>
    <w:p w:rsidR="005F0359" w:rsidRPr="00E731A6" w:rsidRDefault="005F0359" w:rsidP="00E731A6">
      <w:pPr>
        <w:ind w:firstLine="708"/>
        <w:jc w:val="both"/>
      </w:pPr>
    </w:p>
    <w:p w:rsidR="009A4B3F" w:rsidRDefault="009A4B3F" w:rsidP="009A4B3F">
      <w:pPr>
        <w:widowControl w:val="0"/>
        <w:numPr>
          <w:ilvl w:val="1"/>
          <w:numId w:val="0"/>
        </w:numPr>
        <w:ind w:firstLine="709"/>
        <w:jc w:val="both"/>
        <w:rPr>
          <w:kern w:val="2"/>
        </w:rPr>
      </w:pPr>
    </w:p>
    <w:p w:rsidR="00DA44EA" w:rsidRDefault="00DA44EA" w:rsidP="009A4B3F">
      <w:pPr>
        <w:widowControl w:val="0"/>
        <w:numPr>
          <w:ilvl w:val="1"/>
          <w:numId w:val="0"/>
        </w:numPr>
        <w:ind w:firstLine="709"/>
        <w:jc w:val="both"/>
        <w:rPr>
          <w:kern w:val="2"/>
        </w:rPr>
      </w:pPr>
    </w:p>
    <w:p w:rsidR="009A4B3F" w:rsidRPr="008E7F20" w:rsidRDefault="009A4B3F" w:rsidP="005F0359">
      <w:pPr>
        <w:widowControl w:val="0"/>
        <w:numPr>
          <w:ilvl w:val="1"/>
          <w:numId w:val="0"/>
        </w:numPr>
        <w:ind w:firstLine="709"/>
        <w:jc w:val="both"/>
        <w:rPr>
          <w:kern w:val="2"/>
        </w:rPr>
      </w:pPr>
    </w:p>
    <w:p w:rsidR="009A4B3F" w:rsidRPr="008E7F20" w:rsidRDefault="009A4B3F" w:rsidP="009A4B3F">
      <w:pPr>
        <w:widowControl w:val="0"/>
        <w:numPr>
          <w:ilvl w:val="1"/>
          <w:numId w:val="0"/>
        </w:numPr>
        <w:ind w:firstLine="709"/>
        <w:jc w:val="both"/>
        <w:rPr>
          <w:kern w:val="2"/>
        </w:rPr>
      </w:pPr>
    </w:p>
    <w:p w:rsidR="009A4B3F" w:rsidRPr="008E7F20" w:rsidRDefault="009A4B3F" w:rsidP="009A4B3F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9A4B3F" w:rsidRPr="008E7F20" w:rsidRDefault="009A4B3F" w:rsidP="009A4B3F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9A4B3F" w:rsidRPr="008E7F20" w:rsidRDefault="009A4B3F" w:rsidP="009A4B3F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9A4B3F" w:rsidRPr="008E7F20" w:rsidRDefault="009A4B3F" w:rsidP="009A4B3F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9A4B3F" w:rsidRPr="008E7F20" w:rsidRDefault="009A4B3F" w:rsidP="009A4B3F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9A4B3F" w:rsidRPr="008E7F20" w:rsidRDefault="009A4B3F" w:rsidP="009A4B3F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9A4B3F" w:rsidRPr="008E7F20" w:rsidRDefault="009A4B3F" w:rsidP="009A4B3F">
      <w:pPr>
        <w:spacing w:after="200" w:line="276" w:lineRule="auto"/>
        <w:ind w:firstLine="709"/>
        <w:jc w:val="both"/>
        <w:rPr>
          <w:rFonts w:ascii="Calibri" w:hAnsi="Calibri"/>
          <w:sz w:val="22"/>
          <w:szCs w:val="22"/>
        </w:rPr>
      </w:pPr>
    </w:p>
    <w:sectPr w:rsidR="009A4B3F" w:rsidRPr="008E7F20" w:rsidSect="00E731A6">
      <w:footerReference w:type="default" r:id="rId8"/>
      <w:pgSz w:w="11906" w:h="16838"/>
      <w:pgMar w:top="902" w:right="748" w:bottom="720" w:left="1440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13" w:rsidRDefault="008B4113" w:rsidP="00033195">
      <w:r>
        <w:separator/>
      </w:r>
    </w:p>
  </w:endnote>
  <w:endnote w:type="continuationSeparator" w:id="1">
    <w:p w:rsidR="008B4113" w:rsidRDefault="008B4113" w:rsidP="0003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683595"/>
    </w:sdtPr>
    <w:sdtContent>
      <w:p w:rsidR="00A20081" w:rsidRDefault="00E84ACB">
        <w:pPr>
          <w:pStyle w:val="af"/>
          <w:jc w:val="right"/>
        </w:pPr>
        <w:r>
          <w:fldChar w:fldCharType="begin"/>
        </w:r>
        <w:r w:rsidR="00343161">
          <w:instrText>PAGE   \* MERGEFORMAT</w:instrText>
        </w:r>
        <w:r>
          <w:fldChar w:fldCharType="separate"/>
        </w:r>
        <w:r w:rsidR="007014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0081" w:rsidRDefault="00A2008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13" w:rsidRDefault="008B4113" w:rsidP="00033195">
      <w:r>
        <w:separator/>
      </w:r>
    </w:p>
  </w:footnote>
  <w:footnote w:type="continuationSeparator" w:id="1">
    <w:p w:rsidR="008B4113" w:rsidRDefault="008B4113" w:rsidP="0003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10F"/>
    <w:multiLevelType w:val="hybridMultilevel"/>
    <w:tmpl w:val="3EE0A870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8A1288"/>
    <w:multiLevelType w:val="hybridMultilevel"/>
    <w:tmpl w:val="639CEA94"/>
    <w:lvl w:ilvl="0" w:tplc="0419000F">
      <w:start w:val="1"/>
      <w:numFmt w:val="decimal"/>
      <w:lvlText w:val="%1."/>
      <w:lvlJc w:val="left"/>
      <w:pPr>
        <w:ind w:left="4268" w:hanging="360"/>
      </w:pPr>
    </w:lvl>
    <w:lvl w:ilvl="1" w:tplc="04190019" w:tentative="1">
      <w:start w:val="1"/>
      <w:numFmt w:val="lowerLetter"/>
      <w:lvlText w:val="%2."/>
      <w:lvlJc w:val="left"/>
      <w:pPr>
        <w:ind w:left="4988" w:hanging="360"/>
      </w:pPr>
    </w:lvl>
    <w:lvl w:ilvl="2" w:tplc="0419001B" w:tentative="1">
      <w:start w:val="1"/>
      <w:numFmt w:val="lowerRoman"/>
      <w:lvlText w:val="%3."/>
      <w:lvlJc w:val="right"/>
      <w:pPr>
        <w:ind w:left="5708" w:hanging="180"/>
      </w:pPr>
    </w:lvl>
    <w:lvl w:ilvl="3" w:tplc="0419000F" w:tentative="1">
      <w:start w:val="1"/>
      <w:numFmt w:val="decimal"/>
      <w:lvlText w:val="%4."/>
      <w:lvlJc w:val="left"/>
      <w:pPr>
        <w:ind w:left="6428" w:hanging="360"/>
      </w:pPr>
    </w:lvl>
    <w:lvl w:ilvl="4" w:tplc="04190019" w:tentative="1">
      <w:start w:val="1"/>
      <w:numFmt w:val="lowerLetter"/>
      <w:lvlText w:val="%5."/>
      <w:lvlJc w:val="left"/>
      <w:pPr>
        <w:ind w:left="7148" w:hanging="360"/>
      </w:pPr>
    </w:lvl>
    <w:lvl w:ilvl="5" w:tplc="0419001B" w:tentative="1">
      <w:start w:val="1"/>
      <w:numFmt w:val="lowerRoman"/>
      <w:lvlText w:val="%6."/>
      <w:lvlJc w:val="right"/>
      <w:pPr>
        <w:ind w:left="7868" w:hanging="180"/>
      </w:pPr>
    </w:lvl>
    <w:lvl w:ilvl="6" w:tplc="0419000F" w:tentative="1">
      <w:start w:val="1"/>
      <w:numFmt w:val="decimal"/>
      <w:lvlText w:val="%7."/>
      <w:lvlJc w:val="left"/>
      <w:pPr>
        <w:ind w:left="8588" w:hanging="360"/>
      </w:pPr>
    </w:lvl>
    <w:lvl w:ilvl="7" w:tplc="04190019" w:tentative="1">
      <w:start w:val="1"/>
      <w:numFmt w:val="lowerLetter"/>
      <w:lvlText w:val="%8."/>
      <w:lvlJc w:val="left"/>
      <w:pPr>
        <w:ind w:left="9308" w:hanging="360"/>
      </w:pPr>
    </w:lvl>
    <w:lvl w:ilvl="8" w:tplc="0419001B" w:tentative="1">
      <w:start w:val="1"/>
      <w:numFmt w:val="lowerRoman"/>
      <w:lvlText w:val="%9."/>
      <w:lvlJc w:val="right"/>
      <w:pPr>
        <w:ind w:left="10028" w:hanging="180"/>
      </w:pPr>
    </w:lvl>
  </w:abstractNum>
  <w:abstractNum w:abstractNumId="2">
    <w:nsid w:val="03381E80"/>
    <w:multiLevelType w:val="multilevel"/>
    <w:tmpl w:val="E87EA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8652DB5"/>
    <w:multiLevelType w:val="hybridMultilevel"/>
    <w:tmpl w:val="F9C0EC90"/>
    <w:lvl w:ilvl="0" w:tplc="7800F2E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B434B85"/>
    <w:multiLevelType w:val="hybridMultilevel"/>
    <w:tmpl w:val="D45E96E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ECB2561"/>
    <w:multiLevelType w:val="hybridMultilevel"/>
    <w:tmpl w:val="74C2DA76"/>
    <w:lvl w:ilvl="0" w:tplc="127684D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83D6C"/>
    <w:multiLevelType w:val="hybridMultilevel"/>
    <w:tmpl w:val="FA182D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2936DB"/>
    <w:multiLevelType w:val="multilevel"/>
    <w:tmpl w:val="D0D891B0"/>
    <w:lvl w:ilvl="0">
      <w:start w:val="1"/>
      <w:numFmt w:val="decimal"/>
      <w:pStyle w:val="VND1"/>
      <w:lvlText w:val="%1."/>
      <w:lvlJc w:val="center"/>
      <w:pPr>
        <w:tabs>
          <w:tab w:val="num" w:pos="3170"/>
        </w:tabs>
        <w:ind w:left="3114" w:firstLine="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63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VND111"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pStyle w:val="VND1111"/>
      <w:lvlText w:val="%1.%2.%3.%4."/>
      <w:lvlJc w:val="left"/>
      <w:pPr>
        <w:ind w:left="3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7" w:hanging="1800"/>
      </w:pPr>
      <w:rPr>
        <w:rFonts w:hint="default"/>
      </w:rPr>
    </w:lvl>
  </w:abstractNum>
  <w:abstractNum w:abstractNumId="8">
    <w:nsid w:val="1779213A"/>
    <w:multiLevelType w:val="hybridMultilevel"/>
    <w:tmpl w:val="88966966"/>
    <w:lvl w:ilvl="0" w:tplc="E62808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DB2190"/>
    <w:multiLevelType w:val="hybridMultilevel"/>
    <w:tmpl w:val="8FF41A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C57306"/>
    <w:multiLevelType w:val="hybridMultilevel"/>
    <w:tmpl w:val="1D1049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527B8"/>
    <w:multiLevelType w:val="hybridMultilevel"/>
    <w:tmpl w:val="0296AF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040EBE"/>
    <w:multiLevelType w:val="hybridMultilevel"/>
    <w:tmpl w:val="99D06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DDB7DFF"/>
    <w:multiLevelType w:val="hybridMultilevel"/>
    <w:tmpl w:val="3E7EB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9565C7"/>
    <w:multiLevelType w:val="hybridMultilevel"/>
    <w:tmpl w:val="BEE04A6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ED47140"/>
    <w:multiLevelType w:val="hybridMultilevel"/>
    <w:tmpl w:val="ED8CDC2E"/>
    <w:lvl w:ilvl="0" w:tplc="7800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DE796F"/>
    <w:multiLevelType w:val="hybridMultilevel"/>
    <w:tmpl w:val="1436DD5E"/>
    <w:lvl w:ilvl="0" w:tplc="7800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1357EC"/>
    <w:multiLevelType w:val="hybridMultilevel"/>
    <w:tmpl w:val="E5E290A4"/>
    <w:lvl w:ilvl="0" w:tplc="A6DCF1F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5583F53"/>
    <w:multiLevelType w:val="hybridMultilevel"/>
    <w:tmpl w:val="2C340FA0"/>
    <w:lvl w:ilvl="0" w:tplc="7444D7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6BB55A5E"/>
    <w:multiLevelType w:val="hybridMultilevel"/>
    <w:tmpl w:val="BFA23F84"/>
    <w:lvl w:ilvl="0" w:tplc="0419000F">
      <w:start w:val="1"/>
      <w:numFmt w:val="decimal"/>
      <w:lvlText w:val="%1."/>
      <w:lvlJc w:val="left"/>
      <w:pPr>
        <w:ind w:left="0" w:firstLine="70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1706A0"/>
    <w:multiLevelType w:val="hybridMultilevel"/>
    <w:tmpl w:val="500A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418"/>
    <w:multiLevelType w:val="hybridMultilevel"/>
    <w:tmpl w:val="E550D634"/>
    <w:lvl w:ilvl="0" w:tplc="7800F2EC">
      <w:start w:val="1"/>
      <w:numFmt w:val="bullet"/>
      <w:suff w:val="space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1133"/>
        </w:tabs>
        <w:ind w:left="-1133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-413"/>
        </w:tabs>
        <w:ind w:left="-41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07"/>
        </w:tabs>
        <w:ind w:left="30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</w:abstractNum>
  <w:abstractNum w:abstractNumId="22">
    <w:nsid w:val="71FD4974"/>
    <w:multiLevelType w:val="hybridMultilevel"/>
    <w:tmpl w:val="F18AF566"/>
    <w:lvl w:ilvl="0" w:tplc="0DD2A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3123BE9"/>
    <w:multiLevelType w:val="hybridMultilevel"/>
    <w:tmpl w:val="13EE0D92"/>
    <w:lvl w:ilvl="0" w:tplc="7800F2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82623A0"/>
    <w:multiLevelType w:val="hybridMultilevel"/>
    <w:tmpl w:val="1A545442"/>
    <w:lvl w:ilvl="0" w:tplc="7800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251F9D"/>
    <w:multiLevelType w:val="hybridMultilevel"/>
    <w:tmpl w:val="1E1685B6"/>
    <w:lvl w:ilvl="0" w:tplc="7800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5E0E90"/>
    <w:multiLevelType w:val="hybridMultilevel"/>
    <w:tmpl w:val="9D10F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7"/>
  </w:num>
  <w:num w:numId="5">
    <w:abstractNumId w:val="21"/>
  </w:num>
  <w:num w:numId="6">
    <w:abstractNumId w:val="19"/>
  </w:num>
  <w:num w:numId="7">
    <w:abstractNumId w:val="5"/>
  </w:num>
  <w:num w:numId="8">
    <w:abstractNumId w:val="17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9"/>
  </w:num>
  <w:num w:numId="14">
    <w:abstractNumId w:val="26"/>
  </w:num>
  <w:num w:numId="15">
    <w:abstractNumId w:val="12"/>
  </w:num>
  <w:num w:numId="16">
    <w:abstractNumId w:val="10"/>
  </w:num>
  <w:num w:numId="17">
    <w:abstractNumId w:val="4"/>
  </w:num>
  <w:num w:numId="18">
    <w:abstractNumId w:val="14"/>
  </w:num>
  <w:num w:numId="19">
    <w:abstractNumId w:val="23"/>
  </w:num>
  <w:num w:numId="20">
    <w:abstractNumId w:val="24"/>
  </w:num>
  <w:num w:numId="21">
    <w:abstractNumId w:val="16"/>
  </w:num>
  <w:num w:numId="22">
    <w:abstractNumId w:val="25"/>
  </w:num>
  <w:num w:numId="23">
    <w:abstractNumId w:val="0"/>
  </w:num>
  <w:num w:numId="24">
    <w:abstractNumId w:val="3"/>
  </w:num>
  <w:num w:numId="25">
    <w:abstractNumId w:val="15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A7C7C"/>
    <w:rsid w:val="000003E4"/>
    <w:rsid w:val="0000151A"/>
    <w:rsid w:val="00002005"/>
    <w:rsid w:val="00011A88"/>
    <w:rsid w:val="00022567"/>
    <w:rsid w:val="00033195"/>
    <w:rsid w:val="00041471"/>
    <w:rsid w:val="0004457B"/>
    <w:rsid w:val="000663F1"/>
    <w:rsid w:val="0007706D"/>
    <w:rsid w:val="00084AFB"/>
    <w:rsid w:val="000859DC"/>
    <w:rsid w:val="00085FA5"/>
    <w:rsid w:val="000943DC"/>
    <w:rsid w:val="000C1A10"/>
    <w:rsid w:val="000E2A80"/>
    <w:rsid w:val="000F7154"/>
    <w:rsid w:val="00111419"/>
    <w:rsid w:val="00173B41"/>
    <w:rsid w:val="00173BE7"/>
    <w:rsid w:val="00183E94"/>
    <w:rsid w:val="00184F73"/>
    <w:rsid w:val="001A2165"/>
    <w:rsid w:val="001B0C72"/>
    <w:rsid w:val="001D1A6B"/>
    <w:rsid w:val="001E72AD"/>
    <w:rsid w:val="001F7CFB"/>
    <w:rsid w:val="00202AE9"/>
    <w:rsid w:val="00232AF9"/>
    <w:rsid w:val="00242C67"/>
    <w:rsid w:val="002656B2"/>
    <w:rsid w:val="00266D8C"/>
    <w:rsid w:val="00273491"/>
    <w:rsid w:val="002C3BD6"/>
    <w:rsid w:val="002D1132"/>
    <w:rsid w:val="002D6C99"/>
    <w:rsid w:val="002E3FFC"/>
    <w:rsid w:val="002E44E0"/>
    <w:rsid w:val="00313F0C"/>
    <w:rsid w:val="00343161"/>
    <w:rsid w:val="00350FBA"/>
    <w:rsid w:val="00370A00"/>
    <w:rsid w:val="00377E39"/>
    <w:rsid w:val="003838E5"/>
    <w:rsid w:val="00386EC6"/>
    <w:rsid w:val="00392F44"/>
    <w:rsid w:val="003A1774"/>
    <w:rsid w:val="003E278F"/>
    <w:rsid w:val="003E4853"/>
    <w:rsid w:val="003F0DCF"/>
    <w:rsid w:val="003F4EB9"/>
    <w:rsid w:val="003F5CF2"/>
    <w:rsid w:val="00412E3C"/>
    <w:rsid w:val="00414F0D"/>
    <w:rsid w:val="0043293A"/>
    <w:rsid w:val="00432A28"/>
    <w:rsid w:val="004656FD"/>
    <w:rsid w:val="00472284"/>
    <w:rsid w:val="00477608"/>
    <w:rsid w:val="00492172"/>
    <w:rsid w:val="004A2F46"/>
    <w:rsid w:val="004B35CA"/>
    <w:rsid w:val="004B4D79"/>
    <w:rsid w:val="004B5669"/>
    <w:rsid w:val="004C205D"/>
    <w:rsid w:val="004C4912"/>
    <w:rsid w:val="004E05B9"/>
    <w:rsid w:val="004E4172"/>
    <w:rsid w:val="004E63E7"/>
    <w:rsid w:val="004E6A79"/>
    <w:rsid w:val="004F51AA"/>
    <w:rsid w:val="00557A50"/>
    <w:rsid w:val="0058003A"/>
    <w:rsid w:val="00586D7E"/>
    <w:rsid w:val="005940F5"/>
    <w:rsid w:val="00596B22"/>
    <w:rsid w:val="005A4C96"/>
    <w:rsid w:val="005C6A5A"/>
    <w:rsid w:val="005D1512"/>
    <w:rsid w:val="005D4E5C"/>
    <w:rsid w:val="005F0359"/>
    <w:rsid w:val="005F111C"/>
    <w:rsid w:val="005F2295"/>
    <w:rsid w:val="005F587B"/>
    <w:rsid w:val="00604694"/>
    <w:rsid w:val="006164FD"/>
    <w:rsid w:val="0062256C"/>
    <w:rsid w:val="00640C28"/>
    <w:rsid w:val="006428A0"/>
    <w:rsid w:val="006429FA"/>
    <w:rsid w:val="0065078E"/>
    <w:rsid w:val="0066646D"/>
    <w:rsid w:val="00692517"/>
    <w:rsid w:val="006A4045"/>
    <w:rsid w:val="00701287"/>
    <w:rsid w:val="0070149A"/>
    <w:rsid w:val="00714DEE"/>
    <w:rsid w:val="00721427"/>
    <w:rsid w:val="007252FF"/>
    <w:rsid w:val="007444F1"/>
    <w:rsid w:val="0074723B"/>
    <w:rsid w:val="0076293D"/>
    <w:rsid w:val="0076603D"/>
    <w:rsid w:val="007673C5"/>
    <w:rsid w:val="00784572"/>
    <w:rsid w:val="00793B86"/>
    <w:rsid w:val="00795D30"/>
    <w:rsid w:val="00797082"/>
    <w:rsid w:val="007A128A"/>
    <w:rsid w:val="007B3AD6"/>
    <w:rsid w:val="007C05AC"/>
    <w:rsid w:val="007D3990"/>
    <w:rsid w:val="007D53C0"/>
    <w:rsid w:val="007D623C"/>
    <w:rsid w:val="008222A9"/>
    <w:rsid w:val="00827960"/>
    <w:rsid w:val="00833857"/>
    <w:rsid w:val="0084537B"/>
    <w:rsid w:val="00851F50"/>
    <w:rsid w:val="00870976"/>
    <w:rsid w:val="00880AA9"/>
    <w:rsid w:val="0089186B"/>
    <w:rsid w:val="00895534"/>
    <w:rsid w:val="008A1969"/>
    <w:rsid w:val="008A474D"/>
    <w:rsid w:val="008A7C7C"/>
    <w:rsid w:val="008B4113"/>
    <w:rsid w:val="008B4518"/>
    <w:rsid w:val="008C1063"/>
    <w:rsid w:val="008D1C38"/>
    <w:rsid w:val="008E7427"/>
    <w:rsid w:val="008F2C0D"/>
    <w:rsid w:val="008F5F7B"/>
    <w:rsid w:val="00921E75"/>
    <w:rsid w:val="00933DB3"/>
    <w:rsid w:val="00936A6C"/>
    <w:rsid w:val="0094789C"/>
    <w:rsid w:val="00955288"/>
    <w:rsid w:val="0095724E"/>
    <w:rsid w:val="009805F3"/>
    <w:rsid w:val="009A4B3F"/>
    <w:rsid w:val="009A56D2"/>
    <w:rsid w:val="009B7CC4"/>
    <w:rsid w:val="009C2671"/>
    <w:rsid w:val="009D3B13"/>
    <w:rsid w:val="009E58A2"/>
    <w:rsid w:val="009E67AD"/>
    <w:rsid w:val="00A01FBB"/>
    <w:rsid w:val="00A023E8"/>
    <w:rsid w:val="00A0542E"/>
    <w:rsid w:val="00A139CD"/>
    <w:rsid w:val="00A17FC4"/>
    <w:rsid w:val="00A20081"/>
    <w:rsid w:val="00A26E97"/>
    <w:rsid w:val="00A3652B"/>
    <w:rsid w:val="00A44DC2"/>
    <w:rsid w:val="00A50493"/>
    <w:rsid w:val="00A52258"/>
    <w:rsid w:val="00A57CFB"/>
    <w:rsid w:val="00A60D6D"/>
    <w:rsid w:val="00A645E4"/>
    <w:rsid w:val="00AB3F7D"/>
    <w:rsid w:val="00AF34A0"/>
    <w:rsid w:val="00B0628E"/>
    <w:rsid w:val="00B1695C"/>
    <w:rsid w:val="00B556F2"/>
    <w:rsid w:val="00B565E4"/>
    <w:rsid w:val="00B60FB3"/>
    <w:rsid w:val="00B671AD"/>
    <w:rsid w:val="00B81042"/>
    <w:rsid w:val="00B93F00"/>
    <w:rsid w:val="00B94B0A"/>
    <w:rsid w:val="00BA5513"/>
    <w:rsid w:val="00BB0C54"/>
    <w:rsid w:val="00BD729C"/>
    <w:rsid w:val="00BE5029"/>
    <w:rsid w:val="00BF7A58"/>
    <w:rsid w:val="00C022F4"/>
    <w:rsid w:val="00C218BA"/>
    <w:rsid w:val="00C2536A"/>
    <w:rsid w:val="00C2566A"/>
    <w:rsid w:val="00C33DE8"/>
    <w:rsid w:val="00C45007"/>
    <w:rsid w:val="00C4628B"/>
    <w:rsid w:val="00C462B5"/>
    <w:rsid w:val="00C5459B"/>
    <w:rsid w:val="00C55606"/>
    <w:rsid w:val="00C63895"/>
    <w:rsid w:val="00C66882"/>
    <w:rsid w:val="00C7277C"/>
    <w:rsid w:val="00C80BFD"/>
    <w:rsid w:val="00C90FB5"/>
    <w:rsid w:val="00CA0F1D"/>
    <w:rsid w:val="00CB728D"/>
    <w:rsid w:val="00CC5B86"/>
    <w:rsid w:val="00CF4862"/>
    <w:rsid w:val="00CF586D"/>
    <w:rsid w:val="00D03ACC"/>
    <w:rsid w:val="00D03BD9"/>
    <w:rsid w:val="00D1348B"/>
    <w:rsid w:val="00D14C22"/>
    <w:rsid w:val="00D36849"/>
    <w:rsid w:val="00D41B95"/>
    <w:rsid w:val="00D475FB"/>
    <w:rsid w:val="00D52DA8"/>
    <w:rsid w:val="00D53986"/>
    <w:rsid w:val="00D57624"/>
    <w:rsid w:val="00D60A64"/>
    <w:rsid w:val="00D62248"/>
    <w:rsid w:val="00D63839"/>
    <w:rsid w:val="00D64D36"/>
    <w:rsid w:val="00D7199D"/>
    <w:rsid w:val="00D77C78"/>
    <w:rsid w:val="00D80A8F"/>
    <w:rsid w:val="00DA44EA"/>
    <w:rsid w:val="00DA7E89"/>
    <w:rsid w:val="00DB3851"/>
    <w:rsid w:val="00DB6118"/>
    <w:rsid w:val="00DC3FC8"/>
    <w:rsid w:val="00DD2F0F"/>
    <w:rsid w:val="00DE5046"/>
    <w:rsid w:val="00DE6488"/>
    <w:rsid w:val="00DF626C"/>
    <w:rsid w:val="00E01A64"/>
    <w:rsid w:val="00E041E6"/>
    <w:rsid w:val="00E26E93"/>
    <w:rsid w:val="00E37345"/>
    <w:rsid w:val="00E37715"/>
    <w:rsid w:val="00E47F43"/>
    <w:rsid w:val="00E57422"/>
    <w:rsid w:val="00E620DF"/>
    <w:rsid w:val="00E731A6"/>
    <w:rsid w:val="00E84ACB"/>
    <w:rsid w:val="00EA0E93"/>
    <w:rsid w:val="00EA4233"/>
    <w:rsid w:val="00EB203C"/>
    <w:rsid w:val="00EC06AB"/>
    <w:rsid w:val="00EC4D9D"/>
    <w:rsid w:val="00EF14BA"/>
    <w:rsid w:val="00EF38BD"/>
    <w:rsid w:val="00F0228C"/>
    <w:rsid w:val="00F07557"/>
    <w:rsid w:val="00F13CC7"/>
    <w:rsid w:val="00F1499C"/>
    <w:rsid w:val="00F22FA1"/>
    <w:rsid w:val="00F36309"/>
    <w:rsid w:val="00F374EA"/>
    <w:rsid w:val="00F61EB2"/>
    <w:rsid w:val="00F72CFE"/>
    <w:rsid w:val="00F901D1"/>
    <w:rsid w:val="00F93B83"/>
    <w:rsid w:val="00FB530D"/>
    <w:rsid w:val="00FF07B0"/>
    <w:rsid w:val="00FF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3DE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80A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C7C"/>
    <w:rPr>
      <w:szCs w:val="20"/>
      <w:lang w:val="en-US"/>
    </w:rPr>
  </w:style>
  <w:style w:type="paragraph" w:styleId="21">
    <w:name w:val="Body Text 2"/>
    <w:basedOn w:val="a"/>
    <w:link w:val="22"/>
    <w:rsid w:val="008A7C7C"/>
    <w:pPr>
      <w:spacing w:after="120" w:line="480" w:lineRule="auto"/>
    </w:pPr>
  </w:style>
  <w:style w:type="character" w:styleId="a5">
    <w:name w:val="Hyperlink"/>
    <w:rsid w:val="009805F3"/>
    <w:rPr>
      <w:color w:val="0000FF"/>
      <w:u w:val="single"/>
    </w:rPr>
  </w:style>
  <w:style w:type="paragraph" w:customStyle="1" w:styleId="a6">
    <w:name w:val="Знак"/>
    <w:basedOn w:val="a"/>
    <w:rsid w:val="00432A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rsid w:val="00392F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2F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041E6"/>
    <w:rPr>
      <w:sz w:val="24"/>
      <w:lang w:val="en-US"/>
    </w:rPr>
  </w:style>
  <w:style w:type="character" w:styleId="a9">
    <w:name w:val="Strong"/>
    <w:basedOn w:val="a0"/>
    <w:qFormat/>
    <w:rsid w:val="00E041E6"/>
    <w:rPr>
      <w:b/>
      <w:bCs/>
    </w:rPr>
  </w:style>
  <w:style w:type="character" w:customStyle="1" w:styleId="apple-converted-space">
    <w:name w:val="apple-converted-space"/>
    <w:basedOn w:val="a0"/>
    <w:rsid w:val="00E041E6"/>
  </w:style>
  <w:style w:type="character" w:customStyle="1" w:styleId="22">
    <w:name w:val="Основной текст 2 Знак"/>
    <w:basedOn w:val="a0"/>
    <w:link w:val="21"/>
    <w:rsid w:val="00D475FB"/>
    <w:rPr>
      <w:sz w:val="24"/>
      <w:szCs w:val="24"/>
    </w:rPr>
  </w:style>
  <w:style w:type="paragraph" w:styleId="aa">
    <w:name w:val="List Paragraph"/>
    <w:basedOn w:val="a"/>
    <w:uiPriority w:val="34"/>
    <w:qFormat/>
    <w:rsid w:val="001F7C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33DE8"/>
    <w:rPr>
      <w:b/>
      <w:bCs/>
      <w:sz w:val="24"/>
      <w:szCs w:val="24"/>
    </w:rPr>
  </w:style>
  <w:style w:type="paragraph" w:customStyle="1" w:styleId="ab">
    <w:name w:val="ЗКК"/>
    <w:basedOn w:val="a"/>
    <w:link w:val="ac"/>
    <w:qFormat/>
    <w:rsid w:val="00BD729C"/>
    <w:pPr>
      <w:keepNext/>
      <w:ind w:left="360"/>
      <w:jc w:val="center"/>
      <w:outlineLvl w:val="0"/>
    </w:pPr>
    <w:rPr>
      <w:b/>
      <w:noProof/>
      <w:kern w:val="32"/>
      <w:u w:val="single"/>
    </w:rPr>
  </w:style>
  <w:style w:type="character" w:customStyle="1" w:styleId="ac">
    <w:name w:val="ЗКК Знак"/>
    <w:link w:val="ab"/>
    <w:locked/>
    <w:rsid w:val="00BD729C"/>
    <w:rPr>
      <w:b/>
      <w:noProof/>
      <w:kern w:val="32"/>
      <w:sz w:val="24"/>
      <w:szCs w:val="24"/>
      <w:u w:val="single"/>
    </w:rPr>
  </w:style>
  <w:style w:type="paragraph" w:customStyle="1" w:styleId="VND1">
    <w:name w:val="VND_Стиль1"/>
    <w:basedOn w:val="a"/>
    <w:autoRedefine/>
    <w:qFormat/>
    <w:rsid w:val="009A4B3F"/>
    <w:pPr>
      <w:keepNext/>
      <w:widowControl w:val="0"/>
      <w:numPr>
        <w:numId w:val="4"/>
      </w:numPr>
      <w:tabs>
        <w:tab w:val="clear" w:pos="3170"/>
        <w:tab w:val="left" w:pos="567"/>
      </w:tabs>
      <w:spacing w:before="120" w:after="120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VND111">
    <w:name w:val="VND_Стиль1.1.1"/>
    <w:basedOn w:val="a"/>
    <w:qFormat/>
    <w:rsid w:val="009A4B3F"/>
    <w:pPr>
      <w:widowControl w:val="0"/>
      <w:numPr>
        <w:ilvl w:val="2"/>
        <w:numId w:val="4"/>
      </w:numPr>
      <w:tabs>
        <w:tab w:val="left" w:pos="0"/>
        <w:tab w:val="left" w:pos="1701"/>
      </w:tabs>
      <w:jc w:val="both"/>
    </w:pPr>
    <w:rPr>
      <w:rFonts w:eastAsia="Calibri"/>
      <w:color w:val="000000"/>
      <w:lang w:eastAsia="en-US"/>
    </w:rPr>
  </w:style>
  <w:style w:type="paragraph" w:customStyle="1" w:styleId="VND1111">
    <w:name w:val="VND_Стиль1.1.1.1"/>
    <w:basedOn w:val="VND111"/>
    <w:qFormat/>
    <w:rsid w:val="009A4B3F"/>
    <w:pPr>
      <w:numPr>
        <w:ilvl w:val="3"/>
      </w:numPr>
      <w:tabs>
        <w:tab w:val="left" w:pos="1843"/>
      </w:tabs>
    </w:pPr>
  </w:style>
  <w:style w:type="character" w:customStyle="1" w:styleId="20">
    <w:name w:val="Заголовок 2 Знак"/>
    <w:basedOn w:val="a0"/>
    <w:link w:val="2"/>
    <w:semiHidden/>
    <w:rsid w:val="00880A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header"/>
    <w:basedOn w:val="a"/>
    <w:link w:val="ae"/>
    <w:unhideWhenUsed/>
    <w:rsid w:val="000331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3319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331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31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36B4-44A1-45BA-8129-38BB1E96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12558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</dc:creator>
  <cp:lastModifiedBy>Admin</cp:lastModifiedBy>
  <cp:revision>13</cp:revision>
  <cp:lastPrinted>2022-10-03T14:48:00Z</cp:lastPrinted>
  <dcterms:created xsi:type="dcterms:W3CDTF">2025-04-23T07:28:00Z</dcterms:created>
  <dcterms:modified xsi:type="dcterms:W3CDTF">2025-05-19T09:55:00Z</dcterms:modified>
</cp:coreProperties>
</file>