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0C" w:rsidRDefault="003B760C" w:rsidP="001D0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994">
        <w:rPr>
          <w:rFonts w:ascii="Times New Roman" w:hAnsi="Times New Roman" w:cs="Times New Roman"/>
          <w:b/>
          <w:sz w:val="24"/>
          <w:szCs w:val="24"/>
        </w:rPr>
        <w:t>ЧАСТЬ I</w:t>
      </w:r>
      <w:r w:rsidRPr="00A559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55994">
        <w:rPr>
          <w:rFonts w:ascii="Times New Roman" w:hAnsi="Times New Roman" w:cs="Times New Roman"/>
          <w:b/>
          <w:sz w:val="24"/>
          <w:szCs w:val="24"/>
        </w:rPr>
        <w:t>. ОПИСАНИЕ ОБЪЕКТА ЗАКУПКИ</w:t>
      </w:r>
    </w:p>
    <w:p w:rsidR="00E670BD" w:rsidRPr="00A55994" w:rsidRDefault="00E670BD" w:rsidP="001D0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60C" w:rsidRPr="00A55994" w:rsidRDefault="003B760C" w:rsidP="00A55994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994">
        <w:rPr>
          <w:rFonts w:ascii="Times New Roman" w:hAnsi="Times New Roman" w:cs="Times New Roman"/>
          <w:b/>
          <w:sz w:val="24"/>
          <w:szCs w:val="24"/>
        </w:rPr>
        <w:t>Наименование предмета контракта:</w:t>
      </w:r>
      <w:r w:rsidRPr="00A559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599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E2C14" w:rsidRPr="000E2C14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Образовательные услуги по дополнительному профессиональному образованию 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  <w:r w:rsidR="007C6DB5" w:rsidRPr="00A55994">
        <w:rPr>
          <w:rFonts w:ascii="Times New Roman" w:hAnsi="Times New Roman" w:cs="Times New Roman"/>
          <w:sz w:val="24"/>
          <w:szCs w:val="24"/>
        </w:rPr>
        <w:t xml:space="preserve"> </w:t>
      </w:r>
      <w:r w:rsidRPr="00A55994">
        <w:rPr>
          <w:rFonts w:ascii="Times New Roman" w:hAnsi="Times New Roman" w:cs="Times New Roman"/>
          <w:sz w:val="24"/>
          <w:szCs w:val="24"/>
        </w:rPr>
        <w:t>(</w:t>
      </w:r>
      <w:r w:rsidR="00C559F3" w:rsidRPr="00A55994">
        <w:rPr>
          <w:rFonts w:ascii="Times New Roman" w:hAnsi="Times New Roman" w:cs="Times New Roman"/>
          <w:sz w:val="24"/>
          <w:szCs w:val="24"/>
        </w:rPr>
        <w:t>п</w:t>
      </w:r>
      <w:r w:rsidRPr="00A55994">
        <w:rPr>
          <w:rFonts w:ascii="Times New Roman" w:hAnsi="Times New Roman" w:cs="Times New Roman"/>
          <w:sz w:val="24"/>
          <w:szCs w:val="24"/>
        </w:rPr>
        <w:t>рофессия:</w:t>
      </w:r>
      <w:proofErr w:type="gramEnd"/>
      <w:r w:rsidRPr="00A55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994">
        <w:rPr>
          <w:rFonts w:ascii="Times New Roman" w:hAnsi="Times New Roman" w:cs="Times New Roman"/>
          <w:sz w:val="24"/>
          <w:szCs w:val="24"/>
        </w:rPr>
        <w:t>«</w:t>
      </w:r>
      <w:r w:rsidR="00A83BFC">
        <w:rPr>
          <w:rFonts w:ascii="Times New Roman" w:hAnsi="Times New Roman" w:cs="Times New Roman"/>
          <w:noProof/>
          <w:sz w:val="24"/>
          <w:szCs w:val="24"/>
        </w:rPr>
        <w:t>Воспитатель</w:t>
      </w:r>
      <w:r w:rsidRPr="00A55994">
        <w:rPr>
          <w:rFonts w:ascii="Times New Roman" w:hAnsi="Times New Roman" w:cs="Times New Roman"/>
          <w:sz w:val="24"/>
          <w:szCs w:val="24"/>
        </w:rPr>
        <w:t>», профессиональная переподготовка по професси</w:t>
      </w:r>
      <w:r w:rsidR="003F777D">
        <w:rPr>
          <w:rFonts w:ascii="Times New Roman" w:hAnsi="Times New Roman" w:cs="Times New Roman"/>
          <w:sz w:val="24"/>
          <w:szCs w:val="24"/>
        </w:rPr>
        <w:t>ям рабочих, должностям служащих</w:t>
      </w:r>
      <w:r w:rsidR="00AB233F">
        <w:rPr>
          <w:rFonts w:ascii="Times New Roman" w:hAnsi="Times New Roman" w:cs="Times New Roman"/>
          <w:sz w:val="24"/>
          <w:szCs w:val="24"/>
        </w:rPr>
        <w:t>)».</w:t>
      </w:r>
      <w:proofErr w:type="gramEnd"/>
    </w:p>
    <w:p w:rsidR="003B760C" w:rsidRPr="00A55994" w:rsidRDefault="003B760C" w:rsidP="00A55994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55994">
        <w:rPr>
          <w:rFonts w:ascii="Times New Roman" w:eastAsia="Calibri" w:hAnsi="Times New Roman" w:cs="Times New Roman"/>
          <w:sz w:val="24"/>
          <w:szCs w:val="24"/>
        </w:rPr>
        <w:t xml:space="preserve">Подпрограмма 2, Цель 2, Мероприятие 2.1, Задача 1 </w:t>
      </w:r>
      <w:r w:rsidR="004C45EC" w:rsidRPr="004C45EC">
        <w:rPr>
          <w:rFonts w:ascii="Times New Roman" w:eastAsia="Calibri" w:hAnsi="Times New Roman" w:cs="Times New Roman"/>
          <w:sz w:val="24"/>
          <w:szCs w:val="24"/>
        </w:rPr>
        <w:t>Организация профессионального обучения и дополнительного профессионального образования женщин</w:t>
      </w:r>
      <w:r w:rsidR="007F5E61" w:rsidRPr="007F5E61">
        <w:rPr>
          <w:rFonts w:ascii="Times New Roman" w:eastAsia="Calibri" w:hAnsi="Times New Roman" w:cs="Times New Roman"/>
          <w:sz w:val="24"/>
          <w:szCs w:val="24"/>
        </w:rPr>
        <w:t>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  <w:r w:rsidRPr="00A55994">
        <w:rPr>
          <w:rFonts w:ascii="Times New Roman" w:eastAsia="Calibri" w:hAnsi="Times New Roman" w:cs="Times New Roman"/>
          <w:sz w:val="24"/>
          <w:szCs w:val="24"/>
        </w:rPr>
        <w:t>,</w:t>
      </w:r>
      <w:r w:rsidR="004C45EC" w:rsidRPr="004C4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5EC">
        <w:rPr>
          <w:rFonts w:ascii="Times New Roman" w:eastAsia="Calibri" w:hAnsi="Times New Roman" w:cs="Times New Roman"/>
          <w:sz w:val="24"/>
          <w:szCs w:val="24"/>
        </w:rPr>
        <w:t>включая обучение в другой местности</w:t>
      </w:r>
      <w:r w:rsidR="004C45EC" w:rsidRPr="005753B0">
        <w:rPr>
          <w:rFonts w:ascii="Times New Roman" w:hAnsi="Times New Roman" w:cs="Times New Roman"/>
          <w:sz w:val="24"/>
          <w:szCs w:val="24"/>
          <w:lang w:eastAsia="ar-SA"/>
        </w:rPr>
        <w:t xml:space="preserve"> (Постановление Правительства Свердловской области от 21.10.2013 №1272-ПП «Об утверждении</w:t>
      </w:r>
      <w:proofErr w:type="gramEnd"/>
      <w:r w:rsidR="004C45EC" w:rsidRPr="005753B0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государственной программы Свердловской области "Содействие занятости населения Свердловской</w:t>
      </w:r>
      <w:r w:rsidR="004C45EC">
        <w:rPr>
          <w:rFonts w:ascii="Times New Roman" w:hAnsi="Times New Roman" w:cs="Times New Roman"/>
          <w:sz w:val="24"/>
          <w:szCs w:val="24"/>
          <w:lang w:eastAsia="ar-SA"/>
        </w:rPr>
        <w:t xml:space="preserve"> области до 2024 года»</w:t>
      </w:r>
      <w:r w:rsidRPr="00A559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760C" w:rsidRDefault="003B760C" w:rsidP="00A55994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99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Приказ 189 </w:t>
      </w:r>
      <w:r w:rsidRPr="00A55994">
        <w:rPr>
          <w:rFonts w:ascii="Times New Roman" w:hAnsi="Times New Roman" w:cs="Times New Roman"/>
          <w:sz w:val="24"/>
          <w:szCs w:val="24"/>
          <w:lang w:eastAsia="ar-SA"/>
        </w:rPr>
        <w:t>от 21.06.2016</w:t>
      </w:r>
      <w:r w:rsidRPr="00A5599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A55994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нормативных затрат на обеспечение функций Департамента по труду и занятости населения Свердловской области и подведомственных ему государственных казённых учреждений службы занятости населения </w:t>
      </w:r>
      <w:proofErr w:type="gramStart"/>
      <w:r w:rsidRPr="00A55994">
        <w:rPr>
          <w:rFonts w:ascii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A55994">
        <w:rPr>
          <w:rFonts w:ascii="Times New Roman" w:hAnsi="Times New Roman" w:cs="Times New Roman"/>
          <w:sz w:val="24"/>
          <w:szCs w:val="24"/>
          <w:lang w:eastAsia="ar-SA"/>
        </w:rPr>
        <w:t>»: часть 3, пункт 118.</w:t>
      </w:r>
    </w:p>
    <w:p w:rsidR="004C45EC" w:rsidRPr="004C45EC" w:rsidRDefault="004C45EC" w:rsidP="00A55994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C45EC">
        <w:rPr>
          <w:rFonts w:ascii="Times New Roman" w:hAnsi="Times New Roman" w:cs="Times New Roman"/>
          <w:sz w:val="24"/>
          <w:szCs w:val="24"/>
          <w:lang w:eastAsia="ar-SA"/>
        </w:rPr>
        <w:t>Мероприятие по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осуществляется в рамках регионального проекта «Содействие занятости женщин – создание условий дошкольного образования для детей в возрасте до трех лет на территории Свердловской</w:t>
      </w:r>
      <w:proofErr w:type="gramEnd"/>
      <w:r w:rsidRPr="004C45E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C45EC">
        <w:rPr>
          <w:rFonts w:ascii="Times New Roman" w:hAnsi="Times New Roman" w:cs="Times New Roman"/>
          <w:sz w:val="24"/>
          <w:szCs w:val="24"/>
          <w:lang w:eastAsia="ar-SA"/>
        </w:rPr>
        <w:t>области»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«Демография», в соответствии с главой 2 постановления Правительства Свердловской области от 05.03.2020 № 123-ПП «Об утверждении Положения о переобучении и повышении квалификации женщин, находящихся в отпуске по уходу за ребенком в возрасте до трех лет, а также женщин, имеющих  детей дошкольного возраста</w:t>
      </w:r>
      <w:proofErr w:type="gramEnd"/>
      <w:r w:rsidRPr="004C45EC">
        <w:rPr>
          <w:rFonts w:ascii="Times New Roman" w:hAnsi="Times New Roman" w:cs="Times New Roman"/>
          <w:sz w:val="24"/>
          <w:szCs w:val="24"/>
          <w:lang w:eastAsia="ar-SA"/>
        </w:rPr>
        <w:t>, не состоящих в трудовых отношениях и обратившихся в органы службы занятости, и внесении изменений в отдельные постановления Правительства Свердловской области в сфере занятости населения».</w:t>
      </w:r>
    </w:p>
    <w:p w:rsidR="003B760C" w:rsidRPr="00A55994" w:rsidRDefault="003B760C" w:rsidP="00A5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994">
        <w:rPr>
          <w:rFonts w:ascii="Times New Roman" w:hAnsi="Times New Roman" w:cs="Times New Roman"/>
          <w:sz w:val="24"/>
          <w:szCs w:val="24"/>
          <w:u w:val="single"/>
        </w:rPr>
        <w:t>Услуги, являющиеся предметом закупки, должны соответствовать требованиям законодательства РФ и установленным нормативно правовым актам, в том числе:</w:t>
      </w:r>
    </w:p>
    <w:p w:rsidR="003B760C" w:rsidRPr="00A55994" w:rsidRDefault="003B760C" w:rsidP="00A559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994">
        <w:rPr>
          <w:rFonts w:ascii="Times New Roman" w:eastAsia="Calibri" w:hAnsi="Times New Roman" w:cs="Times New Roman"/>
          <w:sz w:val="24"/>
          <w:szCs w:val="24"/>
        </w:rPr>
        <w:t>- Федеральному закону от 29.12.2012 №273-ФЗ "Об образовании в Российской Федерации";</w:t>
      </w:r>
    </w:p>
    <w:p w:rsidR="003B760C" w:rsidRPr="00A55994" w:rsidRDefault="003B760C" w:rsidP="00A559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994">
        <w:rPr>
          <w:rFonts w:ascii="Times New Roman" w:eastAsia="Calibri" w:hAnsi="Times New Roman" w:cs="Times New Roman"/>
          <w:sz w:val="24"/>
          <w:szCs w:val="24"/>
        </w:rPr>
        <w:t>- Федеральному закону от 19.04.1991 №1032-1 "О занятости населения в Российской Федерации";</w:t>
      </w:r>
    </w:p>
    <w:p w:rsidR="003B760C" w:rsidRPr="00A55994" w:rsidRDefault="003B760C" w:rsidP="00A559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994">
        <w:rPr>
          <w:rFonts w:ascii="Times New Roman" w:eastAsia="Calibri" w:hAnsi="Times New Roman" w:cs="Times New Roman"/>
          <w:bCs/>
          <w:sz w:val="24"/>
          <w:szCs w:val="24"/>
        </w:rPr>
        <w:t>- Приказу Минтруда России от 17.04.2014 №262н "Об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местности";</w:t>
      </w:r>
    </w:p>
    <w:p w:rsidR="003B760C" w:rsidRPr="00A55994" w:rsidRDefault="003B760C" w:rsidP="00A5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5994">
        <w:rPr>
          <w:rFonts w:ascii="Times New Roman" w:hAnsi="Times New Roman" w:cs="Times New Roman"/>
          <w:sz w:val="24"/>
          <w:szCs w:val="24"/>
          <w:lang w:eastAsia="ar-SA"/>
        </w:rPr>
        <w:t>- Федеральному закону от 05.04.2013 №44-ФЗ "О контрактной системе в сфере закупок товаров, работ, услуг для обеспечения государственных и муниципальных нужд";</w:t>
      </w:r>
    </w:p>
    <w:p w:rsidR="003B760C" w:rsidRPr="00A55994" w:rsidRDefault="003B760C" w:rsidP="00A5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994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Приказу </w:t>
      </w:r>
      <w:proofErr w:type="spellStart"/>
      <w:r w:rsidRPr="00A55994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55994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18.04.2013 №292 "Об утверждении Порядка организации и осуществления образовательной деятельности по основным программам профессионального обучения";</w:t>
      </w:r>
    </w:p>
    <w:p w:rsidR="003B760C" w:rsidRPr="00A55994" w:rsidRDefault="003B760C" w:rsidP="00A5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994">
        <w:rPr>
          <w:rFonts w:ascii="Times New Roman" w:hAnsi="Times New Roman" w:cs="Times New Roman"/>
          <w:sz w:val="24"/>
          <w:szCs w:val="24"/>
        </w:rPr>
        <w:t xml:space="preserve">- Постановлению Минтруда РФ №3, Минобразования РФ №1 от 13.01.2000 "Об утверждении Положения об организации профессиональной подготовки, повышения квалификации и переподготовки безработных </w:t>
      </w:r>
      <w:r w:rsidR="00C559F3" w:rsidRPr="00A55994">
        <w:rPr>
          <w:rFonts w:ascii="Times New Roman" w:hAnsi="Times New Roman" w:cs="Times New Roman"/>
          <w:sz w:val="24"/>
          <w:szCs w:val="24"/>
        </w:rPr>
        <w:t>граждан и незанятого населения";</w:t>
      </w:r>
    </w:p>
    <w:p w:rsidR="00C559F3" w:rsidRPr="00A55994" w:rsidRDefault="00C559F3" w:rsidP="00A5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994">
        <w:rPr>
          <w:rFonts w:ascii="Times New Roman" w:hAnsi="Times New Roman" w:cs="Times New Roman"/>
          <w:sz w:val="24"/>
          <w:szCs w:val="24"/>
        </w:rPr>
        <w:lastRenderedPageBreak/>
        <w:t>- Федеральному закону от 24.11.1995 №181-ФЗ "О социальной защите инвалидов в Российской Федерации";</w:t>
      </w:r>
    </w:p>
    <w:p w:rsidR="00C559F3" w:rsidRPr="00A55994" w:rsidRDefault="00C559F3" w:rsidP="00A5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994">
        <w:rPr>
          <w:rFonts w:ascii="Times New Roman" w:hAnsi="Times New Roman" w:cs="Times New Roman"/>
          <w:sz w:val="24"/>
          <w:szCs w:val="24"/>
        </w:rPr>
        <w:t>- Приказу Минтруда России от 04.08.2014 №515 "Об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жизнедеятельности";</w:t>
      </w:r>
    </w:p>
    <w:p w:rsidR="00C559F3" w:rsidRPr="00A55994" w:rsidRDefault="00C559F3" w:rsidP="00A5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994">
        <w:rPr>
          <w:rFonts w:ascii="Times New Roman" w:hAnsi="Times New Roman" w:cs="Times New Roman"/>
          <w:sz w:val="24"/>
          <w:szCs w:val="24"/>
        </w:rPr>
        <w:t xml:space="preserve">- ЕТКС (в соответствии с Приказом </w:t>
      </w:r>
      <w:proofErr w:type="spellStart"/>
      <w:r w:rsidRPr="00A559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5994">
        <w:rPr>
          <w:rFonts w:ascii="Times New Roman" w:hAnsi="Times New Roman" w:cs="Times New Roman"/>
          <w:sz w:val="24"/>
          <w:szCs w:val="24"/>
        </w:rPr>
        <w:t xml:space="preserve"> России от 02.07.2013 №513) «Об утверждении Перечня профессий рабочих, должностей служащих, по которым осуществляется профессиональное обучение»).</w:t>
      </w:r>
      <w:proofErr w:type="gramEnd"/>
    </w:p>
    <w:p w:rsidR="003B760C" w:rsidRPr="00A55994" w:rsidRDefault="003B760C" w:rsidP="00A559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 w:rsidRPr="00A5599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Профессия </w:t>
      </w:r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A83BFC">
        <w:rPr>
          <w:rFonts w:ascii="Times New Roman" w:hAnsi="Times New Roman" w:cs="Times New Roman"/>
          <w:noProof/>
          <w:sz w:val="24"/>
          <w:szCs w:val="24"/>
        </w:rPr>
        <w:t>Воспитатель</w:t>
      </w:r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», в соответствии с требованиями ЕТКС (в соответствии с Приказом Минобрнауки России от 02.07.2013 №513) </w:t>
      </w:r>
      <w:r w:rsidR="00B55062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="00B55062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B935FC">
        <w:rPr>
          <w:rFonts w:ascii="Times New Roman" w:hAnsi="Times New Roman" w:cs="Times New Roman"/>
          <w:noProof/>
          <w:sz w:val="24"/>
          <w:szCs w:val="24"/>
          <w:lang w:eastAsia="ru-RU"/>
        </w:rPr>
        <w:t>, с дополнительным модулем «Новые образовательные инструменты для развития креативного и творческого мышления»</w:t>
      </w:r>
    </w:p>
    <w:p w:rsidR="003B760C" w:rsidRPr="00A55994" w:rsidRDefault="003B760C" w:rsidP="00A559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5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Программа профессионального обучения</w:t>
      </w:r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профессиональная переподготовка по профессиям рабочих, должностям служащих.</w:t>
      </w:r>
    </w:p>
    <w:p w:rsidR="003B760C" w:rsidRPr="00A55994" w:rsidRDefault="003B760C" w:rsidP="00A559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5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Объем часов образовательной программы</w:t>
      </w:r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не менее </w:t>
      </w:r>
      <w:r w:rsidR="00A83BFC">
        <w:rPr>
          <w:rFonts w:ascii="Times New Roman" w:hAnsi="Times New Roman" w:cs="Times New Roman"/>
          <w:noProof/>
          <w:sz w:val="24"/>
          <w:szCs w:val="24"/>
          <w:lang w:eastAsia="ru-RU"/>
        </w:rPr>
        <w:t>520</w:t>
      </w:r>
      <w:r w:rsidR="00C05B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 и не более </w:t>
      </w:r>
      <w:r w:rsidR="00A83BFC">
        <w:rPr>
          <w:rFonts w:ascii="Times New Roman" w:hAnsi="Times New Roman" w:cs="Times New Roman"/>
          <w:noProof/>
          <w:sz w:val="24"/>
          <w:szCs w:val="24"/>
          <w:lang w:eastAsia="ru-RU"/>
        </w:rPr>
        <w:t>612</w:t>
      </w:r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</w:t>
      </w:r>
      <w:r w:rsidR="00B935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дополнительный модуль не менее 60 часов</w:t>
      </w:r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bookmarkEnd w:id="0"/>
    <w:p w:rsidR="003B760C" w:rsidRPr="00A55994" w:rsidRDefault="003B760C" w:rsidP="00A559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5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Категория граждан</w:t>
      </w:r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</w:t>
      </w:r>
      <w:r w:rsidR="004C45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C45EC" w:rsidRPr="004C45EC">
        <w:rPr>
          <w:rFonts w:ascii="Times New Roman" w:hAnsi="Times New Roman" w:cs="Times New Roman"/>
          <w:noProof/>
          <w:sz w:val="24"/>
          <w:szCs w:val="24"/>
          <w:lang w:eastAsia="ru-RU"/>
        </w:rPr>
        <w:t>женщин</w:t>
      </w:r>
      <w:r w:rsidR="004C45EC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4C45EC" w:rsidRPr="004C45EC">
        <w:rPr>
          <w:rFonts w:ascii="Times New Roman" w:hAnsi="Times New Roman" w:cs="Times New Roman"/>
          <w:noProof/>
          <w:sz w:val="24"/>
          <w:szCs w:val="24"/>
          <w:lang w:eastAsia="ru-RU"/>
        </w:rPr>
        <w:t>, находящихся в отпуске по уходу за ребенком в возрасте до трех лет, а также женщин</w:t>
      </w:r>
      <w:r w:rsidR="004C45EC">
        <w:rPr>
          <w:rFonts w:ascii="Times New Roman" w:hAnsi="Times New Roman" w:cs="Times New Roman"/>
          <w:noProof/>
          <w:sz w:val="24"/>
          <w:szCs w:val="24"/>
          <w:lang w:eastAsia="ru-RU"/>
        </w:rPr>
        <w:t>ы, имеющие</w:t>
      </w:r>
      <w:r w:rsidR="004C45EC" w:rsidRPr="004C45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детей до</w:t>
      </w:r>
      <w:r w:rsidR="004C45EC">
        <w:rPr>
          <w:rFonts w:ascii="Times New Roman" w:hAnsi="Times New Roman" w:cs="Times New Roman"/>
          <w:noProof/>
          <w:sz w:val="24"/>
          <w:szCs w:val="24"/>
          <w:lang w:eastAsia="ru-RU"/>
        </w:rPr>
        <w:t>школьного возраста, не состоящие</w:t>
      </w:r>
      <w:r w:rsidR="004C45EC" w:rsidRPr="004C45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тр</w:t>
      </w:r>
      <w:r w:rsidR="004C45EC">
        <w:rPr>
          <w:rFonts w:ascii="Times New Roman" w:hAnsi="Times New Roman" w:cs="Times New Roman"/>
          <w:noProof/>
          <w:sz w:val="24"/>
          <w:szCs w:val="24"/>
          <w:lang w:eastAsia="ru-RU"/>
        </w:rPr>
        <w:t>удовых отношениях и обратившиеся</w:t>
      </w:r>
      <w:r w:rsidR="004C45EC" w:rsidRPr="004C45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органы службы </w:t>
      </w:r>
    </w:p>
    <w:p w:rsidR="003B760C" w:rsidRPr="00A55994" w:rsidRDefault="003B760C" w:rsidP="00A559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 </w:t>
      </w:r>
      <w:proofErr w:type="gramStart"/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план, должен учитывать профессиональные стандарты, </w:t>
      </w:r>
      <w:r w:rsidR="00C17D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>квалификационные требования к профессиональным знаниям и навыкам, необходимым для исполнения должностных обязанностей, соответствовать требованиям законодатель</w:t>
      </w:r>
      <w:r w:rsidR="00FC754A">
        <w:rPr>
          <w:rFonts w:ascii="Times New Roman" w:hAnsi="Times New Roman" w:cs="Times New Roman"/>
          <w:noProof/>
          <w:sz w:val="24"/>
          <w:szCs w:val="24"/>
          <w:lang w:eastAsia="ru-RU"/>
        </w:rPr>
        <w:t>ст</w:t>
      </w:r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>ва РФ и установленным актам, Федеральному закону от 29.12.2012 №273-ФЗ «Об образовании в Российской Федерации» и быть адаптированным к специфике обучаемого контингента ориентированным на эффективные средства, современные методики и технологии обучения взрослого населения.</w:t>
      </w:r>
      <w:proofErr w:type="gramEnd"/>
    </w:p>
    <w:p w:rsidR="003B760C" w:rsidRPr="00A55994" w:rsidRDefault="003B760C" w:rsidP="00A55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994">
        <w:rPr>
          <w:rFonts w:ascii="Times New Roman" w:hAnsi="Times New Roman" w:cs="Times New Roman"/>
          <w:sz w:val="24"/>
          <w:szCs w:val="24"/>
          <w:lang w:eastAsia="ru-RU"/>
        </w:rPr>
        <w:t>Программа обучения должна быть направлена на приобретение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3B760C" w:rsidRPr="00A55994" w:rsidRDefault="003B760C" w:rsidP="00A559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>1. Программа должна быть оптимальной по видам и нормам учебной загрузки: не менее 36 часов в неделю (144 часа в месяц) и не более 40 часов в неделю</w:t>
      </w:r>
      <w:r w:rsidR="00CC73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(160 часов в месяц)</w:t>
      </w:r>
      <w:r w:rsidR="00A55994"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B760C" w:rsidRPr="00A55994" w:rsidRDefault="003B760C" w:rsidP="00A559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>2. Наличие в учебном плане часов практического обучения в мастерских или на учебном участке организации, осуществляющ</w:t>
      </w:r>
      <w:r w:rsidR="00CC7347">
        <w:rPr>
          <w:rFonts w:ascii="Times New Roman" w:hAnsi="Times New Roman" w:cs="Times New Roman"/>
          <w:noProof/>
          <w:sz w:val="24"/>
          <w:szCs w:val="24"/>
          <w:lang w:eastAsia="ru-RU"/>
        </w:rPr>
        <w:t>ей образовательную деятельность</w:t>
      </w:r>
      <w:r w:rsidR="00A55994"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B760C" w:rsidRPr="00A55994" w:rsidRDefault="00385463" w:rsidP="00A559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3B760C"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>. Обеспечение слушателей местами производственной практики</w:t>
      </w:r>
      <w:r w:rsidR="00CC73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(при необходимости)</w:t>
      </w:r>
      <w:r w:rsidR="003B760C"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3B760C" w:rsidRPr="00A55994" w:rsidRDefault="00385463" w:rsidP="00A559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3B760C"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>. Соблюдение правил охраны труда и техники безопасности во время обучения слушателей.</w:t>
      </w:r>
    </w:p>
    <w:p w:rsidR="003B760C" w:rsidRPr="00A55994" w:rsidRDefault="00385463" w:rsidP="00A559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3B760C"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>. По завершении обучения – выдача документа установленного образца о получении профессии «</w:t>
      </w:r>
      <w:r w:rsidR="00A83BFC">
        <w:rPr>
          <w:rFonts w:ascii="Times New Roman" w:hAnsi="Times New Roman" w:cs="Times New Roman"/>
          <w:noProof/>
          <w:sz w:val="24"/>
          <w:szCs w:val="24"/>
        </w:rPr>
        <w:t>Воспитатель</w:t>
      </w:r>
      <w:r w:rsidR="003513F2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3B760C" w:rsidRPr="00A559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бланке установленного образца в соответствии с требованиями законодательства Российской Федерации, действующего на момент выдачи документа.</w:t>
      </w:r>
    </w:p>
    <w:p w:rsidR="003B760C" w:rsidRPr="00A55994" w:rsidRDefault="003B760C" w:rsidP="00A559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994">
        <w:rPr>
          <w:rFonts w:ascii="Times New Roman" w:hAnsi="Times New Roman" w:cs="Times New Roman"/>
          <w:b/>
          <w:sz w:val="24"/>
          <w:szCs w:val="24"/>
        </w:rPr>
        <w:t>Условия оказания услуг:</w:t>
      </w:r>
    </w:p>
    <w:p w:rsidR="003B760C" w:rsidRPr="00FA5509" w:rsidRDefault="003B760C" w:rsidP="00FA550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509">
        <w:rPr>
          <w:rFonts w:ascii="Times New Roman" w:hAnsi="Times New Roman" w:cs="Times New Roman"/>
          <w:sz w:val="24"/>
          <w:szCs w:val="24"/>
          <w:lang w:eastAsia="ru-RU"/>
        </w:rPr>
        <w:t>Очн</w:t>
      </w:r>
      <w:r w:rsidR="00385463">
        <w:rPr>
          <w:rFonts w:ascii="Times New Roman" w:hAnsi="Times New Roman" w:cs="Times New Roman"/>
          <w:sz w:val="24"/>
          <w:szCs w:val="24"/>
          <w:lang w:eastAsia="ru-RU"/>
        </w:rPr>
        <w:t>о-заочная</w:t>
      </w:r>
      <w:r w:rsidRPr="00FA5509">
        <w:rPr>
          <w:rFonts w:ascii="Times New Roman" w:hAnsi="Times New Roman" w:cs="Times New Roman"/>
          <w:sz w:val="24"/>
          <w:szCs w:val="24"/>
          <w:lang w:eastAsia="ru-RU"/>
        </w:rPr>
        <w:t>, дневная форма обучения.</w:t>
      </w:r>
    </w:p>
    <w:p w:rsidR="003B760C" w:rsidRPr="00FA5509" w:rsidRDefault="003B760C" w:rsidP="00FA550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509">
        <w:rPr>
          <w:rFonts w:ascii="Times New Roman" w:hAnsi="Times New Roman" w:cs="Times New Roman"/>
          <w:sz w:val="24"/>
          <w:szCs w:val="24"/>
          <w:lang w:eastAsia="ru-RU"/>
        </w:rPr>
        <w:t>Осуществление обучения граждан на основании учебного плана в соответствии с установленными нормами и требованиями, предъявляемыми к профессиональному обучению рабочих (служащих, специалистов).</w:t>
      </w:r>
    </w:p>
    <w:p w:rsidR="00FA5509" w:rsidRPr="00FA5509" w:rsidRDefault="00FA5509" w:rsidP="00FA550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A5509">
        <w:rPr>
          <w:rFonts w:ascii="Times New Roman" w:hAnsi="Times New Roman" w:cs="Times New Roman"/>
          <w:sz w:val="24"/>
          <w:szCs w:val="24"/>
          <w:lang w:eastAsia="ar-SA"/>
        </w:rPr>
        <w:t xml:space="preserve">Восполнить материал занятий (с целью компенсации пропущенного материала), пройденный за время отсутствия Слушателя по уважительной причине (не более 1/3 установленного срока обучения), в пределах объема услуг, оказываемых в соответствии с Контрактом. </w:t>
      </w:r>
    </w:p>
    <w:p w:rsidR="00FA5509" w:rsidRPr="00FA5509" w:rsidRDefault="00FA5509" w:rsidP="00FA550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509">
        <w:rPr>
          <w:rFonts w:ascii="Times New Roman" w:hAnsi="Times New Roman" w:cs="Times New Roman"/>
          <w:sz w:val="24"/>
          <w:szCs w:val="24"/>
          <w:lang w:eastAsia="ar-SA"/>
        </w:rPr>
        <w:t xml:space="preserve">Исполнитель не имеет права привлекать средства Слушателей на расходы </w:t>
      </w:r>
      <w:r w:rsidRPr="00FA550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образовательного учреждения.</w:t>
      </w:r>
    </w:p>
    <w:p w:rsidR="003B760C" w:rsidRPr="00FA5509" w:rsidRDefault="003B760C" w:rsidP="00FA550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509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правил охраны труда и техники безопасности во время  обучения слушателей в оборудованных аудиториях, компьютерных классах, лабораториях, мастерских, соответствующих требованиям санитарных норм и пожарной безопасности (с предоставлением соответствующих документов СЭС и </w:t>
      </w:r>
      <w:proofErr w:type="spellStart"/>
      <w:r w:rsidRPr="00FA5509">
        <w:rPr>
          <w:rFonts w:ascii="Times New Roman" w:hAnsi="Times New Roman" w:cs="Times New Roman"/>
          <w:sz w:val="24"/>
          <w:szCs w:val="24"/>
          <w:lang w:eastAsia="ru-RU"/>
        </w:rPr>
        <w:t>пожнадзора</w:t>
      </w:r>
      <w:proofErr w:type="spellEnd"/>
      <w:r w:rsidRPr="00FA550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B760C" w:rsidRPr="00FA5509" w:rsidRDefault="003B760C" w:rsidP="00FA550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509">
        <w:rPr>
          <w:rFonts w:ascii="Times New Roman" w:hAnsi="Times New Roman" w:cs="Times New Roman"/>
          <w:sz w:val="24"/>
          <w:szCs w:val="24"/>
          <w:lang w:eastAsia="ru-RU"/>
        </w:rPr>
        <w:t>Учебный процесс должен быть оснащен полным набором дидактических, учебно-методических материалов, изучение которых предусмотрено учебной программой, из расчета по одному полному комплекту на каждого слушателя.</w:t>
      </w:r>
    </w:p>
    <w:p w:rsidR="003B760C" w:rsidRPr="00FA5509" w:rsidRDefault="003B760C" w:rsidP="00FA550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509">
        <w:rPr>
          <w:rFonts w:ascii="Times New Roman" w:hAnsi="Times New Roman" w:cs="Times New Roman"/>
          <w:sz w:val="24"/>
          <w:szCs w:val="24"/>
          <w:lang w:eastAsia="ru-RU"/>
        </w:rPr>
        <w:t>Возможность включения граждан, направляемых на профессиональное обучение Заказчиком, в формируемые организацией, осуществляющей образовательную деятельность, группы из других категорий граждан. Обеспечение непрерывности зачисления безработных граждан в формируемые организацией, осуществляющей образовательную деятельность, учебные группы.</w:t>
      </w:r>
    </w:p>
    <w:p w:rsidR="004C0172" w:rsidRPr="00FA5509" w:rsidRDefault="004C0172" w:rsidP="00FA550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A5509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обеспечения условий для обучения </w:t>
      </w:r>
      <w:r w:rsidRPr="00FA5509">
        <w:rPr>
          <w:rFonts w:ascii="Times New Roman" w:hAnsi="Times New Roman" w:cs="Times New Roman"/>
          <w:sz w:val="24"/>
          <w:szCs w:val="24"/>
        </w:rPr>
        <w:t xml:space="preserve">граждан относящихся к категории «Инвалид» </w:t>
      </w:r>
      <w:r w:rsidRPr="00FA550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перечнем рекомендуемых видов трудовой и профессиональной деятельности с учетом нарушенных функций и ограничений их жизнедеятельности (Приказ Минтруда России от </w:t>
      </w:r>
      <w:r w:rsidR="00A55994" w:rsidRPr="00FA5509">
        <w:rPr>
          <w:rFonts w:ascii="Times New Roman" w:hAnsi="Times New Roman" w:cs="Times New Roman"/>
          <w:color w:val="000000"/>
          <w:sz w:val="24"/>
          <w:szCs w:val="24"/>
        </w:rPr>
        <w:t>04.08.</w:t>
      </w:r>
      <w:r w:rsidRPr="00FA5509">
        <w:rPr>
          <w:rFonts w:ascii="Times New Roman" w:hAnsi="Times New Roman" w:cs="Times New Roman"/>
          <w:color w:val="000000"/>
          <w:sz w:val="24"/>
          <w:szCs w:val="24"/>
        </w:rPr>
        <w:t xml:space="preserve">2014 </w:t>
      </w:r>
      <w:r w:rsidR="00A55994" w:rsidRPr="00FA550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A5509">
        <w:rPr>
          <w:rFonts w:ascii="Times New Roman" w:hAnsi="Times New Roman" w:cs="Times New Roman"/>
          <w:color w:val="000000"/>
          <w:sz w:val="24"/>
          <w:szCs w:val="24"/>
        </w:rPr>
        <w:t>515</w:t>
      </w:r>
      <w:r w:rsidRPr="00FA5509">
        <w:rPr>
          <w:rFonts w:ascii="Times New Roman" w:hAnsi="Times New Roman" w:cs="Times New Roman"/>
          <w:sz w:val="24"/>
          <w:szCs w:val="24"/>
        </w:rPr>
        <w:t>), а также в соответствии с адаптированными образовательными программами ст. 19 Федерального закона «О социальной защите инва</w:t>
      </w:r>
      <w:r w:rsidR="001A4CF9" w:rsidRPr="00FA5509">
        <w:rPr>
          <w:rFonts w:ascii="Times New Roman" w:hAnsi="Times New Roman" w:cs="Times New Roman"/>
          <w:sz w:val="24"/>
          <w:szCs w:val="24"/>
        </w:rPr>
        <w:t>лидов в Российской Федерации» №</w:t>
      </w:r>
      <w:r w:rsidRPr="00FA5509">
        <w:rPr>
          <w:rFonts w:ascii="Times New Roman" w:hAnsi="Times New Roman" w:cs="Times New Roman"/>
          <w:sz w:val="24"/>
          <w:szCs w:val="24"/>
        </w:rPr>
        <w:t>181</w:t>
      </w:r>
      <w:r w:rsidR="00A55994" w:rsidRPr="00FA5509">
        <w:rPr>
          <w:rFonts w:ascii="Times New Roman" w:hAnsi="Times New Roman" w:cs="Times New Roman"/>
          <w:sz w:val="24"/>
          <w:szCs w:val="24"/>
        </w:rPr>
        <w:t>-ФЗ от 24.11.1995.</w:t>
      </w:r>
      <w:proofErr w:type="gramEnd"/>
    </w:p>
    <w:p w:rsidR="004C0172" w:rsidRPr="00FA5509" w:rsidRDefault="004C0172" w:rsidP="00FA5509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509">
        <w:rPr>
          <w:rFonts w:ascii="Times New Roman" w:hAnsi="Times New Roman" w:cs="Times New Roman"/>
          <w:sz w:val="24"/>
          <w:szCs w:val="24"/>
          <w:lang w:eastAsia="ru-RU"/>
        </w:rPr>
        <w:t>Обеспечение непрерывности формирования учебных гру</w:t>
      </w:r>
      <w:r w:rsidR="00672801" w:rsidRPr="00FA5509">
        <w:rPr>
          <w:rFonts w:ascii="Times New Roman" w:hAnsi="Times New Roman" w:cs="Times New Roman"/>
          <w:sz w:val="24"/>
          <w:szCs w:val="24"/>
          <w:lang w:eastAsia="ru-RU"/>
        </w:rPr>
        <w:t xml:space="preserve">пп </w:t>
      </w:r>
      <w:proofErr w:type="gramStart"/>
      <w:r w:rsidR="00672801" w:rsidRPr="00FA5509">
        <w:rPr>
          <w:rFonts w:ascii="Times New Roman" w:hAnsi="Times New Roman" w:cs="Times New Roman"/>
          <w:sz w:val="24"/>
          <w:szCs w:val="24"/>
          <w:lang w:eastAsia="ru-RU"/>
        </w:rPr>
        <w:t>в течение действия контракта</w:t>
      </w:r>
      <w:proofErr w:type="gramEnd"/>
      <w:r w:rsidR="00672801" w:rsidRPr="00FA5509">
        <w:rPr>
          <w:rFonts w:ascii="Times New Roman" w:hAnsi="Times New Roman" w:cs="Times New Roman"/>
          <w:sz w:val="24"/>
          <w:szCs w:val="24"/>
          <w:lang w:eastAsia="ru-RU"/>
        </w:rPr>
        <w:t>, в том числе летние месяцы.</w:t>
      </w:r>
    </w:p>
    <w:p w:rsidR="004C0172" w:rsidRPr="00FA5509" w:rsidRDefault="004C0172" w:rsidP="00FA5509">
      <w:pPr>
        <w:pStyle w:val="a3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509">
        <w:rPr>
          <w:rFonts w:ascii="Times New Roman" w:hAnsi="Times New Roman" w:cs="Times New Roman"/>
          <w:sz w:val="24"/>
          <w:szCs w:val="24"/>
          <w:lang w:eastAsia="ru-RU"/>
        </w:rPr>
        <w:t>Возможность организации обучения в учебной группе мал</w:t>
      </w:r>
      <w:r w:rsidR="00A55994" w:rsidRPr="00FA5509">
        <w:rPr>
          <w:rFonts w:ascii="Times New Roman" w:hAnsi="Times New Roman" w:cs="Times New Roman"/>
          <w:sz w:val="24"/>
          <w:szCs w:val="24"/>
          <w:lang w:eastAsia="ru-RU"/>
        </w:rPr>
        <w:t xml:space="preserve">ой численности (от </w:t>
      </w:r>
      <w:r w:rsidR="005E640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55994" w:rsidRPr="00FA5509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5E640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55994" w:rsidRPr="00FA550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4C0172" w:rsidRPr="00FA5509" w:rsidRDefault="004C0172" w:rsidP="00FA550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509">
        <w:rPr>
          <w:rFonts w:ascii="Times New Roman" w:hAnsi="Times New Roman" w:cs="Times New Roman"/>
          <w:sz w:val="24"/>
          <w:szCs w:val="24"/>
          <w:lang w:eastAsia="ru-RU"/>
        </w:rPr>
        <w:t>Возможность реализации образовательной программы в течение действи</w:t>
      </w:r>
      <w:r w:rsidR="00A55994" w:rsidRPr="00FA5509">
        <w:rPr>
          <w:rFonts w:ascii="Times New Roman" w:hAnsi="Times New Roman" w:cs="Times New Roman"/>
          <w:sz w:val="24"/>
          <w:szCs w:val="24"/>
          <w:lang w:eastAsia="ru-RU"/>
        </w:rPr>
        <w:t>я контракта.</w:t>
      </w:r>
    </w:p>
    <w:p w:rsidR="004C0172" w:rsidRPr="00FA5509" w:rsidRDefault="004C0172" w:rsidP="00FA5509">
      <w:pPr>
        <w:pStyle w:val="a3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509">
        <w:rPr>
          <w:rFonts w:ascii="Times New Roman" w:hAnsi="Times New Roman" w:cs="Times New Roman"/>
          <w:sz w:val="24"/>
          <w:szCs w:val="24"/>
          <w:lang w:eastAsia="ru-RU"/>
        </w:rPr>
        <w:t>Возможность корректировки даты начала обучения учебных групп, в завис</w:t>
      </w:r>
      <w:r w:rsidR="00672801" w:rsidRPr="00FA5509">
        <w:rPr>
          <w:rFonts w:ascii="Times New Roman" w:hAnsi="Times New Roman" w:cs="Times New Roman"/>
          <w:sz w:val="24"/>
          <w:szCs w:val="24"/>
          <w:lang w:eastAsia="ru-RU"/>
        </w:rPr>
        <w:t>имости от потребности Заказчика.</w:t>
      </w:r>
    </w:p>
    <w:p w:rsidR="00FA5509" w:rsidRPr="00FA5509" w:rsidRDefault="00FA5509" w:rsidP="00FA5509">
      <w:pPr>
        <w:pStyle w:val="a3"/>
        <w:tabs>
          <w:tab w:val="left" w:pos="0"/>
        </w:tabs>
        <w:suppressAutoHyphens/>
        <w:spacing w:after="0" w:line="240" w:lineRule="auto"/>
        <w:ind w:left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70BD" w:rsidRPr="00E670BD" w:rsidRDefault="003B760C" w:rsidP="00CC734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0BD">
        <w:rPr>
          <w:rFonts w:ascii="Times New Roman" w:hAnsi="Times New Roman" w:cs="Times New Roman"/>
          <w:b/>
          <w:sz w:val="24"/>
          <w:szCs w:val="24"/>
          <w:lang w:eastAsia="ru-RU"/>
        </w:rPr>
        <w:t>Условия оплаты (срок, документы):</w:t>
      </w:r>
      <w:r w:rsidRPr="00E67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C7347" w:rsidRPr="00E670BD" w:rsidRDefault="00CC7347" w:rsidP="00CC734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70BD">
        <w:rPr>
          <w:rFonts w:ascii="Times New Roman" w:hAnsi="Times New Roman" w:cs="Times New Roman"/>
          <w:sz w:val="24"/>
          <w:szCs w:val="24"/>
        </w:rPr>
        <w:t>Оплата Услуг производится в форме безналичных расчетов.</w:t>
      </w:r>
    </w:p>
    <w:p w:rsidR="00CC7347" w:rsidRDefault="00CC7347" w:rsidP="00CC734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0BD">
        <w:rPr>
          <w:rFonts w:ascii="Times New Roman" w:hAnsi="Times New Roman" w:cs="Times New Roman"/>
          <w:sz w:val="24"/>
          <w:szCs w:val="24"/>
        </w:rPr>
        <w:t>Оплата оказанных Исполнителем Услуг осуществляется Государственным заказчиком в следующем порядке:</w:t>
      </w:r>
    </w:p>
    <w:p w:rsidR="0079706A" w:rsidRPr="0079706A" w:rsidRDefault="0079706A" w:rsidP="0079706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9706A">
        <w:rPr>
          <w:rFonts w:ascii="Times New Roman" w:eastAsia="Calibri" w:hAnsi="Times New Roman" w:cs="Times New Roman"/>
          <w:sz w:val="24"/>
          <w:szCs w:val="24"/>
        </w:rPr>
        <w:t>авансовый платеж в размере 30% от цены Контракта производится Государственным заказчиком в течение 15 (Пятнадцати) рабочих дней после представления Исполни</w:t>
      </w:r>
      <w:r>
        <w:rPr>
          <w:rFonts w:ascii="Times New Roman" w:eastAsia="Calibri" w:hAnsi="Times New Roman" w:cs="Times New Roman"/>
          <w:sz w:val="24"/>
          <w:szCs w:val="24"/>
        </w:rPr>
        <w:t>телем счета на авансовый платеж;</w:t>
      </w:r>
    </w:p>
    <w:p w:rsidR="00CC7347" w:rsidRPr="00E670BD" w:rsidRDefault="0079706A" w:rsidP="0079706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706A">
        <w:rPr>
          <w:rFonts w:ascii="Times New Roman" w:eastAsia="Calibri" w:hAnsi="Times New Roman" w:cs="Times New Roman"/>
          <w:sz w:val="24"/>
          <w:szCs w:val="24"/>
        </w:rPr>
        <w:t>- оплата Услуг, оказанных Исполнителем по Контракту, осуществляется Государственным заказчиком  по факту оказания Услуг (исходя из количества Слушателей, прошедших обучение) в течение 15 (Пятнадцати) рабочих дней после предоставления Исполнителем счета, счет-фактуры на оплату,  и Акта об оказании услуг и принятия услуг, оформленных Актом приемки (экспертизы) результатов оказания услуги (по форме Приложения 3 к настоящему Контракту)</w:t>
      </w:r>
      <w:r w:rsidR="00A51F74">
        <w:rPr>
          <w:rFonts w:ascii="Times New Roman" w:hAnsi="Times New Roman" w:cs="Times New Roman"/>
          <w:sz w:val="24"/>
          <w:szCs w:val="24"/>
        </w:rPr>
        <w:t>.</w:t>
      </w:r>
      <w:r w:rsidR="00CC7347" w:rsidRPr="00E670B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End"/>
    </w:p>
    <w:p w:rsidR="00CC7347" w:rsidRPr="00E670BD" w:rsidRDefault="00CC7347" w:rsidP="00A559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760C" w:rsidRPr="00E670BD" w:rsidRDefault="003B760C" w:rsidP="00A559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E670BD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В случае если контракт заключается с участником </w:t>
      </w:r>
      <w:r w:rsidRPr="00E670BD">
        <w:rPr>
          <w:rFonts w:ascii="Times New Roman" w:eastAsia="Calibri" w:hAnsi="Times New Roman" w:cs="Times New Roman"/>
          <w:b/>
          <w:i/>
          <w:sz w:val="24"/>
          <w:szCs w:val="24"/>
        </w:rPr>
        <w:t>закупки, указанным в части 1, 2 статьи 37 Закона о контрактной системе:</w:t>
      </w:r>
    </w:p>
    <w:p w:rsidR="00E670BD" w:rsidRPr="00E670BD" w:rsidRDefault="003B760C" w:rsidP="00A559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0BD">
        <w:rPr>
          <w:rFonts w:ascii="Times New Roman" w:hAnsi="Times New Roman" w:cs="Times New Roman"/>
          <w:sz w:val="24"/>
          <w:szCs w:val="24"/>
        </w:rPr>
        <w:t xml:space="preserve">Аванс не предусмотрен. </w:t>
      </w:r>
      <w:proofErr w:type="gramStart"/>
      <w:r w:rsidRPr="00E670BD">
        <w:rPr>
          <w:rFonts w:ascii="Times New Roman" w:hAnsi="Times New Roman" w:cs="Times New Roman"/>
          <w:sz w:val="24"/>
          <w:szCs w:val="24"/>
        </w:rPr>
        <w:t xml:space="preserve">Оплата осуществляется по безналичному расчету по мере финансирования из бюджета путем перечисления денежных средств на расчетный счет организации, осуществляющей образовательную деятельность, </w:t>
      </w:r>
      <w:r w:rsidR="00E670BD" w:rsidRPr="00E670BD">
        <w:rPr>
          <w:rFonts w:ascii="Times New Roman" w:hAnsi="Times New Roman" w:cs="Times New Roman"/>
          <w:sz w:val="24"/>
          <w:szCs w:val="24"/>
        </w:rPr>
        <w:t>по факту оказания Услуг (исходя из количества Слушателей, прошедших обучение) в течение 15 (Пятнадцати) рабочих дней после предоставления Исполнителем счета, счет-фактуры на оплату,  и Акта об оказании услуг и принятия услуг, оформленных Актом приемки (экспертизы) результатов оказания услуги (по</w:t>
      </w:r>
      <w:proofErr w:type="gramEnd"/>
      <w:r w:rsidR="00E670BD" w:rsidRPr="00E670BD">
        <w:rPr>
          <w:rFonts w:ascii="Times New Roman" w:hAnsi="Times New Roman" w:cs="Times New Roman"/>
          <w:sz w:val="24"/>
          <w:szCs w:val="24"/>
        </w:rPr>
        <w:t xml:space="preserve"> форме Приложения 3 к настоящему Контракту)</w:t>
      </w:r>
      <w:r w:rsidR="00777954">
        <w:rPr>
          <w:rFonts w:ascii="Times New Roman" w:hAnsi="Times New Roman" w:cs="Times New Roman"/>
          <w:sz w:val="24"/>
          <w:szCs w:val="24"/>
        </w:rPr>
        <w:t>.</w:t>
      </w:r>
      <w:r w:rsidR="00E670BD" w:rsidRPr="00E670B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670BD" w:rsidRDefault="00E670BD" w:rsidP="00A55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70BD" w:rsidSect="004556A8">
      <w:headerReference w:type="default" r:id="rId8"/>
      <w:footerReference w:type="first" r:id="rId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FC" w:rsidRDefault="00B935FC">
      <w:pPr>
        <w:spacing w:after="0" w:line="240" w:lineRule="auto"/>
      </w:pPr>
      <w:r>
        <w:separator/>
      </w:r>
    </w:p>
  </w:endnote>
  <w:endnote w:type="continuationSeparator" w:id="0">
    <w:p w:rsidR="00B935FC" w:rsidRDefault="00B9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FC" w:rsidRDefault="00B935F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41</w:t>
    </w:r>
    <w:r>
      <w:fldChar w:fldCharType="end"/>
    </w:r>
  </w:p>
  <w:p w:rsidR="00B935FC" w:rsidRDefault="00B935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FC" w:rsidRDefault="00B935FC">
      <w:pPr>
        <w:spacing w:after="0" w:line="240" w:lineRule="auto"/>
      </w:pPr>
      <w:r>
        <w:separator/>
      </w:r>
    </w:p>
  </w:footnote>
  <w:footnote w:type="continuationSeparator" w:id="0">
    <w:p w:rsidR="00B935FC" w:rsidRDefault="00B9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5FC" w:rsidRDefault="00B935FC" w:rsidP="001336C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13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B93"/>
    <w:multiLevelType w:val="hybridMultilevel"/>
    <w:tmpl w:val="75F811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352C"/>
    <w:multiLevelType w:val="hybridMultilevel"/>
    <w:tmpl w:val="97D689BC"/>
    <w:lvl w:ilvl="0" w:tplc="70FCF460">
      <w:start w:val="1"/>
      <w:numFmt w:val="decimal"/>
      <w:suff w:val="space"/>
      <w:lvlText w:val="%1."/>
      <w:lvlJc w:val="left"/>
      <w:pPr>
        <w:ind w:left="1361" w:firstLine="907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16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8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2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4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76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48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01" w:hanging="180"/>
      </w:pPr>
      <w:rPr>
        <w:rFonts w:cs="Times New Roman"/>
      </w:rPr>
    </w:lvl>
  </w:abstractNum>
  <w:abstractNum w:abstractNumId="2">
    <w:nsid w:val="27C30EA5"/>
    <w:multiLevelType w:val="hybridMultilevel"/>
    <w:tmpl w:val="F6DC03A2"/>
    <w:lvl w:ilvl="0" w:tplc="638A0520">
      <w:start w:val="1"/>
      <w:numFmt w:val="decimal"/>
      <w:suff w:val="space"/>
      <w:lvlText w:val="%1."/>
      <w:lvlJc w:val="left"/>
      <w:pPr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32E3F"/>
    <w:multiLevelType w:val="hybridMultilevel"/>
    <w:tmpl w:val="CC8E1F0E"/>
    <w:lvl w:ilvl="0" w:tplc="BDCAA45C">
      <w:start w:val="8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4AA148AA"/>
    <w:multiLevelType w:val="hybridMultilevel"/>
    <w:tmpl w:val="EA72B99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06A3C"/>
    <w:multiLevelType w:val="hybridMultilevel"/>
    <w:tmpl w:val="C33C8F98"/>
    <w:lvl w:ilvl="0" w:tplc="638A0520">
      <w:start w:val="1"/>
      <w:numFmt w:val="decimal"/>
      <w:suff w:val="space"/>
      <w:lvlText w:val="%1."/>
      <w:lvlJc w:val="left"/>
      <w:pPr>
        <w:ind w:left="0" w:firstLine="6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21323"/>
    <w:multiLevelType w:val="hybridMultilevel"/>
    <w:tmpl w:val="DB9A62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1071A"/>
    <w:multiLevelType w:val="hybridMultilevel"/>
    <w:tmpl w:val="947E20AC"/>
    <w:lvl w:ilvl="0" w:tplc="B07AE444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1A"/>
    <w:rsid w:val="00020345"/>
    <w:rsid w:val="00035136"/>
    <w:rsid w:val="00045F8C"/>
    <w:rsid w:val="000E2C14"/>
    <w:rsid w:val="00120B78"/>
    <w:rsid w:val="001336CC"/>
    <w:rsid w:val="0017030D"/>
    <w:rsid w:val="001A4CF9"/>
    <w:rsid w:val="001A6205"/>
    <w:rsid w:val="001C5D0B"/>
    <w:rsid w:val="001D0647"/>
    <w:rsid w:val="00203A73"/>
    <w:rsid w:val="002845CF"/>
    <w:rsid w:val="002C3721"/>
    <w:rsid w:val="002D18ED"/>
    <w:rsid w:val="00327CBF"/>
    <w:rsid w:val="003513F2"/>
    <w:rsid w:val="00375FF6"/>
    <w:rsid w:val="00385463"/>
    <w:rsid w:val="0039629B"/>
    <w:rsid w:val="003B760C"/>
    <w:rsid w:val="003F777D"/>
    <w:rsid w:val="004556A8"/>
    <w:rsid w:val="004C0172"/>
    <w:rsid w:val="004C45EC"/>
    <w:rsid w:val="00501029"/>
    <w:rsid w:val="005E640E"/>
    <w:rsid w:val="0060212C"/>
    <w:rsid w:val="00664245"/>
    <w:rsid w:val="00672801"/>
    <w:rsid w:val="006D1B31"/>
    <w:rsid w:val="006F7B4A"/>
    <w:rsid w:val="00777954"/>
    <w:rsid w:val="0079706A"/>
    <w:rsid w:val="007C6DB5"/>
    <w:rsid w:val="007F5E61"/>
    <w:rsid w:val="008F7232"/>
    <w:rsid w:val="00934B0B"/>
    <w:rsid w:val="009457E8"/>
    <w:rsid w:val="00A31553"/>
    <w:rsid w:val="00A355F8"/>
    <w:rsid w:val="00A36D38"/>
    <w:rsid w:val="00A51F74"/>
    <w:rsid w:val="00A55994"/>
    <w:rsid w:val="00A83BFC"/>
    <w:rsid w:val="00AB233F"/>
    <w:rsid w:val="00B03BE3"/>
    <w:rsid w:val="00B45140"/>
    <w:rsid w:val="00B55062"/>
    <w:rsid w:val="00B935FC"/>
    <w:rsid w:val="00BD0026"/>
    <w:rsid w:val="00C01BAD"/>
    <w:rsid w:val="00C05B1B"/>
    <w:rsid w:val="00C17D29"/>
    <w:rsid w:val="00C559F3"/>
    <w:rsid w:val="00C702D9"/>
    <w:rsid w:val="00C71FD9"/>
    <w:rsid w:val="00C86E25"/>
    <w:rsid w:val="00CB5A52"/>
    <w:rsid w:val="00CC7347"/>
    <w:rsid w:val="00D9024E"/>
    <w:rsid w:val="00D9501F"/>
    <w:rsid w:val="00DD2446"/>
    <w:rsid w:val="00E06A73"/>
    <w:rsid w:val="00E670BD"/>
    <w:rsid w:val="00E82F7F"/>
    <w:rsid w:val="00F04760"/>
    <w:rsid w:val="00F5782A"/>
    <w:rsid w:val="00F71B1A"/>
    <w:rsid w:val="00FA5509"/>
    <w:rsid w:val="00FC754A"/>
    <w:rsid w:val="00FE0C49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1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1B1A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F71B1A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F71B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B1A"/>
    <w:rPr>
      <w:rFonts w:ascii="Calibri" w:eastAsia="Times New Roman" w:hAnsi="Calibri" w:cs="Calibri"/>
    </w:rPr>
  </w:style>
  <w:style w:type="paragraph" w:styleId="a7">
    <w:name w:val="header"/>
    <w:aliases w:val="Linie"/>
    <w:basedOn w:val="a"/>
    <w:link w:val="a8"/>
    <w:uiPriority w:val="99"/>
    <w:unhideWhenUsed/>
    <w:rsid w:val="00F71B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Linie Знак"/>
    <w:basedOn w:val="a0"/>
    <w:link w:val="a7"/>
    <w:uiPriority w:val="99"/>
    <w:rsid w:val="00F71B1A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1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1B1A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F71B1A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F71B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B1A"/>
    <w:rPr>
      <w:rFonts w:ascii="Calibri" w:eastAsia="Times New Roman" w:hAnsi="Calibri" w:cs="Calibri"/>
    </w:rPr>
  </w:style>
  <w:style w:type="paragraph" w:styleId="a7">
    <w:name w:val="header"/>
    <w:aliases w:val="Linie"/>
    <w:basedOn w:val="a"/>
    <w:link w:val="a8"/>
    <w:uiPriority w:val="99"/>
    <w:unhideWhenUsed/>
    <w:rsid w:val="00F71B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Linie Знак"/>
    <w:basedOn w:val="a0"/>
    <w:link w:val="a7"/>
    <w:uiPriority w:val="99"/>
    <w:rsid w:val="00F71B1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konkurs2</dc:creator>
  <cp:lastModifiedBy>Ирина Александровна</cp:lastModifiedBy>
  <cp:revision>22</cp:revision>
  <cp:lastPrinted>2020-05-18T05:42:00Z</cp:lastPrinted>
  <dcterms:created xsi:type="dcterms:W3CDTF">2020-01-23T03:54:00Z</dcterms:created>
  <dcterms:modified xsi:type="dcterms:W3CDTF">2020-05-18T09:45:00Z</dcterms:modified>
</cp:coreProperties>
</file>