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65" w:rsidRPr="005B56A1" w:rsidRDefault="00DF08B9" w:rsidP="00685C9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56A1">
        <w:rPr>
          <w:b/>
          <w:sz w:val="32"/>
          <w:szCs w:val="32"/>
        </w:rPr>
        <w:t>Инструкция по доб</w:t>
      </w:r>
      <w:r w:rsidR="005B56A1">
        <w:rPr>
          <w:b/>
          <w:sz w:val="32"/>
          <w:szCs w:val="32"/>
        </w:rPr>
        <w:t>авлению реквизитов счетов в ЕИС</w:t>
      </w:r>
    </w:p>
    <w:p w:rsidR="00DF08B9" w:rsidRDefault="00DF08B9"/>
    <w:p w:rsidR="00DF08B9" w:rsidRDefault="00DF08B9" w:rsidP="00685C9D">
      <w:pPr>
        <w:pStyle w:val="a4"/>
        <w:numPr>
          <w:ilvl w:val="0"/>
          <w:numId w:val="1"/>
        </w:numPr>
        <w:jc w:val="both"/>
        <w:rPr>
          <w:b/>
        </w:rPr>
      </w:pPr>
      <w:r w:rsidRPr="00685C9D">
        <w:rPr>
          <w:b/>
        </w:rPr>
        <w:t>Формирование запроса на подтверждение реквизитов счетов организации с полномочием «Заказчик», «Уполномоченный орган», «Уполномоченное учреждение», «Заказчик, осуществляющий закупки в соответствии с частью 5 статьи 15 Федерального закона № 44-ФЗ» и «Организация, осуществляющая полномочия заказчика на осуществление закупок на основании соглашения в соответствии с частью 6 статьи 15 Федерального закона № 44-ФЗ»</w:t>
      </w:r>
      <w:r w:rsidR="00685C9D">
        <w:rPr>
          <w:b/>
        </w:rPr>
        <w:t>.</w:t>
      </w:r>
    </w:p>
    <w:p w:rsidR="00685C9D" w:rsidRPr="00685C9D" w:rsidRDefault="00685C9D" w:rsidP="00685C9D">
      <w:pPr>
        <w:pStyle w:val="a4"/>
        <w:numPr>
          <w:ilvl w:val="1"/>
          <w:numId w:val="1"/>
        </w:numPr>
        <w:jc w:val="both"/>
      </w:pPr>
      <w:r w:rsidRPr="00685C9D">
        <w:t>Выполняется Администратором организации в разделе «Реквизиты счетов организации» в блоке «Администрирование»</w:t>
      </w:r>
    </w:p>
    <w:p w:rsidR="00DF08B9" w:rsidRPr="00DF08B9" w:rsidRDefault="00DF08B9" w:rsidP="00DF08B9"/>
    <w:p w:rsidR="00DF08B9" w:rsidRPr="00DF08B9" w:rsidRDefault="00685C9D" w:rsidP="00DF08B9">
      <w:r w:rsidRPr="00685C9D">
        <w:rPr>
          <w:noProof/>
          <w:lang w:eastAsia="ru-RU"/>
        </w:rPr>
        <w:drawing>
          <wp:inline distT="0" distB="0" distL="0" distR="0">
            <wp:extent cx="5940425" cy="135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B9" w:rsidRPr="00DF08B9" w:rsidRDefault="00685C9D" w:rsidP="00685C9D">
      <w:pPr>
        <w:pStyle w:val="a4"/>
        <w:numPr>
          <w:ilvl w:val="1"/>
          <w:numId w:val="1"/>
        </w:numPr>
        <w:jc w:val="both"/>
      </w:pPr>
      <w:r w:rsidRPr="00685C9D">
        <w:t>Для формирования новой заявки на регистрацию реквизитов счетов нажмите на гиперссылку «Сформировать заявку» в правой верхней части страницы</w:t>
      </w:r>
    </w:p>
    <w:p w:rsidR="00DF08B9" w:rsidRDefault="00685C9D" w:rsidP="00685C9D">
      <w:pPr>
        <w:jc w:val="center"/>
      </w:pPr>
      <w:r w:rsidRPr="00685C9D">
        <w:rPr>
          <w:noProof/>
          <w:lang w:eastAsia="ru-RU"/>
        </w:rPr>
        <w:drawing>
          <wp:inline distT="0" distB="0" distL="0" distR="0">
            <wp:extent cx="5501460" cy="23241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1"/>
                    <a:stretch/>
                  </pic:blipFill>
                  <pic:spPr bwMode="auto">
                    <a:xfrm>
                      <a:off x="0" y="0"/>
                      <a:ext cx="5505456" cy="23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C9D" w:rsidRDefault="00685C9D" w:rsidP="00685C9D">
      <w:pPr>
        <w:jc w:val="center"/>
      </w:pPr>
    </w:p>
    <w:p w:rsidR="00685C9D" w:rsidRPr="00685C9D" w:rsidRDefault="00685C9D" w:rsidP="00685C9D">
      <w:pPr>
        <w:pStyle w:val="a4"/>
        <w:numPr>
          <w:ilvl w:val="1"/>
          <w:numId w:val="1"/>
        </w:numPr>
        <w:jc w:val="both"/>
      </w:pPr>
      <w:r w:rsidRPr="00685C9D">
        <w:t xml:space="preserve">Заявка отправляется: </w:t>
      </w:r>
    </w:p>
    <w:p w:rsidR="00685C9D" w:rsidRPr="00685C9D" w:rsidRDefault="00685C9D" w:rsidP="00685C9D">
      <w:pPr>
        <w:pStyle w:val="a4"/>
        <w:jc w:val="both"/>
      </w:pPr>
      <w:r w:rsidRPr="00685C9D">
        <w:t xml:space="preserve">– в Финансовый орган, если организация, направляющая запрос зарегистрирована через СПЗ и не перерегистрирована через Сводный реестр; </w:t>
      </w:r>
    </w:p>
    <w:p w:rsidR="00685C9D" w:rsidRDefault="00685C9D" w:rsidP="00685C9D">
      <w:pPr>
        <w:pStyle w:val="a4"/>
        <w:jc w:val="both"/>
      </w:pPr>
      <w:r w:rsidRPr="00685C9D">
        <w:t xml:space="preserve">– в Уполномоченную организацию, если организация, направляющая запрос зарегистрирована или перерегистрирована через Сводный реестр и не является Уполномоченной организацией (информация об Уполномоченной организации указывается в сведениях организации из Сводного реестра). </w:t>
      </w:r>
    </w:p>
    <w:p w:rsidR="00685C9D" w:rsidRPr="00685C9D" w:rsidRDefault="00685C9D" w:rsidP="00685C9D">
      <w:pPr>
        <w:jc w:val="both"/>
      </w:pPr>
      <w:r>
        <w:t xml:space="preserve">В карточке организации информация отображается на вкладке «Дополнительная информация» </w:t>
      </w:r>
      <w:r w:rsidRPr="00685C9D">
        <w:t xml:space="preserve">На в </w:t>
      </w:r>
      <w:proofErr w:type="gramStart"/>
      <w:r w:rsidRPr="00685C9D">
        <w:t>блоке  «</w:t>
      </w:r>
      <w:proofErr w:type="gramEnd"/>
      <w:r w:rsidRPr="00685C9D">
        <w:t>УПОЛНОМОЧЕННАЯ ОРГАНИЗАЦИЯ (ПО ПРИКАЗУ МИНФИНА РОССИИ ОТ 23.12.2014 №163Н)</w:t>
      </w:r>
    </w:p>
    <w:p w:rsidR="00685C9D" w:rsidRDefault="00685C9D" w:rsidP="00685C9D">
      <w:pPr>
        <w:jc w:val="both"/>
      </w:pPr>
    </w:p>
    <w:p w:rsidR="00685C9D" w:rsidRDefault="00685C9D" w:rsidP="00685C9D">
      <w:pPr>
        <w:pStyle w:val="a4"/>
        <w:jc w:val="both"/>
      </w:pPr>
      <w:r>
        <w:t xml:space="preserve">- </w:t>
      </w:r>
      <w:r w:rsidRPr="00685C9D">
        <w:t xml:space="preserve">заявка подтверждается автоматически, </w:t>
      </w:r>
      <w:r>
        <w:t>е</w:t>
      </w:r>
      <w:r w:rsidRPr="00685C9D">
        <w:t>сли организация, направляющая запрос, зарегистрирована или перерегистрирована через Сводный реестр и являет</w:t>
      </w:r>
      <w:r>
        <w:t>ся Уполномоченной организацией.</w:t>
      </w:r>
    </w:p>
    <w:p w:rsidR="00C52915" w:rsidRDefault="00C52915" w:rsidP="00685C9D">
      <w:pPr>
        <w:pStyle w:val="a4"/>
        <w:jc w:val="both"/>
      </w:pPr>
    </w:p>
    <w:p w:rsidR="00C52915" w:rsidRDefault="00C52915" w:rsidP="00685C9D">
      <w:pPr>
        <w:pStyle w:val="a4"/>
        <w:jc w:val="both"/>
      </w:pPr>
    </w:p>
    <w:p w:rsidR="00C52915" w:rsidRPr="00C52915" w:rsidRDefault="00C52915" w:rsidP="00685C9D">
      <w:pPr>
        <w:pStyle w:val="a4"/>
        <w:jc w:val="both"/>
        <w:rPr>
          <w:b/>
        </w:rPr>
      </w:pPr>
      <w:r w:rsidRPr="00C52915">
        <w:rPr>
          <w:b/>
        </w:rPr>
        <w:t>ВАЖНО:</w:t>
      </w:r>
    </w:p>
    <w:p w:rsidR="00C52915" w:rsidRDefault="00C52915" w:rsidP="00685C9D">
      <w:pPr>
        <w:pStyle w:val="a4"/>
        <w:jc w:val="both"/>
      </w:pPr>
    </w:p>
    <w:p w:rsidR="00C52915" w:rsidRDefault="00C52915" w:rsidP="00C52915">
      <w:pPr>
        <w:pStyle w:val="a4"/>
        <w:jc w:val="both"/>
      </w:pPr>
      <w:r w:rsidRPr="00C52915">
        <w:t>В  случае если при формировании заявки на подтверждение реквизитов счетов возникает ошибка «формирование заявки на регистрацию реквизитов счетов невозможно. Организация, выполняющая рассмотрение заявки не зарегистрирована в ЕИС», при этом в карт</w:t>
      </w:r>
      <w:r>
        <w:t xml:space="preserve">очке организации – отсутствует </w:t>
      </w:r>
      <w:r w:rsidRPr="00C52915">
        <w:t>информация об Уполномоченной организации:</w:t>
      </w:r>
    </w:p>
    <w:p w:rsidR="00CB5393" w:rsidRPr="00C52915" w:rsidRDefault="00CB5393" w:rsidP="00C52915">
      <w:pPr>
        <w:pStyle w:val="a4"/>
        <w:jc w:val="both"/>
      </w:pPr>
    </w:p>
    <w:p w:rsidR="00C52915" w:rsidRDefault="00CB5393" w:rsidP="00C52915">
      <w:pPr>
        <w:pStyle w:val="a4"/>
        <w:jc w:val="both"/>
      </w:pPr>
      <w:r>
        <w:rPr>
          <w:noProof/>
          <w:lang w:eastAsia="ru-RU"/>
        </w:rPr>
        <w:drawing>
          <wp:inline distT="0" distB="0" distL="0" distR="0" wp14:anchorId="7B344A62" wp14:editId="2016866B">
            <wp:extent cx="4599940" cy="7095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985" t="46857" r="31917" b="45024"/>
                    <a:stretch/>
                  </pic:blipFill>
                  <pic:spPr bwMode="auto">
                    <a:xfrm>
                      <a:off x="0" y="0"/>
                      <a:ext cx="4645594" cy="716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393" w:rsidRPr="00C52915" w:rsidRDefault="00CB5393" w:rsidP="00C52915">
      <w:pPr>
        <w:pStyle w:val="a4"/>
        <w:jc w:val="both"/>
      </w:pPr>
    </w:p>
    <w:p w:rsidR="00C52915" w:rsidRPr="00CB5393" w:rsidRDefault="00CD10C9" w:rsidP="00CD10C9">
      <w:pPr>
        <w:pStyle w:val="a4"/>
        <w:jc w:val="both"/>
        <w:rPr>
          <w:u w:val="single"/>
        </w:rPr>
      </w:pPr>
      <w:r w:rsidRPr="00CB5393">
        <w:rPr>
          <w:u w:val="single"/>
        </w:rPr>
        <w:t>Д</w:t>
      </w:r>
      <w:r w:rsidR="00C52915" w:rsidRPr="00CB5393">
        <w:rPr>
          <w:u w:val="single"/>
        </w:rPr>
        <w:t xml:space="preserve">ля возможности формирования заявки на подтверждение реквизитов счетов необходимо </w:t>
      </w:r>
      <w:proofErr w:type="spellStart"/>
      <w:r w:rsidR="00C52915" w:rsidRPr="00CB5393">
        <w:rPr>
          <w:u w:val="single"/>
        </w:rPr>
        <w:t>перевыгрузить</w:t>
      </w:r>
      <w:proofErr w:type="spellEnd"/>
      <w:r w:rsidR="00C52915" w:rsidRPr="00CB5393">
        <w:rPr>
          <w:u w:val="single"/>
        </w:rPr>
        <w:t xml:space="preserve"> информацию об организации из </w:t>
      </w:r>
      <w:proofErr w:type="spellStart"/>
      <w:r w:rsidR="00C52915" w:rsidRPr="00CB5393">
        <w:rPr>
          <w:u w:val="single"/>
        </w:rPr>
        <w:t>СвР</w:t>
      </w:r>
      <w:proofErr w:type="spellEnd"/>
      <w:r w:rsidR="00C52915" w:rsidRPr="00CB5393">
        <w:rPr>
          <w:u w:val="single"/>
        </w:rPr>
        <w:t>.</w:t>
      </w:r>
    </w:p>
    <w:p w:rsidR="00C52915" w:rsidRPr="00C52915" w:rsidRDefault="00C52915" w:rsidP="00685C9D">
      <w:pPr>
        <w:pStyle w:val="a4"/>
        <w:jc w:val="both"/>
      </w:pPr>
    </w:p>
    <w:p w:rsidR="00685C9D" w:rsidRPr="00DF08B9" w:rsidRDefault="00685C9D" w:rsidP="00685C9D">
      <w:pPr>
        <w:pStyle w:val="a4"/>
        <w:numPr>
          <w:ilvl w:val="1"/>
          <w:numId w:val="1"/>
        </w:numPr>
        <w:jc w:val="both"/>
      </w:pPr>
      <w:r>
        <w:t xml:space="preserve"> Подтверждение/отклонение </w:t>
      </w:r>
      <w:r w:rsidRPr="00685C9D">
        <w:t xml:space="preserve">регистрации счетов организации выполняется в Личном кабинете Уполномоченного специалиста организации с полномочием «Финансовый орган» или Администратора организации с признаком «Уполномоченная организация» в блоке «Заявки» </w:t>
      </w:r>
      <w:r>
        <w:t>(</w:t>
      </w:r>
      <w:r w:rsidRPr="00685C9D">
        <w:t>пункт «Регистрация реквизитов счетов»</w:t>
      </w:r>
      <w:r>
        <w:t>)</w:t>
      </w:r>
    </w:p>
    <w:p w:rsidR="00DF08B9" w:rsidRPr="00DF08B9" w:rsidRDefault="00685C9D" w:rsidP="00685C9D">
      <w:pPr>
        <w:jc w:val="center"/>
      </w:pPr>
      <w:r w:rsidRPr="00685C9D">
        <w:rPr>
          <w:noProof/>
          <w:lang w:eastAsia="ru-RU"/>
        </w:rPr>
        <w:drawing>
          <wp:inline distT="0" distB="0" distL="0" distR="0">
            <wp:extent cx="261937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D" w:rsidRDefault="00685C9D" w:rsidP="00DF08B9"/>
    <w:p w:rsidR="00685C9D" w:rsidRDefault="00685C9D" w:rsidP="00DF08B9"/>
    <w:p w:rsidR="00685C9D" w:rsidRPr="00685C9D" w:rsidRDefault="00685C9D" w:rsidP="00685C9D">
      <w:pPr>
        <w:pStyle w:val="a4"/>
        <w:jc w:val="both"/>
        <w:rPr>
          <w:b/>
        </w:rPr>
      </w:pPr>
    </w:p>
    <w:p w:rsidR="00685C9D" w:rsidRPr="00685C9D" w:rsidRDefault="00685C9D" w:rsidP="00685C9D">
      <w:pPr>
        <w:pStyle w:val="a4"/>
        <w:numPr>
          <w:ilvl w:val="0"/>
          <w:numId w:val="1"/>
        </w:numPr>
        <w:jc w:val="both"/>
        <w:rPr>
          <w:b/>
        </w:rPr>
      </w:pPr>
      <w:r w:rsidRPr="00685C9D">
        <w:rPr>
          <w:b/>
        </w:rPr>
        <w:t xml:space="preserve">Добавление информации о реквизитах счетов, выгруженных из </w:t>
      </w:r>
      <w:proofErr w:type="spellStart"/>
      <w:r w:rsidRPr="00685C9D">
        <w:rPr>
          <w:b/>
        </w:rPr>
        <w:t>СвР</w:t>
      </w:r>
      <w:proofErr w:type="spellEnd"/>
    </w:p>
    <w:p w:rsidR="00685C9D" w:rsidRDefault="00685C9D" w:rsidP="00EF1AF8">
      <w:pPr>
        <w:pStyle w:val="a4"/>
        <w:numPr>
          <w:ilvl w:val="1"/>
          <w:numId w:val="1"/>
        </w:numPr>
        <w:jc w:val="both"/>
      </w:pPr>
      <w:r>
        <w:t xml:space="preserve"> Выполняется Администратором организации</w:t>
      </w:r>
      <w:r w:rsidR="00EF1AF8">
        <w:t xml:space="preserve"> </w:t>
      </w:r>
      <w:r w:rsidR="00EF1AF8" w:rsidRPr="00EF1AF8">
        <w:t>с полномочиями «Заказчик», «Уполномоченный орган», «Уполномоченное учреждение», «Заказчик, осуществляющий закупки в соответствии с частью 5 статьи 15 Федерального закона № 44-ФЗ» или «Организация, осуществляющая полномочия заказчика на осуществление закупок на основании соглашения в соответствии с частью 6 статьи 15 Федерального закона № 44-ФЗ» путем сопоставления информации о лицевом счете организации и банковских реквизитов</w:t>
      </w:r>
      <w:r w:rsidR="00EF1AF8">
        <w:t xml:space="preserve"> </w:t>
      </w:r>
      <w:r w:rsidR="00EF1AF8" w:rsidRPr="00EF1AF8">
        <w:t>на странице «Информация о реквизитах счетов» справа от счета, для которого требуется указать банковские рекви</w:t>
      </w:r>
      <w:r w:rsidR="00EF1AF8">
        <w:t>зиты, нажав</w:t>
      </w:r>
      <w:r w:rsidR="00EF1AF8" w:rsidRPr="00EF1AF8">
        <w:t xml:space="preserve"> на гиперссылку «Указать банковские реквизиты»</w:t>
      </w:r>
    </w:p>
    <w:p w:rsidR="00685C9D" w:rsidRDefault="00EF1AF8" w:rsidP="00EF1AF8">
      <w:pPr>
        <w:tabs>
          <w:tab w:val="left" w:pos="1185"/>
        </w:tabs>
      </w:pPr>
      <w:r>
        <w:tab/>
      </w:r>
      <w:r w:rsidRPr="00EF1AF8">
        <w:rPr>
          <w:noProof/>
          <w:lang w:eastAsia="ru-RU"/>
        </w:rPr>
        <w:drawing>
          <wp:inline distT="0" distB="0" distL="0" distR="0">
            <wp:extent cx="5940425" cy="5233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F8" w:rsidRDefault="00EF1AF8" w:rsidP="00EF1AF8">
      <w:pPr>
        <w:tabs>
          <w:tab w:val="left" w:pos="1185"/>
        </w:tabs>
      </w:pPr>
    </w:p>
    <w:p w:rsidR="00EF1AF8" w:rsidRDefault="00EF1AF8" w:rsidP="00EF1AF8">
      <w:pPr>
        <w:pStyle w:val="a4"/>
        <w:numPr>
          <w:ilvl w:val="1"/>
          <w:numId w:val="1"/>
        </w:numPr>
        <w:tabs>
          <w:tab w:val="left" w:pos="1185"/>
        </w:tabs>
        <w:jc w:val="both"/>
      </w:pPr>
      <w:r w:rsidRPr="00EF1AF8">
        <w:t>Отображается окно «Сопоставление информации о лицевом счете и банковских реквизитах»</w:t>
      </w:r>
    </w:p>
    <w:p w:rsidR="00EF1AF8" w:rsidRDefault="00EF1AF8" w:rsidP="00EF1AF8">
      <w:pPr>
        <w:tabs>
          <w:tab w:val="left" w:pos="1185"/>
        </w:tabs>
        <w:jc w:val="both"/>
      </w:pPr>
      <w:r w:rsidRPr="00EF1AF8">
        <w:rPr>
          <w:noProof/>
          <w:lang w:eastAsia="ru-RU"/>
        </w:rPr>
        <w:drawing>
          <wp:inline distT="0" distB="0" distL="0" distR="0">
            <wp:extent cx="5095875" cy="8210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F8" w:rsidRDefault="00EF1AF8" w:rsidP="00EF1AF8">
      <w:pPr>
        <w:pStyle w:val="a4"/>
        <w:tabs>
          <w:tab w:val="left" w:pos="1185"/>
        </w:tabs>
        <w:jc w:val="both"/>
      </w:pPr>
      <w:r w:rsidRPr="00EF1AF8">
        <w:lastRenderedPageBreak/>
        <w:t>Таблица содержит банковские реквизиты, в которых банковский счет начинается на 40302 или 40501 или 40601 или 40701, а также информация по ним получена из Сводного реестра по организациям, в которых открыт данный лицевой счет.</w:t>
      </w:r>
    </w:p>
    <w:p w:rsidR="00EF1AF8" w:rsidRDefault="00EF1AF8" w:rsidP="00EF1AF8">
      <w:pPr>
        <w:pStyle w:val="a4"/>
        <w:tabs>
          <w:tab w:val="left" w:pos="1185"/>
        </w:tabs>
        <w:jc w:val="both"/>
      </w:pPr>
      <w:r>
        <w:t>После выбора банковских реквизитов необходимо нажать на «Сохранить».</w:t>
      </w: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EF1AF8" w:rsidRDefault="00EF1AF8" w:rsidP="00EF1AF8">
      <w:pPr>
        <w:pStyle w:val="a4"/>
        <w:numPr>
          <w:ilvl w:val="1"/>
          <w:numId w:val="1"/>
        </w:numPr>
        <w:tabs>
          <w:tab w:val="left" w:pos="1185"/>
        </w:tabs>
        <w:jc w:val="both"/>
      </w:pPr>
      <w:r>
        <w:t>В случае если банковские реквизиты не выгружены из Сводного реестра</w:t>
      </w:r>
      <w:r w:rsidR="009534A3">
        <w:t xml:space="preserve"> (или организация, </w:t>
      </w:r>
      <w:r w:rsidR="00E413C6">
        <w:t>в которой открыты лицевые счета</w:t>
      </w:r>
      <w:r w:rsidR="009534A3">
        <w:t>,</w:t>
      </w:r>
      <w:r w:rsidR="00E413C6" w:rsidRPr="00E413C6">
        <w:t xml:space="preserve"> </w:t>
      </w:r>
      <w:r w:rsidR="009534A3">
        <w:t>не зарегистрирована в ЕИС)</w:t>
      </w:r>
      <w:r>
        <w:t>, отображается ошибка:</w:t>
      </w: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EF1AF8" w:rsidRDefault="00EF1AF8" w:rsidP="00EF1AF8">
      <w:pPr>
        <w:pStyle w:val="a4"/>
        <w:tabs>
          <w:tab w:val="left" w:pos="1185"/>
        </w:tabs>
        <w:jc w:val="both"/>
      </w:pPr>
      <w:r w:rsidRPr="00EF1AF8">
        <w:rPr>
          <w:noProof/>
          <w:lang w:eastAsia="ru-RU"/>
        </w:rPr>
        <w:drawing>
          <wp:inline distT="0" distB="0" distL="0" distR="0">
            <wp:extent cx="5857109" cy="57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72" cy="5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DF08B9" w:rsidRPr="004477EA" w:rsidRDefault="00EF1AF8" w:rsidP="00DF08B9">
      <w:pPr>
        <w:rPr>
          <w:b/>
        </w:rPr>
      </w:pPr>
      <w:r w:rsidRPr="004477EA">
        <w:rPr>
          <w:b/>
        </w:rPr>
        <w:t xml:space="preserve">Подробная информация также содержится в  </w:t>
      </w:r>
      <w:r w:rsidR="00685C9D" w:rsidRPr="004477EA">
        <w:rPr>
          <w:b/>
        </w:rPr>
        <w:t xml:space="preserve">П.4.2.3. </w:t>
      </w:r>
      <w:hyperlink r:id="rId12" w:history="1">
        <w:r w:rsidRPr="004477EA">
          <w:rPr>
            <w:rStyle w:val="a3"/>
            <w:rFonts w:ascii="Arial" w:hAnsi="Arial" w:cs="Arial"/>
            <w:b/>
            <w:color w:val="018CCD"/>
            <w:sz w:val="18"/>
            <w:szCs w:val="18"/>
            <w:bdr w:val="none" w:sz="0" w:space="0" w:color="auto" w:frame="1"/>
          </w:rPr>
          <w:t>Руководства</w:t>
        </w:r>
        <w:r w:rsidR="00DF08B9" w:rsidRPr="004477EA">
          <w:rPr>
            <w:rStyle w:val="a3"/>
            <w:rFonts w:ascii="Arial" w:hAnsi="Arial" w:cs="Arial"/>
            <w:b/>
            <w:color w:val="018CCD"/>
            <w:sz w:val="18"/>
            <w:szCs w:val="18"/>
            <w:bdr w:val="none" w:sz="0" w:space="0" w:color="auto" w:frame="1"/>
          </w:rPr>
          <w:t xml:space="preserve"> пользователя ЕИС</w:t>
        </w:r>
      </w:hyperlink>
      <w:r w:rsidR="00685C9D" w:rsidRPr="004477EA">
        <w:rPr>
          <w:b/>
        </w:rPr>
        <w:t xml:space="preserve">, размещенное по </w:t>
      </w:r>
      <w:r w:rsidR="00DF08B9" w:rsidRPr="004477EA">
        <w:rPr>
          <w:b/>
        </w:rPr>
        <w:t>а</w:t>
      </w:r>
      <w:r w:rsidR="00685C9D" w:rsidRPr="004477EA">
        <w:rPr>
          <w:b/>
        </w:rPr>
        <w:t>д</w:t>
      </w:r>
      <w:r w:rsidR="00DF08B9" w:rsidRPr="004477EA">
        <w:rPr>
          <w:b/>
        </w:rPr>
        <w:t>ресу</w:t>
      </w:r>
    </w:p>
    <w:p w:rsidR="00DF08B9" w:rsidRDefault="00E20A34" w:rsidP="00DF08B9">
      <w:hyperlink r:id="rId13" w:history="1">
        <w:r w:rsidR="00DF08B9" w:rsidRPr="007E363B">
          <w:rPr>
            <w:rStyle w:val="a3"/>
          </w:rPr>
          <w:t>http://zakupki.gov.ru/epz/main/public/document/view.html?sectionId=333&amp;pageNo=1&amp;categories=FZ44&amp;_categories=on&amp;categories=FZ223&amp;_categories=on&amp;categories=FZ94&amp;_categories=on&amp;categories=FZALL&amp;_categories=on</w:t>
        </w:r>
      </w:hyperlink>
    </w:p>
    <w:p w:rsidR="00DF08B9" w:rsidRDefault="00DF08B9" w:rsidP="00DF08B9"/>
    <w:p w:rsidR="00EF1AF8" w:rsidRPr="00EF1AF8" w:rsidRDefault="00EF1AF8" w:rsidP="00EF1AF8">
      <w:pPr>
        <w:pStyle w:val="a4"/>
        <w:jc w:val="both"/>
        <w:rPr>
          <w:b/>
        </w:rPr>
      </w:pPr>
    </w:p>
    <w:p w:rsidR="00EF1AF8" w:rsidRDefault="00EF1AF8" w:rsidP="00EF1AF8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Дополнительная </w:t>
      </w:r>
      <w:r w:rsidR="0057304F">
        <w:rPr>
          <w:b/>
        </w:rPr>
        <w:t>и</w:t>
      </w:r>
      <w:r w:rsidRPr="00EF1AF8">
        <w:rPr>
          <w:b/>
        </w:rPr>
        <w:t xml:space="preserve">нформация о выгрузке реквизитов счетов из </w:t>
      </w:r>
      <w:proofErr w:type="spellStart"/>
      <w:r w:rsidRPr="00EF1AF8">
        <w:rPr>
          <w:b/>
        </w:rPr>
        <w:t>СвР</w:t>
      </w:r>
      <w:proofErr w:type="spellEnd"/>
      <w:r w:rsidRPr="00EF1AF8">
        <w:rPr>
          <w:b/>
        </w:rPr>
        <w:t>, открытых в ТОФК</w:t>
      </w:r>
    </w:p>
    <w:p w:rsidR="00EF1AF8" w:rsidRPr="00EF1AF8" w:rsidRDefault="00EF1AF8" w:rsidP="00EF1AF8">
      <w:pPr>
        <w:pStyle w:val="a4"/>
        <w:jc w:val="both"/>
        <w:rPr>
          <w:b/>
        </w:rPr>
      </w:pPr>
    </w:p>
    <w:p w:rsidR="00EF1AF8" w:rsidRPr="00EF1AF8" w:rsidRDefault="00EF1AF8" w:rsidP="00EF1AF8">
      <w:pPr>
        <w:pStyle w:val="a4"/>
        <w:numPr>
          <w:ilvl w:val="1"/>
          <w:numId w:val="1"/>
        </w:numPr>
        <w:spacing w:after="0" w:line="276" w:lineRule="auto"/>
        <w:rPr>
          <w:szCs w:val="20"/>
        </w:rPr>
      </w:pPr>
      <w:r w:rsidRPr="00EF1AF8">
        <w:rPr>
          <w:szCs w:val="20"/>
        </w:rPr>
        <w:t xml:space="preserve">Организация, в которой открыт лицевой счет (определяется по полю </w:t>
      </w:r>
      <w:proofErr w:type="spellStart"/>
      <w:r w:rsidRPr="00EF1AF8">
        <w:rPr>
          <w:szCs w:val="20"/>
        </w:rPr>
        <w:t>FOCode</w:t>
      </w:r>
      <w:proofErr w:type="spellEnd"/>
      <w:r w:rsidRPr="00EF1AF8">
        <w:rPr>
          <w:szCs w:val="20"/>
        </w:rPr>
        <w:t xml:space="preserve"> для счетов из блока </w:t>
      </w:r>
      <w:proofErr w:type="spellStart"/>
      <w:r w:rsidRPr="00EF1AF8">
        <w:rPr>
          <w:szCs w:val="20"/>
          <w:lang w:val="en-US"/>
        </w:rPr>
        <w:t>FOAccounts</w:t>
      </w:r>
      <w:proofErr w:type="spellEnd"/>
      <w:r w:rsidRPr="00EF1AF8">
        <w:rPr>
          <w:szCs w:val="20"/>
        </w:rPr>
        <w:t xml:space="preserve">, и по полю </w:t>
      </w:r>
      <w:proofErr w:type="spellStart"/>
      <w:r w:rsidRPr="00EF1AF8">
        <w:rPr>
          <w:szCs w:val="20"/>
        </w:rPr>
        <w:t>TOFKOrgCode</w:t>
      </w:r>
      <w:proofErr w:type="spellEnd"/>
      <w:r w:rsidRPr="00EF1AF8">
        <w:rPr>
          <w:szCs w:val="20"/>
        </w:rPr>
        <w:t xml:space="preserve"> для счетов из блока </w:t>
      </w:r>
      <w:proofErr w:type="spellStart"/>
      <w:r w:rsidRPr="00EF1AF8">
        <w:rPr>
          <w:szCs w:val="20"/>
        </w:rPr>
        <w:t>FKAccounts</w:t>
      </w:r>
      <w:proofErr w:type="spellEnd"/>
      <w:r>
        <w:rPr>
          <w:szCs w:val="20"/>
        </w:rPr>
        <w:t xml:space="preserve"> в выгрузке </w:t>
      </w:r>
      <w:r w:rsidR="0057304F">
        <w:rPr>
          <w:szCs w:val="20"/>
        </w:rPr>
        <w:t>соответствующей</w:t>
      </w:r>
      <w:r>
        <w:rPr>
          <w:szCs w:val="20"/>
        </w:rPr>
        <w:t xml:space="preserve"> организации</w:t>
      </w:r>
      <w:r w:rsidRPr="00EF1AF8">
        <w:rPr>
          <w:szCs w:val="20"/>
        </w:rPr>
        <w:t>) присутствует в реестре организаций ЕИС;</w:t>
      </w:r>
    </w:p>
    <w:p w:rsidR="00EF1AF8" w:rsidRPr="00EF1AF8" w:rsidRDefault="00EF1AF8" w:rsidP="00EF1AF8">
      <w:pPr>
        <w:pStyle w:val="a4"/>
        <w:numPr>
          <w:ilvl w:val="1"/>
          <w:numId w:val="1"/>
        </w:numPr>
        <w:spacing w:after="0" w:line="276" w:lineRule="auto"/>
        <w:rPr>
          <w:szCs w:val="20"/>
        </w:rPr>
      </w:pPr>
      <w:r w:rsidRPr="00EF1AF8">
        <w:rPr>
          <w:szCs w:val="20"/>
        </w:rPr>
        <w:t>Для организации из п.</w:t>
      </w:r>
      <w:r>
        <w:rPr>
          <w:szCs w:val="20"/>
        </w:rPr>
        <w:t>3.</w:t>
      </w:r>
      <w:r w:rsidRPr="00EF1AF8">
        <w:rPr>
          <w:szCs w:val="20"/>
        </w:rPr>
        <w:t xml:space="preserve">1 данного перечисления в сведениях, полученных из Сводного реестра, заполнен блок </w:t>
      </w:r>
      <w:proofErr w:type="spellStart"/>
      <w:proofErr w:type="gramStart"/>
      <w:r w:rsidRPr="00EF1AF8">
        <w:rPr>
          <w:szCs w:val="20"/>
        </w:rPr>
        <w:t>BankAccounts</w:t>
      </w:r>
      <w:proofErr w:type="spellEnd"/>
      <w:proofErr w:type="gramEnd"/>
      <w:r w:rsidRPr="00EF1AF8">
        <w:rPr>
          <w:szCs w:val="20"/>
        </w:rPr>
        <w:t xml:space="preserve"> и он содержит хотя бы один банковский счет начинающийся на 40302 или 40501 или 40601 или 40701 (поле </w:t>
      </w:r>
      <w:proofErr w:type="spellStart"/>
      <w:r w:rsidRPr="00EF1AF8">
        <w:rPr>
          <w:szCs w:val="20"/>
        </w:rPr>
        <w:t>BankAccountNum</w:t>
      </w:r>
      <w:proofErr w:type="spellEnd"/>
      <w:r>
        <w:rPr>
          <w:szCs w:val="20"/>
        </w:rPr>
        <w:t>):</w:t>
      </w:r>
    </w:p>
    <w:p w:rsidR="00EF1AF8" w:rsidRDefault="00EF1AF8" w:rsidP="00EF1AF8">
      <w:pPr>
        <w:pStyle w:val="a4"/>
        <w:numPr>
          <w:ilvl w:val="1"/>
          <w:numId w:val="1"/>
        </w:numPr>
      </w:pPr>
      <w:r>
        <w:t>Банковские реквизиты заполняются следующим образом:</w:t>
      </w:r>
    </w:p>
    <w:p w:rsidR="00EF1AF8" w:rsidRDefault="00EF1AF8" w:rsidP="00EF1AF8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t xml:space="preserve">Расчетный счет - заполняется на основе поля </w:t>
      </w:r>
      <w:proofErr w:type="spellStart"/>
      <w:r>
        <w:t>BankAccountNum</w:t>
      </w:r>
      <w:proofErr w:type="spellEnd"/>
      <w:r>
        <w:t xml:space="preserve"> из блока </w:t>
      </w:r>
      <w:proofErr w:type="spellStart"/>
      <w:r>
        <w:t>BankAccounts</w:t>
      </w:r>
      <w:proofErr w:type="spellEnd"/>
      <w:r>
        <w:t xml:space="preserve"> ФО/ТОФК, в котором открыт лицевой счет (определяется по полю </w:t>
      </w:r>
      <w:proofErr w:type="spellStart"/>
      <w:r>
        <w:t>FOCode</w:t>
      </w:r>
      <w:proofErr w:type="spellEnd"/>
      <w:r>
        <w:t xml:space="preserve"> для счетов из блока </w:t>
      </w:r>
      <w:proofErr w:type="spellStart"/>
      <w:r>
        <w:rPr>
          <w:lang w:val="en-US"/>
        </w:rPr>
        <w:t>FOAccounts</w:t>
      </w:r>
      <w:proofErr w:type="spellEnd"/>
      <w:r>
        <w:t xml:space="preserve">, и по полю </w:t>
      </w:r>
      <w:proofErr w:type="spellStart"/>
      <w:r>
        <w:t>TOFKOrgCode</w:t>
      </w:r>
      <w:proofErr w:type="spellEnd"/>
      <w:r>
        <w:t xml:space="preserve"> для счетов из блока </w:t>
      </w:r>
      <w:proofErr w:type="spellStart"/>
      <w:r>
        <w:t>FKAccounts</w:t>
      </w:r>
      <w:proofErr w:type="spellEnd"/>
      <w:r>
        <w:t>);</w:t>
      </w:r>
    </w:p>
    <w:p w:rsidR="00EF1AF8" w:rsidRDefault="00EF1AF8" w:rsidP="00EF1AF8">
      <w:pPr>
        <w:numPr>
          <w:ilvl w:val="1"/>
          <w:numId w:val="3"/>
        </w:numPr>
        <w:spacing w:after="0" w:line="276" w:lineRule="auto"/>
        <w:rPr>
          <w:rFonts w:ascii="Calibri" w:hAnsi="Calibri" w:cs="Calibri"/>
        </w:rPr>
      </w:pPr>
      <w:r>
        <w:t xml:space="preserve">Наименование кредитной организации - заполняется на основе поля </w:t>
      </w:r>
      <w:proofErr w:type="spellStart"/>
      <w:r>
        <w:rPr>
          <w:lang w:val="en-US"/>
        </w:rPr>
        <w:t>BankName</w:t>
      </w:r>
      <w:proofErr w:type="spellEnd"/>
      <w:r>
        <w:t xml:space="preserve"> из блока </w:t>
      </w:r>
      <w:proofErr w:type="spellStart"/>
      <w:r>
        <w:t>BankAccounts</w:t>
      </w:r>
      <w:proofErr w:type="spellEnd"/>
      <w:r>
        <w:t xml:space="preserve"> ФО/ТОФК, в котором открыт лицевой счет (определяется по полю </w:t>
      </w:r>
      <w:proofErr w:type="spellStart"/>
      <w:r>
        <w:t>FOCode</w:t>
      </w:r>
      <w:proofErr w:type="spellEnd"/>
      <w:r>
        <w:t xml:space="preserve"> для счетов из блока </w:t>
      </w:r>
      <w:proofErr w:type="spellStart"/>
      <w:r>
        <w:rPr>
          <w:lang w:val="en-US"/>
        </w:rPr>
        <w:t>FOAccounts</w:t>
      </w:r>
      <w:proofErr w:type="spellEnd"/>
      <w:r>
        <w:t xml:space="preserve">, и по полю </w:t>
      </w:r>
      <w:proofErr w:type="spellStart"/>
      <w:r>
        <w:t>TOFKOrgCode</w:t>
      </w:r>
      <w:proofErr w:type="spellEnd"/>
      <w:r>
        <w:t xml:space="preserve"> для счетов из блока </w:t>
      </w:r>
      <w:proofErr w:type="spellStart"/>
      <w:r>
        <w:t>FKAccounts</w:t>
      </w:r>
      <w:proofErr w:type="spellEnd"/>
      <w:r>
        <w:t>);</w:t>
      </w:r>
    </w:p>
    <w:p w:rsidR="00EF1AF8" w:rsidRDefault="00EF1AF8" w:rsidP="00EF1AF8">
      <w:pPr>
        <w:numPr>
          <w:ilvl w:val="1"/>
          <w:numId w:val="3"/>
        </w:numPr>
        <w:spacing w:after="0" w:line="276" w:lineRule="auto"/>
      </w:pPr>
      <w:r>
        <w:t xml:space="preserve">БИК - заполняется на основе поля </w:t>
      </w:r>
      <w:proofErr w:type="spellStart"/>
      <w:r>
        <w:rPr>
          <w:lang w:val="en-US"/>
        </w:rPr>
        <w:t>BankBIK</w:t>
      </w:r>
      <w:proofErr w:type="spellEnd"/>
      <w:r>
        <w:t xml:space="preserve"> из блока </w:t>
      </w:r>
      <w:proofErr w:type="spellStart"/>
      <w:r>
        <w:t>BankAccounts</w:t>
      </w:r>
      <w:proofErr w:type="spellEnd"/>
      <w:r>
        <w:t xml:space="preserve"> ФО/ТОФК, в котором открыт лицевой счет (определяется по полю </w:t>
      </w:r>
      <w:proofErr w:type="spellStart"/>
      <w:r>
        <w:t>FOCode</w:t>
      </w:r>
      <w:proofErr w:type="spellEnd"/>
      <w:r>
        <w:t xml:space="preserve"> для счетов из блока </w:t>
      </w:r>
      <w:proofErr w:type="spellStart"/>
      <w:r>
        <w:rPr>
          <w:lang w:val="en-US"/>
        </w:rPr>
        <w:t>FOAccounts</w:t>
      </w:r>
      <w:proofErr w:type="spellEnd"/>
      <w:r>
        <w:t xml:space="preserve">, и по полю </w:t>
      </w:r>
      <w:proofErr w:type="spellStart"/>
      <w:r>
        <w:t>TOFKOrgCode</w:t>
      </w:r>
      <w:proofErr w:type="spellEnd"/>
      <w:r>
        <w:t xml:space="preserve"> для счетов из блока </w:t>
      </w:r>
      <w:proofErr w:type="spellStart"/>
      <w:r>
        <w:t>FKAccounts</w:t>
      </w:r>
      <w:proofErr w:type="spellEnd"/>
      <w:r>
        <w:t>);</w:t>
      </w:r>
    </w:p>
    <w:p w:rsidR="00EF1AF8" w:rsidRDefault="00EF1AF8" w:rsidP="00EF1AF8">
      <w:pPr>
        <w:numPr>
          <w:ilvl w:val="1"/>
          <w:numId w:val="3"/>
        </w:numPr>
        <w:spacing w:after="0" w:line="276" w:lineRule="auto"/>
      </w:pPr>
      <w:r>
        <w:t xml:space="preserve">Корреспондентский счет - заполняется на основе поля </w:t>
      </w:r>
      <w:proofErr w:type="spellStart"/>
      <w:r>
        <w:rPr>
          <w:color w:val="000000"/>
          <w:lang w:val="en-US"/>
        </w:rPr>
        <w:t>BankCorr</w:t>
      </w:r>
      <w:r>
        <w:rPr>
          <w:color w:val="000000"/>
        </w:rPr>
        <w:t>Account</w:t>
      </w:r>
      <w:proofErr w:type="spellEnd"/>
      <w:r>
        <w:t xml:space="preserve"> из блока </w:t>
      </w:r>
      <w:proofErr w:type="spellStart"/>
      <w:r>
        <w:t>BankAccounts</w:t>
      </w:r>
      <w:proofErr w:type="spellEnd"/>
      <w:r>
        <w:t xml:space="preserve"> ФО/ТОФК, в котором открыт лицевой счет </w:t>
      </w:r>
      <w:r>
        <w:lastRenderedPageBreak/>
        <w:t xml:space="preserve">(определяется по полю </w:t>
      </w:r>
      <w:proofErr w:type="spellStart"/>
      <w:r>
        <w:t>FOCode</w:t>
      </w:r>
      <w:proofErr w:type="spellEnd"/>
      <w:r>
        <w:t xml:space="preserve"> для счетов из блока </w:t>
      </w:r>
      <w:proofErr w:type="spellStart"/>
      <w:r>
        <w:rPr>
          <w:lang w:val="en-US"/>
        </w:rPr>
        <w:t>FOAccounts</w:t>
      </w:r>
      <w:proofErr w:type="spellEnd"/>
      <w:r>
        <w:t xml:space="preserve">, и по полю </w:t>
      </w:r>
      <w:proofErr w:type="spellStart"/>
      <w:r>
        <w:t>TOFKOrgCode</w:t>
      </w:r>
      <w:proofErr w:type="spellEnd"/>
      <w:r>
        <w:t xml:space="preserve"> для счетов из блока </w:t>
      </w:r>
      <w:proofErr w:type="spellStart"/>
      <w:r>
        <w:t>FKAccounts</w:t>
      </w:r>
      <w:proofErr w:type="spellEnd"/>
      <w:r>
        <w:t>).</w:t>
      </w:r>
    </w:p>
    <w:p w:rsidR="00EF1AF8" w:rsidRDefault="00EF1AF8" w:rsidP="00EF1AF8">
      <w:pPr>
        <w:jc w:val="both"/>
        <w:rPr>
          <w:i/>
          <w:iCs/>
          <w:color w:val="1F497D"/>
          <w:lang w:eastAsia="ru-RU"/>
        </w:rPr>
      </w:pPr>
    </w:p>
    <w:p w:rsidR="00EF1AF8" w:rsidRPr="00EF1AF8" w:rsidRDefault="00EF1AF8" w:rsidP="00EF1AF8">
      <w:pPr>
        <w:pStyle w:val="a4"/>
      </w:pPr>
    </w:p>
    <w:p w:rsidR="00EF1AF8" w:rsidRDefault="00EF1AF8" w:rsidP="00EF1AF8">
      <w:pPr>
        <w:jc w:val="both"/>
        <w:rPr>
          <w:i/>
          <w:iCs/>
          <w:color w:val="1F497D"/>
          <w:lang w:eastAsia="ru-RU"/>
        </w:rPr>
      </w:pPr>
    </w:p>
    <w:p w:rsidR="00EF1AF8" w:rsidRPr="00DF08B9" w:rsidRDefault="00EF1AF8" w:rsidP="00EF1AF8">
      <w:pPr>
        <w:pStyle w:val="a4"/>
      </w:pPr>
    </w:p>
    <w:sectPr w:rsidR="00EF1AF8" w:rsidRPr="00DF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55D6"/>
    <w:multiLevelType w:val="multilevel"/>
    <w:tmpl w:val="064C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3156DB7"/>
    <w:multiLevelType w:val="multilevel"/>
    <w:tmpl w:val="DEFAC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EE73AC"/>
    <w:multiLevelType w:val="hybridMultilevel"/>
    <w:tmpl w:val="BFE68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27"/>
    <w:rsid w:val="00027EA1"/>
    <w:rsid w:val="000F3365"/>
    <w:rsid w:val="00326891"/>
    <w:rsid w:val="004477EA"/>
    <w:rsid w:val="0057304F"/>
    <w:rsid w:val="005B56A1"/>
    <w:rsid w:val="006208CD"/>
    <w:rsid w:val="00685C9D"/>
    <w:rsid w:val="00720675"/>
    <w:rsid w:val="009534A3"/>
    <w:rsid w:val="009A387A"/>
    <w:rsid w:val="00B91EBE"/>
    <w:rsid w:val="00C34082"/>
    <w:rsid w:val="00C52915"/>
    <w:rsid w:val="00CB5393"/>
    <w:rsid w:val="00CD10C9"/>
    <w:rsid w:val="00D96A95"/>
    <w:rsid w:val="00DF08B9"/>
    <w:rsid w:val="00E20A34"/>
    <w:rsid w:val="00E413C6"/>
    <w:rsid w:val="00E90C27"/>
    <w:rsid w:val="00ED20DE"/>
    <w:rsid w:val="00EF1AF8"/>
    <w:rsid w:val="00F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83ED-6A6C-481D-9880-71C30AC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08B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08B9"/>
    <w:rPr>
      <w:color w:val="954F72" w:themeColor="followedHyperlink"/>
      <w:u w:val="single"/>
    </w:rPr>
  </w:style>
  <w:style w:type="paragraph" w:customStyle="1" w:styleId="Default">
    <w:name w:val="Default"/>
    <w:rsid w:val="00685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zakupki.gov.ru/epz/main/public/document/view.html?sectionId=333&amp;pageNo=1&amp;categories=FZ44&amp;_categories=on&amp;categories=FZ223&amp;_categories=on&amp;categories=FZ94&amp;_categories=on&amp;categories=FZALL&amp;_categories=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zakupki.gov.ru/epz/main/public/download/downloadDocument.html?id=14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 Ludmila</dc:creator>
  <cp:lastModifiedBy>Осин Андрей</cp:lastModifiedBy>
  <cp:revision>2</cp:revision>
  <dcterms:created xsi:type="dcterms:W3CDTF">2024-02-01T14:03:00Z</dcterms:created>
  <dcterms:modified xsi:type="dcterms:W3CDTF">2024-02-01T14:03:00Z</dcterms:modified>
</cp:coreProperties>
</file>