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8C" w:rsidRDefault="00C0688C" w:rsidP="0021720E">
      <w:pPr>
        <w:spacing w:line="312" w:lineRule="auto"/>
        <w:ind w:firstLine="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w:t>
      </w:r>
      <w:r w:rsidRPr="005B344C">
        <w:rPr>
          <w:rFonts w:ascii="Times New Roman" w:hAnsi="Times New Roman" w:cs="Times New Roman"/>
          <w:b/>
          <w:sz w:val="28"/>
          <w:szCs w:val="28"/>
        </w:rPr>
        <w:t>налитическ</w:t>
      </w:r>
      <w:r>
        <w:rPr>
          <w:rFonts w:ascii="Times New Roman" w:hAnsi="Times New Roman" w:cs="Times New Roman"/>
          <w:b/>
          <w:sz w:val="28"/>
          <w:szCs w:val="28"/>
        </w:rPr>
        <w:t>ий</w:t>
      </w:r>
      <w:r w:rsidRPr="005B344C">
        <w:rPr>
          <w:rFonts w:ascii="Times New Roman" w:hAnsi="Times New Roman" w:cs="Times New Roman"/>
          <w:b/>
          <w:sz w:val="28"/>
          <w:szCs w:val="28"/>
        </w:rPr>
        <w:t xml:space="preserve"> отчет</w:t>
      </w:r>
      <w:r>
        <w:rPr>
          <w:rFonts w:ascii="Times New Roman" w:hAnsi="Times New Roman" w:cs="Times New Roman"/>
          <w:b/>
          <w:sz w:val="28"/>
          <w:szCs w:val="28"/>
        </w:rPr>
        <w:br/>
      </w:r>
      <w:r w:rsidRPr="005B344C">
        <w:rPr>
          <w:rFonts w:ascii="Times New Roman" w:hAnsi="Times New Roman" w:cs="Times New Roman"/>
          <w:b/>
          <w:sz w:val="28"/>
          <w:szCs w:val="28"/>
        </w:rPr>
        <w:t>о результата</w:t>
      </w:r>
      <w:r>
        <w:rPr>
          <w:rFonts w:ascii="Times New Roman" w:hAnsi="Times New Roman" w:cs="Times New Roman"/>
          <w:b/>
          <w:sz w:val="28"/>
          <w:szCs w:val="28"/>
        </w:rPr>
        <w:t>х</w:t>
      </w:r>
      <w:r w:rsidRPr="005B344C">
        <w:rPr>
          <w:rFonts w:ascii="Times New Roman" w:hAnsi="Times New Roman" w:cs="Times New Roman"/>
          <w:b/>
          <w:sz w:val="28"/>
          <w:szCs w:val="28"/>
        </w:rPr>
        <w:t xml:space="preserve"> мониторинга закупок товаров, работ</w:t>
      </w:r>
      <w:r>
        <w:rPr>
          <w:rFonts w:ascii="Times New Roman" w:hAnsi="Times New Roman" w:cs="Times New Roman"/>
          <w:b/>
          <w:sz w:val="28"/>
          <w:szCs w:val="28"/>
        </w:rPr>
        <w:t>,</w:t>
      </w:r>
      <w:r w:rsidRPr="005B344C">
        <w:rPr>
          <w:rFonts w:ascii="Times New Roman" w:hAnsi="Times New Roman" w:cs="Times New Roman"/>
          <w:b/>
          <w:sz w:val="28"/>
          <w:szCs w:val="28"/>
        </w:rPr>
        <w:t xml:space="preserve"> услуг </w:t>
      </w:r>
      <w:r w:rsidRPr="005B344C">
        <w:rPr>
          <w:rFonts w:ascii="Times New Roman" w:hAnsi="Times New Roman" w:cs="Times New Roman"/>
          <w:b/>
          <w:sz w:val="28"/>
          <w:szCs w:val="28"/>
        </w:rPr>
        <w:br/>
        <w:t xml:space="preserve">для обеспечения государственных </w:t>
      </w:r>
      <w:r>
        <w:rPr>
          <w:rFonts w:ascii="Times New Roman" w:hAnsi="Times New Roman" w:cs="Times New Roman"/>
          <w:b/>
          <w:sz w:val="28"/>
          <w:szCs w:val="28"/>
        </w:rPr>
        <w:t xml:space="preserve">нужд Свердловской области </w:t>
      </w:r>
      <w:r>
        <w:rPr>
          <w:rFonts w:ascii="Times New Roman" w:hAnsi="Times New Roman" w:cs="Times New Roman"/>
          <w:b/>
          <w:sz w:val="28"/>
          <w:szCs w:val="28"/>
        </w:rPr>
        <w:br/>
        <w:t>за первое полугодие  2017 года</w:t>
      </w:r>
    </w:p>
    <w:p w:rsidR="00C0688C" w:rsidRDefault="00C0688C" w:rsidP="0021720E">
      <w:pPr>
        <w:spacing w:line="312" w:lineRule="auto"/>
        <w:ind w:firstLine="0"/>
        <w:jc w:val="center"/>
        <w:rPr>
          <w:rFonts w:ascii="Times New Roman" w:hAnsi="Times New Roman" w:cs="Times New Roman"/>
          <w:b/>
          <w:sz w:val="28"/>
          <w:szCs w:val="28"/>
        </w:rPr>
      </w:pPr>
    </w:p>
    <w:p w:rsidR="000D5B69" w:rsidRPr="00C4560F" w:rsidRDefault="000D5B69" w:rsidP="00023D7E">
      <w:pPr>
        <w:spacing w:line="312" w:lineRule="auto"/>
        <w:ind w:firstLine="539"/>
        <w:rPr>
          <w:rFonts w:ascii="Times New Roman" w:hAnsi="Times New Roman" w:cs="Times New Roman"/>
          <w:sz w:val="28"/>
          <w:szCs w:val="28"/>
        </w:rPr>
      </w:pPr>
      <w:r w:rsidRPr="00C4560F">
        <w:rPr>
          <w:rFonts w:ascii="Times New Roman" w:hAnsi="Times New Roman" w:cs="Times New Roman"/>
          <w:sz w:val="28"/>
          <w:szCs w:val="28"/>
        </w:rPr>
        <w:t>Законом о контрактной системе закрепляется необходимость осуществления с 2017 года на постоянной основе мониторинга всех стадий закупок (планирования, определения поставщика (подрядчика, исполнителя), исполнения контракта) посредством сбора, обобщения, систематизации и оценки информации об осуществлении закупок.</w:t>
      </w:r>
    </w:p>
    <w:p w:rsidR="000D5B69" w:rsidRPr="00C4560F" w:rsidRDefault="000D5B69"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Результатом мониторинга является аналитический отчет, содержащий систематизированную информацию, формируемый по результатам осуществления мониторинга закупок товаров, работ, услуг для обеспечения государственных нужд Свердловской области, утвержденных Постановлением Правительства Свердловской области от 14.03.2017 г.</w:t>
      </w:r>
      <w:r w:rsidR="006A692A" w:rsidRPr="00C4560F">
        <w:rPr>
          <w:rFonts w:ascii="Times New Roman" w:hAnsi="Times New Roman" w:cs="Times New Roman"/>
          <w:sz w:val="28"/>
          <w:szCs w:val="28"/>
        </w:rPr>
        <w:t xml:space="preserve">                           </w:t>
      </w:r>
      <w:r w:rsidR="00916ECA" w:rsidRPr="00C4560F">
        <w:rPr>
          <w:rFonts w:ascii="Times New Roman" w:hAnsi="Times New Roman" w:cs="Times New Roman"/>
          <w:sz w:val="28"/>
          <w:szCs w:val="28"/>
        </w:rPr>
        <w:t xml:space="preserve">  </w:t>
      </w:r>
      <w:r w:rsidRPr="00C4560F">
        <w:rPr>
          <w:rFonts w:ascii="Times New Roman" w:hAnsi="Times New Roman" w:cs="Times New Roman"/>
          <w:sz w:val="28"/>
          <w:szCs w:val="28"/>
        </w:rPr>
        <w:t>№ 148-ПП «О мониторинге закупок товаров, работ услуг для обеспечения государственных нужд Свердловской области».</w:t>
      </w:r>
    </w:p>
    <w:p w:rsidR="00C0688C" w:rsidRPr="00C4560F" w:rsidRDefault="00C0688C" w:rsidP="00023D7E">
      <w:pPr>
        <w:spacing w:line="312" w:lineRule="auto"/>
        <w:ind w:firstLine="539"/>
        <w:rPr>
          <w:rFonts w:ascii="Times New Roman" w:hAnsi="Times New Roman" w:cs="Times New Roman"/>
          <w:sz w:val="28"/>
          <w:szCs w:val="28"/>
        </w:rPr>
      </w:pPr>
      <w:r w:rsidRPr="00C4560F">
        <w:rPr>
          <w:rFonts w:ascii="Times New Roman" w:hAnsi="Times New Roman" w:cs="Times New Roman"/>
          <w:sz w:val="28"/>
          <w:szCs w:val="28"/>
        </w:rPr>
        <w:t xml:space="preserve">Аналитический отчет о результатах мониторинга закупок товаров, работ, услуг для обеспечения государственных нужд Свердловской области за первое полугодие  2017 года сформирован Департаментом </w:t>
      </w:r>
      <w:r w:rsidR="00A06752" w:rsidRPr="00C4560F">
        <w:rPr>
          <w:rFonts w:ascii="Times New Roman" w:hAnsi="Times New Roman" w:cs="Times New Roman"/>
          <w:sz w:val="28"/>
          <w:szCs w:val="28"/>
        </w:rPr>
        <w:t>государственных</w:t>
      </w:r>
      <w:r w:rsidRPr="00C4560F">
        <w:rPr>
          <w:rFonts w:ascii="Times New Roman" w:hAnsi="Times New Roman" w:cs="Times New Roman"/>
          <w:sz w:val="28"/>
          <w:szCs w:val="28"/>
        </w:rPr>
        <w:t xml:space="preserve"> закупок </w:t>
      </w:r>
      <w:r w:rsidR="00A06752" w:rsidRPr="00C4560F">
        <w:rPr>
          <w:rFonts w:ascii="Times New Roman" w:hAnsi="Times New Roman" w:cs="Times New Roman"/>
          <w:sz w:val="28"/>
          <w:szCs w:val="28"/>
        </w:rPr>
        <w:t>Свердловской</w:t>
      </w:r>
      <w:r w:rsidRPr="00C4560F">
        <w:rPr>
          <w:rFonts w:ascii="Times New Roman" w:hAnsi="Times New Roman" w:cs="Times New Roman"/>
          <w:sz w:val="28"/>
          <w:szCs w:val="28"/>
        </w:rPr>
        <w:t xml:space="preserve"> области (далее – </w:t>
      </w:r>
      <w:r w:rsidR="00A06752" w:rsidRPr="00C4560F">
        <w:rPr>
          <w:rFonts w:ascii="Times New Roman" w:hAnsi="Times New Roman" w:cs="Times New Roman"/>
          <w:sz w:val="28"/>
          <w:szCs w:val="28"/>
        </w:rPr>
        <w:t>Департамент</w:t>
      </w:r>
      <w:r w:rsidRPr="00C4560F">
        <w:rPr>
          <w:rFonts w:ascii="Times New Roman" w:hAnsi="Times New Roman" w:cs="Times New Roman"/>
          <w:sz w:val="28"/>
          <w:szCs w:val="28"/>
        </w:rPr>
        <w:t xml:space="preserve"> госзакупок) </w:t>
      </w:r>
      <w:r w:rsidR="00236F78"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в соответствии со статьей 97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w:t>
      </w:r>
      <w:r w:rsidR="00A06752" w:rsidRPr="00C4560F">
        <w:rPr>
          <w:rFonts w:ascii="Times New Roman" w:hAnsi="Times New Roman" w:cs="Times New Roman"/>
          <w:sz w:val="28"/>
          <w:szCs w:val="28"/>
        </w:rPr>
        <w:t>контрактной</w:t>
      </w:r>
      <w:r w:rsidRPr="00C4560F">
        <w:rPr>
          <w:rFonts w:ascii="Times New Roman" w:hAnsi="Times New Roman" w:cs="Times New Roman"/>
          <w:sz w:val="28"/>
          <w:szCs w:val="28"/>
        </w:rPr>
        <w:t xml:space="preserve"> системе), </w:t>
      </w:r>
      <w:r w:rsidR="006A692A" w:rsidRPr="00C4560F">
        <w:rPr>
          <w:rFonts w:ascii="Times New Roman" w:hAnsi="Times New Roman" w:cs="Times New Roman"/>
          <w:sz w:val="28"/>
          <w:szCs w:val="28"/>
        </w:rPr>
        <w:t xml:space="preserve">и </w:t>
      </w:r>
      <w:r w:rsidRPr="00C4560F">
        <w:rPr>
          <w:rFonts w:ascii="Times New Roman" w:hAnsi="Times New Roman" w:cs="Times New Roman"/>
          <w:sz w:val="28"/>
          <w:szCs w:val="28"/>
        </w:rPr>
        <w:t xml:space="preserve"> постановлением Правительства Свердловской области от 14.03.2017 г. № 148-ПП «О мониторинге закупок товаров, работ услуг для обеспечения государственных нужд Свердловской области».</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 xml:space="preserve">Мониторинг </w:t>
      </w:r>
      <w:r w:rsidR="000D5B69" w:rsidRPr="00C4560F">
        <w:rPr>
          <w:rFonts w:ascii="Times New Roman" w:hAnsi="Times New Roman" w:cs="Times New Roman"/>
          <w:sz w:val="28"/>
          <w:szCs w:val="28"/>
        </w:rPr>
        <w:t>закупок товаров, работ услуг</w:t>
      </w:r>
      <w:r w:rsidR="006D40C8" w:rsidRPr="00C4560F">
        <w:rPr>
          <w:rFonts w:ascii="Times New Roman" w:hAnsi="Times New Roman" w:cs="Times New Roman"/>
          <w:sz w:val="28"/>
          <w:szCs w:val="28"/>
        </w:rPr>
        <w:t xml:space="preserve"> </w:t>
      </w:r>
      <w:r w:rsidR="000D5B69" w:rsidRPr="00C4560F">
        <w:rPr>
          <w:rFonts w:ascii="Times New Roman" w:hAnsi="Times New Roman" w:cs="Times New Roman"/>
          <w:sz w:val="28"/>
          <w:szCs w:val="28"/>
        </w:rPr>
        <w:t>для обеспечения государственных нужд Свердловской области</w:t>
      </w:r>
      <w:r w:rsidR="006D40C8" w:rsidRPr="00C4560F">
        <w:rPr>
          <w:rFonts w:ascii="Times New Roman" w:hAnsi="Times New Roman" w:cs="Times New Roman"/>
          <w:sz w:val="28"/>
          <w:szCs w:val="28"/>
        </w:rPr>
        <w:t xml:space="preserve"> (далее – Мониторинг) </w:t>
      </w:r>
      <w:r w:rsidRPr="00C4560F">
        <w:rPr>
          <w:rFonts w:ascii="Times New Roman" w:hAnsi="Times New Roman" w:cs="Times New Roman"/>
          <w:sz w:val="28"/>
          <w:szCs w:val="28"/>
        </w:rPr>
        <w:t>осуществляется на следующих этапах закупок:</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1) планирование закупок;</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2) проведение процедур определения поставщика (подрядчика, исполнителя);</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3) исполнение контракта.</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lastRenderedPageBreak/>
        <w:t>Мониторингом не охватываются закупки, по которым определение поставщика (подрядчика, исполнителя) осуществляется закрытыми способами.</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Обеспечение мониторинга осуществляется Департаментом госзакупок посредством сбора, обобщения, систематизации и оценки информации, содержащейся:</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 xml:space="preserve">1) на официальном сайте единой информационной системы в сфере закупок товаров, работ, </w:t>
      </w:r>
      <w:r w:rsidRPr="008E405A">
        <w:rPr>
          <w:rFonts w:ascii="Times New Roman" w:hAnsi="Times New Roman" w:cs="Times New Roman"/>
          <w:sz w:val="28"/>
          <w:szCs w:val="28"/>
        </w:rPr>
        <w:t xml:space="preserve">услуг </w:t>
      </w:r>
      <w:hyperlink r:id="rId9" w:history="1">
        <w:r w:rsidR="003446AE" w:rsidRPr="008E405A">
          <w:rPr>
            <w:rStyle w:val="a5"/>
            <w:rFonts w:ascii="Times New Roman" w:hAnsi="Times New Roman" w:cs="Times New Roman"/>
            <w:color w:val="auto"/>
            <w:sz w:val="28"/>
            <w:szCs w:val="28"/>
          </w:rPr>
          <w:t>www.zakupki.gov.ru</w:t>
        </w:r>
      </w:hyperlink>
      <w:r w:rsidR="003446AE" w:rsidRPr="00C4560F">
        <w:rPr>
          <w:rFonts w:ascii="Times New Roman" w:hAnsi="Times New Roman" w:cs="Times New Roman"/>
          <w:sz w:val="28"/>
          <w:szCs w:val="28"/>
        </w:rPr>
        <w:t xml:space="preserve"> (далее –ЕИС)</w:t>
      </w:r>
      <w:r w:rsidRPr="00C4560F">
        <w:rPr>
          <w:rFonts w:ascii="Times New Roman" w:hAnsi="Times New Roman" w:cs="Times New Roman"/>
          <w:sz w:val="28"/>
          <w:szCs w:val="28"/>
        </w:rPr>
        <w:t>;</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2) на сайте Свердловской области в информационно-телекоммуникационной сети "Интернет" "Информационная система Свердловской области в сфере закупок" www.torgi.midural.ru, интегрированном с единой информационной системой в сфере закупок (далее - информационная система Свердловской области);</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3) на электронных площадках;</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4) в письмах и обращениях, поступающих в орган, обеспечивающий мониторинг, от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5) в информации, полученной Департаментом, исходя из анализа правовых актов Свердловской области, принятых в соответствии с Законом о контрактной службе;</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6) во вступивших в законную силу судебных решениях и судебных актах, касающихся вопросов осуществления закупок;</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7) в иных открытых источниках.</w:t>
      </w:r>
    </w:p>
    <w:p w:rsidR="001044C1" w:rsidRPr="00C4560F" w:rsidRDefault="001044C1" w:rsidP="00023D7E">
      <w:pPr>
        <w:pStyle w:val="ConsPlusNormal"/>
        <w:spacing w:line="312" w:lineRule="auto"/>
        <w:ind w:firstLine="539"/>
        <w:jc w:val="both"/>
        <w:rPr>
          <w:rFonts w:ascii="Times New Roman" w:hAnsi="Times New Roman" w:cs="Times New Roman"/>
          <w:sz w:val="28"/>
          <w:szCs w:val="28"/>
        </w:rPr>
      </w:pPr>
      <w:r w:rsidRPr="00C4560F">
        <w:rPr>
          <w:rFonts w:ascii="Times New Roman" w:hAnsi="Times New Roman" w:cs="Times New Roman"/>
          <w:sz w:val="28"/>
          <w:szCs w:val="28"/>
        </w:rPr>
        <w:t>Мониторинг осуществляется в целях:</w:t>
      </w:r>
    </w:p>
    <w:p w:rsidR="001044C1" w:rsidRPr="00C4560F" w:rsidRDefault="001044C1" w:rsidP="00023D7E">
      <w:pPr>
        <w:pStyle w:val="ConsPlusNormal"/>
        <w:spacing w:line="312" w:lineRule="auto"/>
        <w:ind w:firstLine="540"/>
        <w:jc w:val="both"/>
        <w:rPr>
          <w:rFonts w:ascii="Times New Roman" w:hAnsi="Times New Roman" w:cs="Times New Roman"/>
          <w:sz w:val="28"/>
          <w:szCs w:val="28"/>
        </w:rPr>
      </w:pPr>
      <w:r w:rsidRPr="00C4560F">
        <w:rPr>
          <w:rFonts w:ascii="Times New Roman" w:hAnsi="Times New Roman" w:cs="Times New Roman"/>
          <w:sz w:val="28"/>
          <w:szCs w:val="28"/>
        </w:rPr>
        <w:t xml:space="preserve">1) оценки степени достижения целей осуществления закупок, определенных в соответствии со </w:t>
      </w:r>
      <w:hyperlink r:id="rId10" w:history="1">
        <w:r w:rsidRPr="00C4560F">
          <w:rPr>
            <w:rFonts w:ascii="Times New Roman" w:hAnsi="Times New Roman" w:cs="Times New Roman"/>
            <w:sz w:val="28"/>
            <w:szCs w:val="28"/>
          </w:rPr>
          <w:t>статьей 13</w:t>
        </w:r>
      </w:hyperlink>
      <w:r w:rsidRPr="00C4560F">
        <w:rPr>
          <w:rFonts w:ascii="Times New Roman" w:hAnsi="Times New Roman" w:cs="Times New Roman"/>
          <w:sz w:val="28"/>
          <w:szCs w:val="28"/>
        </w:rPr>
        <w:t xml:space="preserve"> </w:t>
      </w:r>
      <w:r w:rsidR="002553B6" w:rsidRPr="00C4560F">
        <w:rPr>
          <w:rFonts w:ascii="Times New Roman" w:hAnsi="Times New Roman" w:cs="Times New Roman"/>
          <w:sz w:val="28"/>
          <w:szCs w:val="28"/>
        </w:rPr>
        <w:t>Закона о контрактной с</w:t>
      </w:r>
      <w:r w:rsidR="00916ECA" w:rsidRPr="00C4560F">
        <w:rPr>
          <w:rFonts w:ascii="Times New Roman" w:hAnsi="Times New Roman" w:cs="Times New Roman"/>
          <w:sz w:val="28"/>
          <w:szCs w:val="28"/>
        </w:rPr>
        <w:t>истем</w:t>
      </w:r>
      <w:r w:rsidR="002553B6" w:rsidRPr="00C4560F">
        <w:rPr>
          <w:rFonts w:ascii="Times New Roman" w:hAnsi="Times New Roman" w:cs="Times New Roman"/>
          <w:sz w:val="28"/>
          <w:szCs w:val="28"/>
        </w:rPr>
        <w:t>е</w:t>
      </w:r>
      <w:r w:rsidRPr="00C4560F">
        <w:rPr>
          <w:rFonts w:ascii="Times New Roman" w:hAnsi="Times New Roman" w:cs="Times New Roman"/>
          <w:sz w:val="28"/>
          <w:szCs w:val="28"/>
        </w:rPr>
        <w:t xml:space="preserve">, включая достижение целей, предусмотренных государственными программами Свердловской области (в том числе региональными программами, иными документами стратегического и программно-целевого </w:t>
      </w:r>
      <w:r w:rsidRPr="00C4560F">
        <w:rPr>
          <w:rFonts w:ascii="Times New Roman" w:hAnsi="Times New Roman" w:cs="Times New Roman"/>
          <w:sz w:val="28"/>
          <w:szCs w:val="28"/>
        </w:rPr>
        <w:lastRenderedPageBreak/>
        <w:t>планирования Свердловской области), реализации при осуществлении закупок решений, поручений, указаний Президента Российской Федерации, решений, поручений Правительства Российской Федерации и Правительства Свердловской области;</w:t>
      </w:r>
    </w:p>
    <w:p w:rsidR="001044C1" w:rsidRPr="00C4560F" w:rsidRDefault="001044C1" w:rsidP="00023D7E">
      <w:pPr>
        <w:pStyle w:val="ConsPlusNormal"/>
        <w:spacing w:line="312" w:lineRule="auto"/>
        <w:ind w:firstLine="540"/>
        <w:jc w:val="both"/>
        <w:rPr>
          <w:rFonts w:ascii="Times New Roman" w:hAnsi="Times New Roman" w:cs="Times New Roman"/>
          <w:sz w:val="28"/>
          <w:szCs w:val="28"/>
        </w:rPr>
      </w:pPr>
      <w:r w:rsidRPr="00C4560F">
        <w:rPr>
          <w:rFonts w:ascii="Times New Roman" w:hAnsi="Times New Roman" w:cs="Times New Roman"/>
          <w:sz w:val="28"/>
          <w:szCs w:val="28"/>
        </w:rPr>
        <w:t xml:space="preserve">2) оценки обоснованности закупок в соответствии со </w:t>
      </w:r>
      <w:hyperlink r:id="rId11" w:history="1">
        <w:r w:rsidRPr="00C4560F">
          <w:rPr>
            <w:rFonts w:ascii="Times New Roman" w:hAnsi="Times New Roman" w:cs="Times New Roman"/>
            <w:sz w:val="28"/>
            <w:szCs w:val="28"/>
          </w:rPr>
          <w:t>статьей 18</w:t>
        </w:r>
      </w:hyperlink>
      <w:r w:rsidRPr="00C4560F">
        <w:rPr>
          <w:rFonts w:ascii="Times New Roman" w:hAnsi="Times New Roman" w:cs="Times New Roman"/>
          <w:sz w:val="28"/>
          <w:szCs w:val="28"/>
        </w:rPr>
        <w:t xml:space="preserve"> </w:t>
      </w:r>
      <w:r w:rsidR="002553B6" w:rsidRPr="00C4560F">
        <w:rPr>
          <w:rFonts w:ascii="Times New Roman" w:hAnsi="Times New Roman" w:cs="Times New Roman"/>
          <w:sz w:val="28"/>
          <w:szCs w:val="28"/>
        </w:rPr>
        <w:t xml:space="preserve">Закона о контрактной </w:t>
      </w:r>
      <w:r w:rsidR="00916ECA" w:rsidRPr="00C4560F">
        <w:rPr>
          <w:rFonts w:ascii="Times New Roman" w:hAnsi="Times New Roman" w:cs="Times New Roman"/>
          <w:sz w:val="28"/>
          <w:szCs w:val="28"/>
        </w:rPr>
        <w:t>системе</w:t>
      </w:r>
      <w:r w:rsidRPr="00C4560F">
        <w:rPr>
          <w:rFonts w:ascii="Times New Roman" w:hAnsi="Times New Roman" w:cs="Times New Roman"/>
          <w:sz w:val="28"/>
          <w:szCs w:val="28"/>
        </w:rPr>
        <w:t>;</w:t>
      </w:r>
    </w:p>
    <w:p w:rsidR="001044C1" w:rsidRPr="00C4560F" w:rsidRDefault="001044C1" w:rsidP="00023D7E">
      <w:pPr>
        <w:pStyle w:val="ConsPlusNormal"/>
        <w:spacing w:line="312" w:lineRule="auto"/>
        <w:ind w:firstLine="540"/>
        <w:jc w:val="both"/>
        <w:rPr>
          <w:rFonts w:ascii="Times New Roman" w:hAnsi="Times New Roman" w:cs="Times New Roman"/>
          <w:sz w:val="28"/>
          <w:szCs w:val="28"/>
        </w:rPr>
      </w:pPr>
      <w:r w:rsidRPr="00C4560F">
        <w:rPr>
          <w:rFonts w:ascii="Times New Roman" w:hAnsi="Times New Roman" w:cs="Times New Roman"/>
          <w:sz w:val="28"/>
          <w:szCs w:val="28"/>
        </w:rPr>
        <w:t>3) совершенствования законодательства Российской Федерации, Свердловской области о контрактной системе в сфере закупок.</w:t>
      </w:r>
    </w:p>
    <w:p w:rsidR="00E20F6F" w:rsidRPr="00C4560F" w:rsidRDefault="00E20F6F" w:rsidP="00023D7E">
      <w:pPr>
        <w:spacing w:line="312" w:lineRule="auto"/>
        <w:ind w:right="141" w:firstLine="283"/>
        <w:rPr>
          <w:rFonts w:ascii="Times New Roman" w:hAnsi="Times New Roman" w:cs="Times New Roman"/>
          <w:sz w:val="28"/>
          <w:szCs w:val="28"/>
        </w:rPr>
      </w:pPr>
      <w:r w:rsidRPr="00C4560F">
        <w:rPr>
          <w:rFonts w:ascii="Times New Roman" w:hAnsi="Times New Roman" w:cs="Times New Roman"/>
          <w:sz w:val="28"/>
          <w:szCs w:val="28"/>
        </w:rPr>
        <w:t>Аналитический отчет содержит следующую  информацию:</w:t>
      </w:r>
    </w:p>
    <w:p w:rsidR="00E20F6F" w:rsidRPr="00C4560F" w:rsidRDefault="00E20F6F" w:rsidP="00023D7E">
      <w:pPr>
        <w:spacing w:line="312" w:lineRule="auto"/>
        <w:ind w:left="-284" w:right="141" w:firstLine="567"/>
        <w:rPr>
          <w:rFonts w:ascii="Times New Roman" w:hAnsi="Times New Roman" w:cs="Times New Roman"/>
          <w:sz w:val="28"/>
          <w:szCs w:val="28"/>
        </w:rPr>
      </w:pPr>
      <w:r w:rsidRPr="00C4560F">
        <w:rPr>
          <w:rFonts w:ascii="Times New Roman" w:hAnsi="Times New Roman" w:cs="Times New Roman"/>
          <w:sz w:val="28"/>
          <w:szCs w:val="28"/>
        </w:rPr>
        <w:t>- анализ планирования и осуществления закупок;</w:t>
      </w:r>
    </w:p>
    <w:p w:rsidR="00E20F6F" w:rsidRPr="00C4560F" w:rsidRDefault="00E20F6F" w:rsidP="00023D7E">
      <w:pPr>
        <w:spacing w:line="312" w:lineRule="auto"/>
        <w:ind w:left="-284" w:right="141" w:firstLine="567"/>
        <w:rPr>
          <w:rFonts w:ascii="Times New Roman" w:hAnsi="Times New Roman" w:cs="Times New Roman"/>
          <w:sz w:val="28"/>
          <w:szCs w:val="28"/>
        </w:rPr>
      </w:pPr>
      <w:r w:rsidRPr="00C4560F">
        <w:rPr>
          <w:rFonts w:ascii="Times New Roman" w:hAnsi="Times New Roman" w:cs="Times New Roman"/>
          <w:sz w:val="28"/>
          <w:szCs w:val="28"/>
        </w:rPr>
        <w:t xml:space="preserve">- анализ заключенных контрактов; </w:t>
      </w:r>
    </w:p>
    <w:p w:rsidR="00E20F6F" w:rsidRPr="00C4560F" w:rsidRDefault="00E20F6F" w:rsidP="00023D7E">
      <w:pPr>
        <w:spacing w:line="312" w:lineRule="auto"/>
        <w:ind w:left="-284" w:right="141" w:firstLine="567"/>
        <w:rPr>
          <w:rFonts w:ascii="Times New Roman" w:hAnsi="Times New Roman" w:cs="Times New Roman"/>
          <w:sz w:val="28"/>
          <w:szCs w:val="28"/>
        </w:rPr>
      </w:pPr>
      <w:r w:rsidRPr="00C4560F">
        <w:rPr>
          <w:rFonts w:ascii="Times New Roman" w:hAnsi="Times New Roman" w:cs="Times New Roman"/>
          <w:sz w:val="28"/>
          <w:szCs w:val="28"/>
        </w:rPr>
        <w:t>- анализ сведений о расторгнутых контрактах;</w:t>
      </w:r>
    </w:p>
    <w:p w:rsidR="00E20F6F" w:rsidRPr="00C4560F" w:rsidRDefault="00E20F6F" w:rsidP="00023D7E">
      <w:pPr>
        <w:spacing w:line="312" w:lineRule="auto"/>
        <w:ind w:left="-284" w:right="141" w:firstLine="567"/>
        <w:rPr>
          <w:rFonts w:ascii="Times New Roman" w:hAnsi="Times New Roman" w:cs="Times New Roman"/>
          <w:sz w:val="28"/>
          <w:szCs w:val="28"/>
        </w:rPr>
      </w:pPr>
      <w:r w:rsidRPr="00C4560F">
        <w:rPr>
          <w:rFonts w:ascii="Times New Roman" w:hAnsi="Times New Roman" w:cs="Times New Roman"/>
          <w:sz w:val="28"/>
          <w:szCs w:val="28"/>
        </w:rPr>
        <w:t>- анализ исполненных контрактов;</w:t>
      </w:r>
    </w:p>
    <w:p w:rsidR="00E20F6F" w:rsidRDefault="00E20F6F" w:rsidP="00023D7E">
      <w:pPr>
        <w:spacing w:line="312" w:lineRule="auto"/>
        <w:ind w:left="-284" w:right="141" w:firstLine="567"/>
        <w:rPr>
          <w:rFonts w:ascii="Times New Roman" w:hAnsi="Times New Roman" w:cs="Times New Roman"/>
          <w:sz w:val="28"/>
          <w:szCs w:val="28"/>
        </w:rPr>
      </w:pPr>
      <w:r w:rsidRPr="00C4560F">
        <w:rPr>
          <w:rFonts w:ascii="Times New Roman" w:hAnsi="Times New Roman" w:cs="Times New Roman"/>
          <w:sz w:val="28"/>
          <w:szCs w:val="28"/>
        </w:rPr>
        <w:t>- анализ реестра жалоб, плановых и внеплановых проверок, принятых по ним решений и выданных предписаний.</w:t>
      </w:r>
    </w:p>
    <w:p w:rsidR="008A5F09" w:rsidRDefault="008A5F09" w:rsidP="00697BBD">
      <w:pPr>
        <w:spacing w:line="26" w:lineRule="atLeast"/>
      </w:pPr>
    </w:p>
    <w:p w:rsidR="001E4FBC" w:rsidRDefault="001E4FBC" w:rsidP="00697BBD">
      <w:pPr>
        <w:spacing w:line="26" w:lineRule="atLeast"/>
      </w:pPr>
    </w:p>
    <w:p w:rsidR="001E4FBC" w:rsidRDefault="001E4FBC" w:rsidP="00697BBD">
      <w:pPr>
        <w:widowControl/>
        <w:autoSpaceDE/>
        <w:autoSpaceDN/>
        <w:adjustRightInd/>
        <w:spacing w:after="200" w:line="26" w:lineRule="atLeast"/>
        <w:ind w:firstLine="0"/>
        <w:jc w:val="left"/>
      </w:pPr>
      <w:r>
        <w:br w:type="page"/>
      </w:r>
    </w:p>
    <w:p w:rsidR="00910FAD" w:rsidRPr="00C6453B" w:rsidRDefault="006933B3" w:rsidP="00697BBD">
      <w:pPr>
        <w:spacing w:line="26" w:lineRule="atLeast"/>
        <w:jc w:val="center"/>
        <w:rPr>
          <w:rFonts w:ascii="Times New Roman" w:hAnsi="Times New Roman" w:cs="Times New Roman"/>
          <w:b/>
          <w:i/>
          <w:sz w:val="28"/>
          <w:szCs w:val="28"/>
        </w:rPr>
      </w:pPr>
      <w:r w:rsidRPr="00C6453B">
        <w:rPr>
          <w:rFonts w:ascii="Times New Roman" w:hAnsi="Times New Roman" w:cs="Times New Roman"/>
          <w:b/>
          <w:i/>
          <w:sz w:val="28"/>
          <w:szCs w:val="28"/>
        </w:rPr>
        <w:lastRenderedPageBreak/>
        <w:t>Раздел 1. Анализ планирования и осуществления закупок</w:t>
      </w:r>
    </w:p>
    <w:p w:rsidR="00886C65" w:rsidRDefault="00886C65" w:rsidP="00697BBD">
      <w:pPr>
        <w:spacing w:line="26" w:lineRule="atLeast"/>
        <w:jc w:val="center"/>
        <w:rPr>
          <w:rFonts w:ascii="Times New Roman" w:hAnsi="Times New Roman" w:cs="Times New Roman"/>
          <w:b/>
          <w:sz w:val="28"/>
          <w:szCs w:val="28"/>
        </w:rPr>
      </w:pPr>
    </w:p>
    <w:p w:rsidR="005F6578" w:rsidRPr="005F6578" w:rsidRDefault="005F6578" w:rsidP="00023D7E">
      <w:pPr>
        <w:spacing w:line="312" w:lineRule="auto"/>
        <w:ind w:firstLine="540"/>
        <w:rPr>
          <w:rFonts w:ascii="Times New Roman" w:eastAsiaTheme="minorHAnsi" w:hAnsi="Times New Roman" w:cs="Times New Roman"/>
          <w:sz w:val="28"/>
          <w:szCs w:val="28"/>
          <w:lang w:eastAsia="en-US"/>
        </w:rPr>
      </w:pPr>
      <w:r w:rsidRPr="005F6578">
        <w:rPr>
          <w:rFonts w:ascii="Times New Roman" w:hAnsi="Times New Roman" w:cs="Times New Roman"/>
          <w:sz w:val="28"/>
          <w:szCs w:val="28"/>
        </w:rPr>
        <w:t xml:space="preserve">В соответствии со статьей 17 Закона о контрактной системе </w:t>
      </w:r>
      <w:r w:rsidRPr="005F6578">
        <w:rPr>
          <w:rFonts w:ascii="Times New Roman" w:eastAsiaTheme="minorHAnsi" w:hAnsi="Times New Roman" w:cs="Times New Roman"/>
          <w:sz w:val="28"/>
          <w:szCs w:val="28"/>
          <w:lang w:eastAsia="en-US"/>
        </w:rPr>
        <w:t xml:space="preserve"> планы закупок формируются заказчиками исходя из целей осуществления закупок, определенных с учетом положений </w:t>
      </w:r>
      <w:hyperlink r:id="rId12" w:history="1">
        <w:r w:rsidRPr="002C6C2E">
          <w:rPr>
            <w:rFonts w:ascii="Times New Roman" w:eastAsiaTheme="minorHAnsi" w:hAnsi="Times New Roman" w:cs="Times New Roman"/>
            <w:sz w:val="28"/>
            <w:szCs w:val="28"/>
            <w:lang w:eastAsia="en-US"/>
          </w:rPr>
          <w:t>статьи 13</w:t>
        </w:r>
      </w:hyperlink>
      <w:r w:rsidRPr="002C6C2E">
        <w:rPr>
          <w:rFonts w:ascii="Times New Roman" w:eastAsiaTheme="minorHAnsi" w:hAnsi="Times New Roman" w:cs="Times New Roman"/>
          <w:sz w:val="28"/>
          <w:szCs w:val="28"/>
          <w:lang w:eastAsia="en-US"/>
        </w:rPr>
        <w:t xml:space="preserve"> </w:t>
      </w:r>
      <w:r w:rsidR="002C6C2E">
        <w:rPr>
          <w:rFonts w:ascii="Times New Roman" w:hAnsi="Times New Roman" w:cs="Times New Roman"/>
          <w:sz w:val="28"/>
          <w:szCs w:val="28"/>
        </w:rPr>
        <w:t>Закона о контрактной системе</w:t>
      </w:r>
      <w:r w:rsidRPr="005F6578">
        <w:rPr>
          <w:rFonts w:ascii="Times New Roman" w:eastAsiaTheme="minorHAnsi" w:hAnsi="Times New Roman" w:cs="Times New Roman"/>
          <w:sz w:val="28"/>
          <w:szCs w:val="28"/>
          <w:lang w:eastAsia="en-US"/>
        </w:rPr>
        <w:t>, а также с учетом установленных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5F6578" w:rsidRPr="005F6578" w:rsidRDefault="005F6578" w:rsidP="00023D7E">
      <w:pPr>
        <w:spacing w:line="312" w:lineRule="auto"/>
        <w:ind w:firstLine="540"/>
        <w:rPr>
          <w:rFonts w:ascii="Times New Roman" w:eastAsiaTheme="minorHAnsi" w:hAnsi="Times New Roman" w:cs="Times New Roman"/>
          <w:sz w:val="28"/>
          <w:szCs w:val="28"/>
          <w:lang w:eastAsia="en-US"/>
        </w:rPr>
      </w:pPr>
      <w:r w:rsidRPr="005F6578">
        <w:rPr>
          <w:rFonts w:ascii="Times New Roman" w:eastAsiaTheme="minorHAnsi" w:hAnsi="Times New Roman" w:cs="Times New Roman"/>
          <w:sz w:val="28"/>
          <w:szCs w:val="28"/>
          <w:lang w:eastAsia="en-US"/>
        </w:rPr>
        <w:t>План закупок формируется государственным заказчико</w:t>
      </w:r>
      <w:r w:rsidR="00C66382">
        <w:rPr>
          <w:rFonts w:ascii="Times New Roman" w:eastAsiaTheme="minorHAnsi" w:hAnsi="Times New Roman" w:cs="Times New Roman"/>
          <w:sz w:val="28"/>
          <w:szCs w:val="28"/>
          <w:lang w:eastAsia="en-US"/>
        </w:rPr>
        <w:t xml:space="preserve">м в соответствии с требованиями, </w:t>
      </w:r>
      <w:r w:rsidRPr="005F6578">
        <w:rPr>
          <w:rFonts w:ascii="Times New Roman" w:eastAsiaTheme="minorHAnsi" w:hAnsi="Times New Roman" w:cs="Times New Roman"/>
          <w:sz w:val="28"/>
          <w:szCs w:val="28"/>
          <w:lang w:eastAsia="en-US"/>
        </w:rPr>
        <w:t xml:space="preserve">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w:t>
      </w:r>
      <w:r w:rsidR="00C66382">
        <w:rPr>
          <w:rFonts w:ascii="Times New Roman" w:eastAsiaTheme="minorHAnsi" w:hAnsi="Times New Roman" w:cs="Times New Roman"/>
          <w:sz w:val="28"/>
          <w:szCs w:val="28"/>
          <w:lang w:eastAsia="en-US"/>
        </w:rPr>
        <w:t xml:space="preserve">и </w:t>
      </w:r>
      <w:r w:rsidRPr="005F6578">
        <w:rPr>
          <w:rFonts w:ascii="Times New Roman" w:eastAsiaTheme="minorHAnsi" w:hAnsi="Times New Roman" w:cs="Times New Roman"/>
          <w:sz w:val="28"/>
          <w:szCs w:val="28"/>
          <w:lang w:eastAsia="en-US"/>
        </w:rPr>
        <w:t xml:space="preserve">утверждается в </w:t>
      </w:r>
      <w:r w:rsidRPr="005F6578">
        <w:rPr>
          <w:rFonts w:ascii="Times New Roman" w:eastAsiaTheme="minorHAnsi" w:hAnsi="Times New Roman" w:cs="Times New Roman"/>
          <w:b/>
          <w:i/>
          <w:sz w:val="28"/>
          <w:szCs w:val="28"/>
          <w:lang w:eastAsia="en-US"/>
        </w:rPr>
        <w:t>течение десяти рабочих дней</w:t>
      </w:r>
      <w:r w:rsidRPr="005F6578">
        <w:rPr>
          <w:rFonts w:ascii="Times New Roman" w:eastAsiaTheme="minorHAnsi" w:hAnsi="Times New Roman" w:cs="Times New Roman"/>
          <w:sz w:val="28"/>
          <w:szCs w:val="28"/>
          <w:lang w:eastAsia="en-US"/>
        </w:rPr>
        <w:t xml:space="preserve"> после доведения до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E4FBC" w:rsidRDefault="00886C65" w:rsidP="00023D7E">
      <w:pPr>
        <w:spacing w:line="312" w:lineRule="auto"/>
        <w:rPr>
          <w:rFonts w:ascii="Times New Roman" w:hAnsi="Times New Roman" w:cs="Times New Roman"/>
          <w:sz w:val="28"/>
          <w:szCs w:val="28"/>
        </w:rPr>
      </w:pPr>
      <w:r w:rsidRPr="00886C65">
        <w:rPr>
          <w:rFonts w:ascii="Times New Roman" w:hAnsi="Times New Roman" w:cs="Times New Roman"/>
          <w:sz w:val="28"/>
          <w:szCs w:val="28"/>
        </w:rPr>
        <w:t>Таким образом, заказчики после доведенных лимитов б</w:t>
      </w:r>
      <w:r>
        <w:rPr>
          <w:rFonts w:ascii="Times New Roman" w:hAnsi="Times New Roman" w:cs="Times New Roman"/>
          <w:sz w:val="28"/>
          <w:szCs w:val="28"/>
        </w:rPr>
        <w:t xml:space="preserve">юджетных обязательств в течение </w:t>
      </w:r>
      <w:r w:rsidRPr="00886C65">
        <w:rPr>
          <w:rFonts w:ascii="Times New Roman" w:hAnsi="Times New Roman" w:cs="Times New Roman"/>
          <w:sz w:val="28"/>
          <w:szCs w:val="28"/>
        </w:rPr>
        <w:t xml:space="preserve">10 рабочих дней разместили </w:t>
      </w:r>
      <w:r w:rsidRPr="003446AE">
        <w:rPr>
          <w:rFonts w:ascii="Times New Roman" w:hAnsi="Times New Roman" w:cs="Times New Roman"/>
          <w:sz w:val="28"/>
          <w:szCs w:val="28"/>
        </w:rPr>
        <w:t>в ЕИС</w:t>
      </w:r>
      <w:r w:rsidR="00C66382">
        <w:rPr>
          <w:rFonts w:ascii="Times New Roman" w:hAnsi="Times New Roman" w:cs="Times New Roman"/>
          <w:sz w:val="28"/>
          <w:szCs w:val="28"/>
        </w:rPr>
        <w:t xml:space="preserve">  </w:t>
      </w:r>
      <w:r w:rsidRPr="00886C65">
        <w:rPr>
          <w:rFonts w:ascii="Times New Roman" w:hAnsi="Times New Roman" w:cs="Times New Roman"/>
          <w:sz w:val="28"/>
          <w:szCs w:val="28"/>
        </w:rPr>
        <w:t xml:space="preserve"> планы закупок на 2017 год.</w:t>
      </w:r>
    </w:p>
    <w:p w:rsidR="00C66382" w:rsidRDefault="00C66382" w:rsidP="00292D49">
      <w:pPr>
        <w:widowControl/>
        <w:autoSpaceDE/>
        <w:autoSpaceDN/>
        <w:adjustRightInd/>
        <w:spacing w:line="360" w:lineRule="auto"/>
        <w:ind w:left="-284" w:right="141" w:firstLine="710"/>
        <w:rPr>
          <w:rFonts w:ascii="Times New Roman" w:hAnsi="Times New Roman" w:cs="Times New Roman"/>
          <w:i/>
          <w:sz w:val="28"/>
          <w:szCs w:val="28"/>
        </w:rPr>
      </w:pPr>
    </w:p>
    <w:p w:rsidR="00292D49" w:rsidRPr="00292D49" w:rsidRDefault="00292D49" w:rsidP="00292D49">
      <w:pPr>
        <w:widowControl/>
        <w:autoSpaceDE/>
        <w:autoSpaceDN/>
        <w:adjustRightInd/>
        <w:spacing w:line="360" w:lineRule="auto"/>
        <w:ind w:left="-284" w:right="141" w:firstLine="710"/>
        <w:rPr>
          <w:rFonts w:ascii="Times New Roman" w:hAnsi="Times New Roman" w:cs="Times New Roman"/>
          <w:i/>
          <w:sz w:val="28"/>
          <w:szCs w:val="28"/>
        </w:rPr>
      </w:pPr>
      <w:r w:rsidRPr="00292D49">
        <w:rPr>
          <w:rFonts w:ascii="Times New Roman" w:hAnsi="Times New Roman" w:cs="Times New Roman"/>
          <w:i/>
          <w:sz w:val="28"/>
          <w:szCs w:val="28"/>
        </w:rPr>
        <w:t>Таблица №1 Информация о планировании закупок товаров, работ, услуг с разбивкой по способам определения поставщика (подрядчика, исполнителя)</w:t>
      </w:r>
    </w:p>
    <w:tbl>
      <w:tblPr>
        <w:tblW w:w="9747" w:type="dxa"/>
        <w:tblInd w:w="-176" w:type="dxa"/>
        <w:tblLayout w:type="fixed"/>
        <w:tblLook w:val="04A0" w:firstRow="1" w:lastRow="0" w:firstColumn="1" w:lastColumn="0" w:noHBand="0" w:noVBand="1"/>
      </w:tblPr>
      <w:tblGrid>
        <w:gridCol w:w="2836"/>
        <w:gridCol w:w="1559"/>
        <w:gridCol w:w="1701"/>
        <w:gridCol w:w="1985"/>
        <w:gridCol w:w="1666"/>
      </w:tblGrid>
      <w:tr w:rsidR="00292D49" w:rsidRPr="00292D49" w:rsidTr="00DD0B06">
        <w:trPr>
          <w:trHeight w:val="76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Способ определения поставщика (подрядчика, исполнителя)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 xml:space="preserve">Количество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 xml:space="preserve">Сумма </w:t>
            </w:r>
          </w:p>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(млн. руб.)</w:t>
            </w:r>
          </w:p>
        </w:tc>
        <w:tc>
          <w:tcPr>
            <w:tcW w:w="1985" w:type="dxa"/>
            <w:tcBorders>
              <w:top w:val="single" w:sz="4" w:space="0" w:color="auto"/>
              <w:left w:val="nil"/>
              <w:bottom w:val="single" w:sz="4" w:space="0" w:color="auto"/>
              <w:right w:val="single" w:sz="4" w:space="0" w:color="auto"/>
            </w:tcBorders>
            <w:tcMar>
              <w:left w:w="0" w:type="dxa"/>
              <w:right w:w="0" w:type="dxa"/>
            </w:tcMar>
            <w:vAlign w:val="center"/>
          </w:tcPr>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Количество опубликованных извещений</w:t>
            </w:r>
          </w:p>
        </w:tc>
        <w:tc>
          <w:tcPr>
            <w:tcW w:w="1666" w:type="dxa"/>
            <w:tcBorders>
              <w:top w:val="single" w:sz="4" w:space="0" w:color="auto"/>
              <w:left w:val="nil"/>
              <w:bottom w:val="single" w:sz="4" w:space="0" w:color="auto"/>
              <w:right w:val="single" w:sz="4" w:space="0" w:color="auto"/>
            </w:tcBorders>
            <w:vAlign w:val="center"/>
          </w:tcPr>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Суммарное значение НМЦК</w:t>
            </w:r>
          </w:p>
          <w:p w:rsidR="00292D49" w:rsidRPr="00292D49" w:rsidRDefault="00292D49" w:rsidP="00292D49">
            <w:pPr>
              <w:widowControl/>
              <w:autoSpaceDE/>
              <w:autoSpaceDN/>
              <w:adjustRightInd/>
              <w:ind w:firstLine="0"/>
              <w:jc w:val="center"/>
              <w:rPr>
                <w:rFonts w:ascii="Times New Roman" w:hAnsi="Times New Roman" w:cs="Times New Roman"/>
                <w:b/>
                <w:bCs/>
              </w:rPr>
            </w:pPr>
            <w:r w:rsidRPr="00292D49">
              <w:rPr>
                <w:rFonts w:ascii="Times New Roman" w:hAnsi="Times New Roman" w:cs="Times New Roman"/>
                <w:b/>
                <w:bCs/>
              </w:rPr>
              <w:t>(млн. руб.)</w:t>
            </w:r>
          </w:p>
        </w:tc>
      </w:tr>
      <w:tr w:rsidR="00420A88" w:rsidRPr="00292D49" w:rsidTr="007C0E1D">
        <w:trPr>
          <w:trHeight w:val="489"/>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открытые конкурсы</w:t>
            </w:r>
          </w:p>
        </w:tc>
        <w:tc>
          <w:tcPr>
            <w:tcW w:w="1559"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169</w:t>
            </w:r>
          </w:p>
        </w:tc>
        <w:tc>
          <w:tcPr>
            <w:tcW w:w="1701"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525,606</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113</w:t>
            </w:r>
          </w:p>
        </w:tc>
        <w:tc>
          <w:tcPr>
            <w:tcW w:w="1666"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156,535</w:t>
            </w:r>
          </w:p>
        </w:tc>
      </w:tr>
      <w:tr w:rsidR="00420A88" w:rsidRPr="00292D49" w:rsidTr="007C0E1D">
        <w:trPr>
          <w:trHeight w:val="335"/>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открытые конкурсы с ограниченным участием</w:t>
            </w:r>
          </w:p>
        </w:tc>
        <w:tc>
          <w:tcPr>
            <w:tcW w:w="1559"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6</w:t>
            </w:r>
          </w:p>
        </w:tc>
        <w:tc>
          <w:tcPr>
            <w:tcW w:w="1701"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30,790</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6</w:t>
            </w:r>
          </w:p>
        </w:tc>
        <w:tc>
          <w:tcPr>
            <w:tcW w:w="1666" w:type="dxa"/>
            <w:tcBorders>
              <w:top w:val="nil"/>
              <w:left w:val="nil"/>
              <w:bottom w:val="single" w:sz="4" w:space="0" w:color="auto"/>
              <w:right w:val="single" w:sz="4" w:space="0" w:color="auto"/>
            </w:tcBorders>
            <w:vAlign w:val="center"/>
          </w:tcPr>
          <w:p w:rsidR="00420A88" w:rsidRPr="00C66382" w:rsidRDefault="00174FBC"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30,790</w:t>
            </w:r>
          </w:p>
        </w:tc>
      </w:tr>
      <w:tr w:rsidR="00420A88" w:rsidRPr="00292D49" w:rsidTr="007C0E1D">
        <w:trPr>
          <w:trHeight w:val="255"/>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открытые двухэтапные конкурсы</w:t>
            </w:r>
          </w:p>
        </w:tc>
        <w:tc>
          <w:tcPr>
            <w:tcW w:w="1559"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16,150</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3</w:t>
            </w:r>
          </w:p>
        </w:tc>
        <w:tc>
          <w:tcPr>
            <w:tcW w:w="1666"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17,862</w:t>
            </w:r>
          </w:p>
        </w:tc>
      </w:tr>
      <w:tr w:rsidR="00420A88" w:rsidRPr="00292D49" w:rsidTr="007C0E1D">
        <w:trPr>
          <w:trHeight w:val="255"/>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электронные аукционы</w:t>
            </w:r>
          </w:p>
        </w:tc>
        <w:tc>
          <w:tcPr>
            <w:tcW w:w="1559"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16460</w:t>
            </w:r>
          </w:p>
        </w:tc>
        <w:tc>
          <w:tcPr>
            <w:tcW w:w="1701" w:type="dxa"/>
            <w:tcBorders>
              <w:top w:val="nil"/>
              <w:left w:val="nil"/>
              <w:bottom w:val="single" w:sz="4" w:space="0" w:color="auto"/>
              <w:right w:val="single" w:sz="4" w:space="0" w:color="auto"/>
            </w:tcBorders>
            <w:shd w:val="clear" w:color="auto" w:fill="auto"/>
            <w:vAlign w:val="center"/>
          </w:tcPr>
          <w:p w:rsidR="00420A88" w:rsidRPr="00292D49"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34631,655</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13740</w:t>
            </w:r>
          </w:p>
        </w:tc>
        <w:tc>
          <w:tcPr>
            <w:tcW w:w="1666"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31391,204</w:t>
            </w:r>
          </w:p>
        </w:tc>
      </w:tr>
      <w:tr w:rsidR="00420A88" w:rsidRPr="00C66382" w:rsidTr="007C0E1D">
        <w:trPr>
          <w:trHeight w:val="255"/>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запросы котировок</w:t>
            </w:r>
          </w:p>
        </w:tc>
        <w:tc>
          <w:tcPr>
            <w:tcW w:w="1559" w:type="dxa"/>
            <w:tcBorders>
              <w:top w:val="nil"/>
              <w:left w:val="nil"/>
              <w:bottom w:val="single" w:sz="4" w:space="0" w:color="auto"/>
              <w:right w:val="single" w:sz="4" w:space="0" w:color="auto"/>
            </w:tcBorders>
            <w:shd w:val="clear" w:color="auto" w:fill="auto"/>
            <w:vAlign w:val="center"/>
          </w:tcPr>
          <w:p w:rsidR="00420A88" w:rsidRPr="00C66382"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2917</w:t>
            </w:r>
          </w:p>
        </w:tc>
        <w:tc>
          <w:tcPr>
            <w:tcW w:w="1701" w:type="dxa"/>
            <w:tcBorders>
              <w:top w:val="nil"/>
              <w:left w:val="nil"/>
              <w:bottom w:val="single" w:sz="4" w:space="0" w:color="auto"/>
              <w:right w:val="single" w:sz="4" w:space="0" w:color="auto"/>
            </w:tcBorders>
            <w:shd w:val="clear" w:color="auto" w:fill="auto"/>
            <w:vAlign w:val="center"/>
          </w:tcPr>
          <w:p w:rsidR="00420A88" w:rsidRPr="00C66382"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315,794</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2286</w:t>
            </w:r>
          </w:p>
        </w:tc>
        <w:tc>
          <w:tcPr>
            <w:tcW w:w="1666"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266,001</w:t>
            </w:r>
          </w:p>
        </w:tc>
      </w:tr>
      <w:tr w:rsidR="00420A88" w:rsidRPr="00C66382" w:rsidTr="007C0E1D">
        <w:trPr>
          <w:trHeight w:val="255"/>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запросы предложений</w:t>
            </w:r>
          </w:p>
        </w:tc>
        <w:tc>
          <w:tcPr>
            <w:tcW w:w="1559" w:type="dxa"/>
            <w:tcBorders>
              <w:top w:val="nil"/>
              <w:left w:val="nil"/>
              <w:bottom w:val="single" w:sz="4" w:space="0" w:color="auto"/>
              <w:right w:val="single" w:sz="4" w:space="0" w:color="auto"/>
            </w:tcBorders>
            <w:shd w:val="clear" w:color="auto" w:fill="auto"/>
            <w:vAlign w:val="center"/>
          </w:tcPr>
          <w:p w:rsidR="00420A88" w:rsidRPr="00C66382"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14</w:t>
            </w:r>
          </w:p>
        </w:tc>
        <w:tc>
          <w:tcPr>
            <w:tcW w:w="1701" w:type="dxa"/>
            <w:tcBorders>
              <w:top w:val="nil"/>
              <w:left w:val="nil"/>
              <w:bottom w:val="single" w:sz="4" w:space="0" w:color="auto"/>
              <w:right w:val="single" w:sz="4" w:space="0" w:color="auto"/>
            </w:tcBorders>
            <w:shd w:val="clear" w:color="auto" w:fill="auto"/>
            <w:vAlign w:val="center"/>
          </w:tcPr>
          <w:p w:rsidR="00420A88" w:rsidRPr="00C66382"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3,413</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3</w:t>
            </w:r>
          </w:p>
        </w:tc>
        <w:tc>
          <w:tcPr>
            <w:tcW w:w="1666"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sz w:val="22"/>
                <w:szCs w:val="22"/>
              </w:rPr>
            </w:pPr>
            <w:r w:rsidRPr="00C66382">
              <w:rPr>
                <w:rFonts w:ascii="Times New Roman" w:hAnsi="Times New Roman" w:cs="Times New Roman"/>
                <w:sz w:val="22"/>
                <w:szCs w:val="22"/>
              </w:rPr>
              <w:t>2,970</w:t>
            </w:r>
          </w:p>
        </w:tc>
      </w:tr>
      <w:tr w:rsidR="00420A88" w:rsidRPr="00C66382" w:rsidTr="007C0E1D">
        <w:trPr>
          <w:trHeight w:val="255"/>
        </w:trPr>
        <w:tc>
          <w:tcPr>
            <w:tcW w:w="2836" w:type="dxa"/>
            <w:tcBorders>
              <w:top w:val="nil"/>
              <w:left w:val="single" w:sz="4" w:space="0" w:color="auto"/>
              <w:bottom w:val="single" w:sz="4" w:space="0" w:color="auto"/>
              <w:right w:val="single" w:sz="4" w:space="0" w:color="auto"/>
            </w:tcBorders>
            <w:shd w:val="clear" w:color="auto" w:fill="auto"/>
            <w:vAlign w:val="center"/>
          </w:tcPr>
          <w:p w:rsidR="00420A88" w:rsidRPr="00C66382" w:rsidRDefault="00420A88" w:rsidP="00DD0B06">
            <w:pPr>
              <w:widowControl/>
              <w:autoSpaceDE/>
              <w:autoSpaceDN/>
              <w:adjustRightInd/>
              <w:spacing w:line="312" w:lineRule="auto"/>
              <w:ind w:firstLine="0"/>
              <w:jc w:val="left"/>
              <w:rPr>
                <w:rFonts w:ascii="Times New Roman" w:hAnsi="Times New Roman" w:cs="Times New Roman"/>
                <w:color w:val="000000"/>
                <w:sz w:val="22"/>
                <w:szCs w:val="22"/>
              </w:rPr>
            </w:pPr>
            <w:r w:rsidRPr="00C66382">
              <w:rPr>
                <w:rFonts w:ascii="Times New Roman" w:hAnsi="Times New Roman" w:cs="Times New Roman"/>
                <w:color w:val="000000"/>
                <w:sz w:val="22"/>
                <w:szCs w:val="22"/>
              </w:rPr>
              <w:t xml:space="preserve">закупки у единственного </w:t>
            </w:r>
            <w:r w:rsidRPr="00C66382">
              <w:rPr>
                <w:rFonts w:ascii="Times New Roman" w:hAnsi="Times New Roman" w:cs="Times New Roman"/>
                <w:color w:val="000000"/>
                <w:sz w:val="22"/>
                <w:szCs w:val="22"/>
              </w:rPr>
              <w:lastRenderedPageBreak/>
              <w:t>поставщика (подрядчика, исполнителя)*</w:t>
            </w:r>
          </w:p>
        </w:tc>
        <w:tc>
          <w:tcPr>
            <w:tcW w:w="1559" w:type="dxa"/>
            <w:tcBorders>
              <w:top w:val="nil"/>
              <w:left w:val="nil"/>
              <w:bottom w:val="single" w:sz="4" w:space="0" w:color="auto"/>
              <w:right w:val="single" w:sz="4" w:space="0" w:color="auto"/>
            </w:tcBorders>
            <w:shd w:val="clear" w:color="auto" w:fill="auto"/>
            <w:vAlign w:val="center"/>
          </w:tcPr>
          <w:p w:rsidR="00420A88" w:rsidRPr="00C66382"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lastRenderedPageBreak/>
              <w:t>3362</w:t>
            </w:r>
          </w:p>
        </w:tc>
        <w:tc>
          <w:tcPr>
            <w:tcW w:w="1701" w:type="dxa"/>
            <w:tcBorders>
              <w:top w:val="nil"/>
              <w:left w:val="nil"/>
              <w:bottom w:val="single" w:sz="4" w:space="0" w:color="auto"/>
              <w:right w:val="single" w:sz="4" w:space="0" w:color="auto"/>
            </w:tcBorders>
            <w:shd w:val="clear" w:color="auto" w:fill="auto"/>
            <w:vAlign w:val="center"/>
          </w:tcPr>
          <w:p w:rsidR="00420A88" w:rsidRPr="00C66382" w:rsidRDefault="00174FBC" w:rsidP="007C0E1D">
            <w:pPr>
              <w:widowControl/>
              <w:autoSpaceDE/>
              <w:autoSpaceDN/>
              <w:adjustRightInd/>
              <w:ind w:firstLine="0"/>
              <w:jc w:val="center"/>
              <w:rPr>
                <w:rFonts w:ascii="Times New Roman" w:hAnsi="Times New Roman" w:cs="Times New Roman"/>
              </w:rPr>
            </w:pPr>
            <w:r w:rsidRPr="00C66382">
              <w:rPr>
                <w:rFonts w:ascii="Times New Roman" w:hAnsi="Times New Roman" w:cs="Times New Roman"/>
              </w:rPr>
              <w:t>2567,814</w:t>
            </w:r>
          </w:p>
        </w:tc>
        <w:tc>
          <w:tcPr>
            <w:tcW w:w="1985"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bCs/>
                <w:color w:val="000000"/>
                <w:sz w:val="22"/>
                <w:szCs w:val="22"/>
              </w:rPr>
            </w:pPr>
            <w:r w:rsidRPr="00C66382">
              <w:rPr>
                <w:rFonts w:ascii="Times New Roman" w:hAnsi="Times New Roman" w:cs="Times New Roman"/>
                <w:bCs/>
                <w:color w:val="000000"/>
                <w:sz w:val="22"/>
                <w:szCs w:val="22"/>
              </w:rPr>
              <w:t>2784</w:t>
            </w:r>
          </w:p>
        </w:tc>
        <w:tc>
          <w:tcPr>
            <w:tcW w:w="1666" w:type="dxa"/>
            <w:tcBorders>
              <w:top w:val="nil"/>
              <w:left w:val="nil"/>
              <w:bottom w:val="single" w:sz="4" w:space="0" w:color="auto"/>
              <w:right w:val="single" w:sz="4" w:space="0" w:color="auto"/>
            </w:tcBorders>
            <w:vAlign w:val="center"/>
          </w:tcPr>
          <w:p w:rsidR="00420A88" w:rsidRPr="00C66382" w:rsidRDefault="00420A88" w:rsidP="007C0E1D">
            <w:pPr>
              <w:widowControl/>
              <w:autoSpaceDE/>
              <w:autoSpaceDN/>
              <w:adjustRightInd/>
              <w:spacing w:line="312" w:lineRule="auto"/>
              <w:ind w:firstLine="0"/>
              <w:jc w:val="center"/>
              <w:rPr>
                <w:rFonts w:ascii="Times New Roman" w:hAnsi="Times New Roman" w:cs="Times New Roman"/>
                <w:bCs/>
                <w:color w:val="000000"/>
                <w:sz w:val="22"/>
                <w:szCs w:val="22"/>
              </w:rPr>
            </w:pPr>
            <w:r w:rsidRPr="00C66382">
              <w:rPr>
                <w:rFonts w:ascii="Times New Roman" w:hAnsi="Times New Roman" w:cs="Times New Roman"/>
                <w:bCs/>
                <w:color w:val="000000"/>
                <w:sz w:val="22"/>
                <w:szCs w:val="22"/>
              </w:rPr>
              <w:t>2186,318</w:t>
            </w:r>
          </w:p>
        </w:tc>
      </w:tr>
      <w:tr w:rsidR="00420A88" w:rsidRPr="00012806" w:rsidTr="00012806">
        <w:trPr>
          <w:trHeight w:val="27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A88" w:rsidRPr="00012806" w:rsidRDefault="00420A88" w:rsidP="00012806">
            <w:pPr>
              <w:widowControl/>
              <w:autoSpaceDE/>
              <w:autoSpaceDN/>
              <w:adjustRightInd/>
              <w:ind w:firstLine="0"/>
              <w:jc w:val="center"/>
              <w:rPr>
                <w:rFonts w:ascii="Times New Roman" w:hAnsi="Times New Roman" w:cs="Times New Roman"/>
                <w:b/>
              </w:rPr>
            </w:pPr>
            <w:r w:rsidRPr="00012806">
              <w:rPr>
                <w:rFonts w:ascii="Times New Roman" w:hAnsi="Times New Roman" w:cs="Times New Roman"/>
                <w:b/>
              </w:rPr>
              <w:lastRenderedPageBreak/>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420A88" w:rsidRPr="00012806" w:rsidRDefault="00174FBC" w:rsidP="00012806">
            <w:pPr>
              <w:widowControl/>
              <w:autoSpaceDE/>
              <w:autoSpaceDN/>
              <w:adjustRightInd/>
              <w:ind w:firstLine="0"/>
              <w:jc w:val="center"/>
              <w:rPr>
                <w:rFonts w:ascii="Times New Roman" w:hAnsi="Times New Roman" w:cs="Times New Roman"/>
                <w:b/>
              </w:rPr>
            </w:pPr>
            <w:r w:rsidRPr="00012806">
              <w:rPr>
                <w:rFonts w:ascii="Times New Roman" w:hAnsi="Times New Roman" w:cs="Times New Roman"/>
                <w:b/>
              </w:rPr>
              <w:t>22931</w:t>
            </w:r>
          </w:p>
        </w:tc>
        <w:tc>
          <w:tcPr>
            <w:tcW w:w="1701" w:type="dxa"/>
            <w:tcBorders>
              <w:top w:val="single" w:sz="4" w:space="0" w:color="auto"/>
              <w:left w:val="nil"/>
              <w:bottom w:val="single" w:sz="4" w:space="0" w:color="auto"/>
              <w:right w:val="single" w:sz="4" w:space="0" w:color="auto"/>
            </w:tcBorders>
            <w:shd w:val="clear" w:color="auto" w:fill="auto"/>
            <w:vAlign w:val="center"/>
          </w:tcPr>
          <w:p w:rsidR="00420A88" w:rsidRPr="00012806" w:rsidRDefault="00174FBC" w:rsidP="00012806">
            <w:pPr>
              <w:widowControl/>
              <w:autoSpaceDE/>
              <w:autoSpaceDN/>
              <w:adjustRightInd/>
              <w:ind w:firstLine="0"/>
              <w:jc w:val="center"/>
              <w:rPr>
                <w:rFonts w:ascii="Times New Roman" w:hAnsi="Times New Roman" w:cs="Times New Roman"/>
                <w:b/>
              </w:rPr>
            </w:pPr>
            <w:r w:rsidRPr="00012806">
              <w:rPr>
                <w:rFonts w:ascii="Times New Roman" w:hAnsi="Times New Roman" w:cs="Times New Roman"/>
                <w:b/>
              </w:rPr>
              <w:t>38091,222</w:t>
            </w:r>
          </w:p>
        </w:tc>
        <w:tc>
          <w:tcPr>
            <w:tcW w:w="1985" w:type="dxa"/>
            <w:tcBorders>
              <w:top w:val="single" w:sz="4" w:space="0" w:color="auto"/>
              <w:left w:val="nil"/>
              <w:bottom w:val="single" w:sz="4" w:space="0" w:color="auto"/>
              <w:right w:val="single" w:sz="4" w:space="0" w:color="auto"/>
            </w:tcBorders>
            <w:vAlign w:val="center"/>
          </w:tcPr>
          <w:p w:rsidR="00420A88" w:rsidRPr="00012806" w:rsidRDefault="00420A88" w:rsidP="00012806">
            <w:pPr>
              <w:widowControl/>
              <w:autoSpaceDE/>
              <w:autoSpaceDN/>
              <w:adjustRightInd/>
              <w:spacing w:line="312" w:lineRule="auto"/>
              <w:ind w:firstLine="0"/>
              <w:jc w:val="center"/>
              <w:rPr>
                <w:rFonts w:ascii="Times New Roman" w:hAnsi="Times New Roman" w:cs="Times New Roman"/>
                <w:b/>
                <w:bCs/>
                <w:color w:val="000000"/>
              </w:rPr>
            </w:pPr>
            <w:r w:rsidRPr="00012806">
              <w:rPr>
                <w:rFonts w:ascii="Times New Roman" w:hAnsi="Times New Roman" w:cs="Times New Roman"/>
                <w:b/>
                <w:bCs/>
                <w:color w:val="000000"/>
              </w:rPr>
              <w:t>18935</w:t>
            </w:r>
          </w:p>
        </w:tc>
        <w:tc>
          <w:tcPr>
            <w:tcW w:w="1666" w:type="dxa"/>
            <w:tcBorders>
              <w:top w:val="single" w:sz="4" w:space="0" w:color="auto"/>
              <w:left w:val="nil"/>
              <w:bottom w:val="single" w:sz="4" w:space="0" w:color="auto"/>
              <w:right w:val="single" w:sz="4" w:space="0" w:color="auto"/>
            </w:tcBorders>
            <w:vAlign w:val="center"/>
          </w:tcPr>
          <w:p w:rsidR="00420A88" w:rsidRPr="00012806" w:rsidRDefault="00174FBC" w:rsidP="00012806">
            <w:pPr>
              <w:widowControl/>
              <w:autoSpaceDE/>
              <w:autoSpaceDN/>
              <w:adjustRightInd/>
              <w:spacing w:line="312" w:lineRule="auto"/>
              <w:ind w:firstLine="0"/>
              <w:jc w:val="center"/>
              <w:rPr>
                <w:rFonts w:ascii="Times New Roman" w:hAnsi="Times New Roman" w:cs="Times New Roman"/>
                <w:b/>
                <w:bCs/>
                <w:color w:val="000000"/>
              </w:rPr>
            </w:pPr>
            <w:r w:rsidRPr="00012806">
              <w:rPr>
                <w:rFonts w:ascii="Times New Roman" w:hAnsi="Times New Roman" w:cs="Times New Roman"/>
                <w:b/>
                <w:bCs/>
                <w:color w:val="000000"/>
              </w:rPr>
              <w:t>34051,68</w:t>
            </w:r>
          </w:p>
        </w:tc>
      </w:tr>
    </w:tbl>
    <w:p w:rsidR="00C66382" w:rsidRDefault="00C66382" w:rsidP="00C66382">
      <w:pPr>
        <w:spacing w:line="312" w:lineRule="auto"/>
        <w:ind w:firstLine="0"/>
        <w:rPr>
          <w:rFonts w:ascii="Times New Roman" w:hAnsi="Times New Roman" w:cs="Times New Roman"/>
          <w:sz w:val="28"/>
          <w:szCs w:val="28"/>
          <w:highlight w:val="yellow"/>
        </w:rPr>
      </w:pPr>
    </w:p>
    <w:p w:rsidR="00997F90" w:rsidRDefault="00AC5F4E" w:rsidP="00C66382">
      <w:pPr>
        <w:spacing w:line="312" w:lineRule="auto"/>
        <w:ind w:firstLine="426"/>
        <w:rPr>
          <w:rFonts w:ascii="Times New Roman" w:hAnsi="Times New Roman" w:cs="Times New Roman"/>
          <w:sz w:val="28"/>
          <w:szCs w:val="28"/>
        </w:rPr>
      </w:pPr>
      <w:r w:rsidRPr="002B103B">
        <w:rPr>
          <w:rFonts w:ascii="Times New Roman" w:hAnsi="Times New Roman" w:cs="Times New Roman"/>
          <w:sz w:val="28"/>
          <w:szCs w:val="28"/>
        </w:rPr>
        <w:t>Кроме того в соответствии с п. 4-5 ч. 1 ст. 93 Закона о контрактной системе  без опубликования извещения было заключено  1462 контракта с суммарной ценой 1821,879  млн. рублей</w:t>
      </w:r>
    </w:p>
    <w:p w:rsidR="00AC5F4E" w:rsidRPr="00C4560F" w:rsidRDefault="00AC5F4E" w:rsidP="00AE061E">
      <w:pPr>
        <w:spacing w:line="360" w:lineRule="auto"/>
        <w:ind w:left="-284" w:right="141" w:firstLine="710"/>
        <w:rPr>
          <w:rFonts w:ascii="Times New Roman" w:hAnsi="Times New Roman" w:cs="Times New Roman"/>
          <w:sz w:val="28"/>
          <w:szCs w:val="28"/>
        </w:rPr>
      </w:pPr>
    </w:p>
    <w:p w:rsidR="00AE061E" w:rsidRPr="00C4560F" w:rsidRDefault="00AE061E" w:rsidP="00C66382">
      <w:pPr>
        <w:spacing w:line="360" w:lineRule="auto"/>
        <w:ind w:right="141" w:firstLine="426"/>
        <w:rPr>
          <w:rFonts w:ascii="Times New Roman" w:hAnsi="Times New Roman" w:cs="Times New Roman"/>
          <w:sz w:val="28"/>
          <w:szCs w:val="28"/>
        </w:rPr>
      </w:pPr>
      <w:r w:rsidRPr="00C4560F">
        <w:rPr>
          <w:rFonts w:ascii="Times New Roman" w:hAnsi="Times New Roman" w:cs="Times New Roman"/>
          <w:sz w:val="28"/>
          <w:szCs w:val="28"/>
        </w:rPr>
        <w:t xml:space="preserve">В первом </w:t>
      </w:r>
      <w:r w:rsidR="00AC5F4E" w:rsidRPr="00C4560F">
        <w:rPr>
          <w:rFonts w:ascii="Times New Roman" w:hAnsi="Times New Roman" w:cs="Times New Roman"/>
          <w:sz w:val="28"/>
          <w:szCs w:val="28"/>
        </w:rPr>
        <w:t xml:space="preserve">полугодии </w:t>
      </w:r>
      <w:r w:rsidRPr="00C4560F">
        <w:rPr>
          <w:rFonts w:ascii="Times New Roman" w:hAnsi="Times New Roman" w:cs="Times New Roman"/>
          <w:sz w:val="28"/>
          <w:szCs w:val="28"/>
        </w:rPr>
        <w:t xml:space="preserve">государственными заказчиками было запланировано </w:t>
      </w:r>
      <w:r w:rsidR="00AC5F4E" w:rsidRPr="00C4560F">
        <w:rPr>
          <w:rFonts w:ascii="Times New Roman" w:hAnsi="Times New Roman" w:cs="Times New Roman"/>
          <w:b/>
          <w:i/>
          <w:sz w:val="28"/>
          <w:szCs w:val="28"/>
        </w:rPr>
        <w:t>22 931</w:t>
      </w:r>
      <w:r w:rsidR="00AC5F4E"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процедур</w:t>
      </w:r>
      <w:r w:rsidR="00AC5F4E" w:rsidRPr="00C4560F">
        <w:rPr>
          <w:rFonts w:ascii="Times New Roman" w:hAnsi="Times New Roman" w:cs="Times New Roman"/>
          <w:sz w:val="28"/>
          <w:szCs w:val="28"/>
        </w:rPr>
        <w:t>а</w:t>
      </w:r>
      <w:r w:rsidRPr="00C4560F">
        <w:rPr>
          <w:rFonts w:ascii="Times New Roman" w:hAnsi="Times New Roman" w:cs="Times New Roman"/>
          <w:sz w:val="28"/>
          <w:szCs w:val="28"/>
        </w:rPr>
        <w:t xml:space="preserve"> на общую сумму </w:t>
      </w:r>
      <w:r w:rsidR="00AC5F4E" w:rsidRPr="00C4560F">
        <w:rPr>
          <w:rFonts w:ascii="Times New Roman" w:hAnsi="Times New Roman" w:cs="Times New Roman"/>
          <w:b/>
          <w:i/>
          <w:sz w:val="28"/>
          <w:szCs w:val="28"/>
        </w:rPr>
        <w:t>38 091,222</w:t>
      </w:r>
      <w:r w:rsidRPr="00C4560F">
        <w:rPr>
          <w:rFonts w:ascii="Times New Roman" w:hAnsi="Times New Roman" w:cs="Times New Roman"/>
          <w:sz w:val="28"/>
          <w:szCs w:val="28"/>
        </w:rPr>
        <w:t xml:space="preserve"> млн. рублей из них опубликованы </w:t>
      </w:r>
      <w:r w:rsidR="00AC5F4E" w:rsidRPr="00C4560F">
        <w:rPr>
          <w:rFonts w:ascii="Times New Roman" w:hAnsi="Times New Roman" w:cs="Times New Roman"/>
          <w:b/>
          <w:i/>
          <w:sz w:val="28"/>
          <w:szCs w:val="28"/>
        </w:rPr>
        <w:t>18 935</w:t>
      </w:r>
      <w:r w:rsidR="00AC5F4E"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извещений на общую сумму </w:t>
      </w:r>
      <w:r w:rsidR="00AC5F4E" w:rsidRPr="00C4560F">
        <w:rPr>
          <w:rFonts w:ascii="Times New Roman" w:hAnsi="Times New Roman" w:cs="Times New Roman"/>
          <w:b/>
          <w:i/>
          <w:sz w:val="28"/>
          <w:szCs w:val="28"/>
        </w:rPr>
        <w:t>34 051,68</w:t>
      </w:r>
      <w:r w:rsidR="00AC5F4E"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млн. рублей.</w:t>
      </w:r>
    </w:p>
    <w:p w:rsidR="00AC5F4E" w:rsidRPr="00C4560F" w:rsidRDefault="00AC5F4E" w:rsidP="00AC5F4E">
      <w:pPr>
        <w:spacing w:line="312" w:lineRule="auto"/>
        <w:ind w:right="142" w:firstLine="708"/>
        <w:rPr>
          <w:rFonts w:ascii="Times New Roman" w:hAnsi="Times New Roman" w:cs="Times New Roman"/>
          <w:sz w:val="28"/>
          <w:szCs w:val="28"/>
        </w:rPr>
      </w:pPr>
      <w:r w:rsidRPr="00C4560F">
        <w:rPr>
          <w:rFonts w:ascii="Times New Roman" w:hAnsi="Times New Roman" w:cs="Times New Roman"/>
          <w:sz w:val="28"/>
          <w:szCs w:val="28"/>
        </w:rPr>
        <w:t xml:space="preserve">Условное исполнение плана – графика составляет </w:t>
      </w:r>
      <w:r w:rsidRPr="00C4560F">
        <w:rPr>
          <w:rFonts w:ascii="Times New Roman" w:hAnsi="Times New Roman" w:cs="Times New Roman"/>
          <w:b/>
          <w:sz w:val="28"/>
          <w:szCs w:val="28"/>
        </w:rPr>
        <w:t>89 %</w:t>
      </w:r>
      <w:r w:rsidRPr="00C4560F">
        <w:rPr>
          <w:rFonts w:ascii="Times New Roman" w:hAnsi="Times New Roman" w:cs="Times New Roman"/>
          <w:sz w:val="28"/>
          <w:szCs w:val="28"/>
        </w:rPr>
        <w:t>.</w:t>
      </w:r>
    </w:p>
    <w:p w:rsidR="00CE5C08" w:rsidRPr="00C4560F" w:rsidRDefault="00CE5C08"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При этом</w:t>
      </w:r>
      <w:r w:rsidR="00451759" w:rsidRPr="00C4560F">
        <w:rPr>
          <w:rFonts w:ascii="Times New Roman" w:hAnsi="Times New Roman" w:cs="Times New Roman"/>
          <w:sz w:val="28"/>
          <w:szCs w:val="28"/>
        </w:rPr>
        <w:t>,</w:t>
      </w:r>
      <w:r w:rsidRPr="00C4560F">
        <w:rPr>
          <w:rFonts w:ascii="Times New Roman" w:hAnsi="Times New Roman" w:cs="Times New Roman"/>
          <w:sz w:val="28"/>
          <w:szCs w:val="28"/>
        </w:rPr>
        <w:t xml:space="preserve"> следует обратить внимание на высокий процент внесения изменений в плановые документы – на </w:t>
      </w:r>
      <w:r w:rsidR="00137212" w:rsidRPr="00C4560F">
        <w:rPr>
          <w:rFonts w:ascii="Times New Roman" w:hAnsi="Times New Roman" w:cs="Times New Roman"/>
          <w:b/>
          <w:sz w:val="28"/>
          <w:szCs w:val="28"/>
        </w:rPr>
        <w:t>24 461</w:t>
      </w:r>
      <w:r w:rsidR="00137212" w:rsidRPr="00C4560F">
        <w:rPr>
          <w:rFonts w:ascii="Times New Roman" w:hAnsi="Times New Roman" w:cs="Times New Roman"/>
          <w:sz w:val="28"/>
          <w:szCs w:val="28"/>
        </w:rPr>
        <w:t xml:space="preserve"> плановую строку</w:t>
      </w:r>
      <w:r w:rsidRPr="00C4560F">
        <w:rPr>
          <w:rFonts w:ascii="Times New Roman" w:hAnsi="Times New Roman" w:cs="Times New Roman"/>
          <w:sz w:val="28"/>
          <w:szCs w:val="28"/>
        </w:rPr>
        <w:t xml:space="preserve"> </w:t>
      </w:r>
      <w:r w:rsidR="000E7F54"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в 1 полугодии  2017 года приходится </w:t>
      </w:r>
      <w:r w:rsidR="00455A82" w:rsidRPr="00C4560F">
        <w:rPr>
          <w:rFonts w:ascii="Times New Roman" w:hAnsi="Times New Roman" w:cs="Times New Roman"/>
          <w:b/>
          <w:sz w:val="28"/>
          <w:szCs w:val="28"/>
        </w:rPr>
        <w:t>18 558</w:t>
      </w:r>
      <w:r w:rsidR="00455A82" w:rsidRPr="00C4560F">
        <w:rPr>
          <w:rFonts w:ascii="Times New Roman" w:hAnsi="Times New Roman" w:cs="Times New Roman"/>
          <w:sz w:val="28"/>
          <w:szCs w:val="28"/>
        </w:rPr>
        <w:t xml:space="preserve"> </w:t>
      </w:r>
      <w:r w:rsidRPr="00C4560F">
        <w:rPr>
          <w:rFonts w:ascii="Times New Roman" w:hAnsi="Times New Roman" w:cs="Times New Roman"/>
          <w:sz w:val="28"/>
          <w:szCs w:val="28"/>
        </w:rPr>
        <w:t>изменений</w:t>
      </w:r>
      <w:r w:rsidR="00455A82" w:rsidRPr="00C4560F">
        <w:rPr>
          <w:rFonts w:ascii="Times New Roman" w:hAnsi="Times New Roman" w:cs="Times New Roman"/>
          <w:sz w:val="28"/>
          <w:szCs w:val="28"/>
        </w:rPr>
        <w:t xml:space="preserve"> </w:t>
      </w:r>
      <w:r w:rsidR="00AF3D54" w:rsidRPr="00C4560F">
        <w:rPr>
          <w:rFonts w:ascii="Times New Roman" w:hAnsi="Times New Roman" w:cs="Times New Roman"/>
          <w:sz w:val="28"/>
          <w:szCs w:val="28"/>
        </w:rPr>
        <w:t>или в среднем</w:t>
      </w:r>
      <w:r w:rsidR="000A6596">
        <w:rPr>
          <w:rFonts w:ascii="Times New Roman" w:hAnsi="Times New Roman" w:cs="Times New Roman"/>
          <w:sz w:val="28"/>
          <w:szCs w:val="28"/>
        </w:rPr>
        <w:t xml:space="preserve">                        </w:t>
      </w:r>
      <w:r w:rsidR="00AF3D54" w:rsidRPr="00C4560F">
        <w:rPr>
          <w:rFonts w:ascii="Times New Roman" w:hAnsi="Times New Roman" w:cs="Times New Roman"/>
          <w:sz w:val="28"/>
          <w:szCs w:val="28"/>
        </w:rPr>
        <w:t xml:space="preserve"> 1,5 изменения на каждую плановую строку</w:t>
      </w:r>
      <w:r w:rsidR="00455A82" w:rsidRPr="00C4560F">
        <w:rPr>
          <w:rFonts w:ascii="Times New Roman" w:hAnsi="Times New Roman" w:cs="Times New Roman"/>
          <w:sz w:val="28"/>
          <w:szCs w:val="28"/>
        </w:rPr>
        <w:t>, что свидетельствует о низкоэффективной системе планирования осуществления закупочной деятельности заказчиками Свердловской области</w:t>
      </w:r>
      <w:r w:rsidR="00485276" w:rsidRPr="00C4560F">
        <w:rPr>
          <w:rFonts w:ascii="Times New Roman" w:hAnsi="Times New Roman" w:cs="Times New Roman"/>
          <w:sz w:val="28"/>
          <w:szCs w:val="28"/>
        </w:rPr>
        <w:t>, из них по основаниям внесения изменений:</w:t>
      </w:r>
    </w:p>
    <w:p w:rsidR="00455A82" w:rsidRPr="00C4560F" w:rsidRDefault="00485276"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 xml:space="preserve">- «возникновение обстоятельств, предвидеть которые на дату утверждения плана-графика закупок было невозможно» </w:t>
      </w:r>
      <w:r w:rsidR="00455A82" w:rsidRPr="00C4560F">
        <w:rPr>
          <w:rFonts w:ascii="Times New Roman" w:hAnsi="Times New Roman" w:cs="Times New Roman"/>
          <w:sz w:val="28"/>
          <w:szCs w:val="28"/>
        </w:rPr>
        <w:t xml:space="preserve">- </w:t>
      </w:r>
      <w:r w:rsidRPr="00C4560F">
        <w:rPr>
          <w:rFonts w:ascii="Times New Roman" w:hAnsi="Times New Roman" w:cs="Times New Roman"/>
          <w:b/>
          <w:sz w:val="28"/>
          <w:szCs w:val="28"/>
        </w:rPr>
        <w:t>9535</w:t>
      </w:r>
      <w:r w:rsidR="00455A82" w:rsidRPr="00C4560F">
        <w:rPr>
          <w:rFonts w:ascii="Times New Roman" w:hAnsi="Times New Roman" w:cs="Times New Roman"/>
          <w:sz w:val="28"/>
          <w:szCs w:val="28"/>
        </w:rPr>
        <w:t xml:space="preserve"> раз </w:t>
      </w:r>
      <w:r w:rsidR="000E7F54" w:rsidRPr="00C4560F">
        <w:rPr>
          <w:rFonts w:ascii="Times New Roman" w:hAnsi="Times New Roman" w:cs="Times New Roman"/>
          <w:sz w:val="28"/>
          <w:szCs w:val="28"/>
        </w:rPr>
        <w:t>(</w:t>
      </w:r>
      <w:r w:rsidR="00455A82" w:rsidRPr="00C4560F">
        <w:rPr>
          <w:rFonts w:ascii="Times New Roman" w:hAnsi="Times New Roman" w:cs="Times New Roman"/>
          <w:b/>
          <w:i/>
          <w:sz w:val="28"/>
          <w:szCs w:val="28"/>
        </w:rPr>
        <w:t>51</w:t>
      </w:r>
      <w:r w:rsidR="006B6A94" w:rsidRPr="00C4560F">
        <w:rPr>
          <w:rFonts w:ascii="Times New Roman" w:hAnsi="Times New Roman" w:cs="Times New Roman"/>
          <w:b/>
          <w:i/>
          <w:sz w:val="28"/>
          <w:szCs w:val="28"/>
        </w:rPr>
        <w:t xml:space="preserve"> </w:t>
      </w:r>
      <w:r w:rsidR="00455A82" w:rsidRPr="00C4560F">
        <w:rPr>
          <w:rFonts w:ascii="Times New Roman" w:hAnsi="Times New Roman" w:cs="Times New Roman"/>
          <w:b/>
          <w:i/>
          <w:sz w:val="28"/>
          <w:szCs w:val="28"/>
        </w:rPr>
        <w:t>%</w:t>
      </w:r>
      <w:r w:rsidR="00455A82" w:rsidRPr="00C4560F">
        <w:rPr>
          <w:rFonts w:ascii="Times New Roman" w:hAnsi="Times New Roman" w:cs="Times New Roman"/>
          <w:i/>
          <w:sz w:val="28"/>
          <w:szCs w:val="28"/>
        </w:rPr>
        <w:t xml:space="preserve"> от общего количества внесенных изменений</w:t>
      </w:r>
      <w:r w:rsidR="00455A82" w:rsidRPr="00C4560F">
        <w:rPr>
          <w:rFonts w:ascii="Times New Roman" w:hAnsi="Times New Roman" w:cs="Times New Roman"/>
          <w:sz w:val="28"/>
          <w:szCs w:val="28"/>
        </w:rPr>
        <w:t>)  вносились изменения по указанной причине;</w:t>
      </w:r>
    </w:p>
    <w:p w:rsidR="006B6A94" w:rsidRPr="00C4560F" w:rsidRDefault="006B6A94"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 «образовавшаяся экономия от использования в текущем финансовом году бюджетных ассигнований в соответствии с законодательством Российской Федерации» - 4661 (</w:t>
      </w:r>
      <w:r w:rsidRPr="00C4560F">
        <w:rPr>
          <w:rFonts w:ascii="Times New Roman" w:hAnsi="Times New Roman" w:cs="Times New Roman"/>
          <w:b/>
          <w:i/>
          <w:sz w:val="28"/>
          <w:szCs w:val="28"/>
        </w:rPr>
        <w:t>25 %</w:t>
      </w:r>
      <w:r w:rsidRPr="00C4560F">
        <w:rPr>
          <w:rFonts w:ascii="Times New Roman" w:hAnsi="Times New Roman" w:cs="Times New Roman"/>
          <w:sz w:val="28"/>
          <w:szCs w:val="28"/>
        </w:rPr>
        <w:t xml:space="preserve"> </w:t>
      </w:r>
      <w:r w:rsidRPr="00C4560F">
        <w:rPr>
          <w:rFonts w:ascii="Times New Roman" w:hAnsi="Times New Roman" w:cs="Times New Roman"/>
          <w:i/>
          <w:sz w:val="28"/>
          <w:szCs w:val="28"/>
        </w:rPr>
        <w:t>от общего количества внесенных изменений</w:t>
      </w:r>
      <w:r w:rsidRPr="00C4560F">
        <w:rPr>
          <w:rFonts w:ascii="Times New Roman" w:hAnsi="Times New Roman" w:cs="Times New Roman"/>
          <w:sz w:val="28"/>
          <w:szCs w:val="28"/>
        </w:rPr>
        <w:t>);</w:t>
      </w:r>
    </w:p>
    <w:p w:rsidR="006B6A94" w:rsidRPr="00C4560F" w:rsidRDefault="006B6A94"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2D2983" w:rsidRPr="00C4560F">
        <w:rPr>
          <w:rFonts w:ascii="Times New Roman" w:hAnsi="Times New Roman" w:cs="Times New Roman"/>
          <w:sz w:val="28"/>
          <w:szCs w:val="28"/>
        </w:rPr>
        <w:t>«изменение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 - 2159 (</w:t>
      </w:r>
      <w:r w:rsidR="002D2983" w:rsidRPr="00C4560F">
        <w:rPr>
          <w:rFonts w:ascii="Times New Roman" w:hAnsi="Times New Roman" w:cs="Times New Roman"/>
          <w:b/>
          <w:i/>
          <w:sz w:val="28"/>
          <w:szCs w:val="28"/>
        </w:rPr>
        <w:t xml:space="preserve">12% </w:t>
      </w:r>
      <w:r w:rsidR="002D2983" w:rsidRPr="00C4560F">
        <w:rPr>
          <w:rFonts w:ascii="Times New Roman" w:hAnsi="Times New Roman" w:cs="Times New Roman"/>
          <w:i/>
          <w:sz w:val="28"/>
          <w:szCs w:val="28"/>
        </w:rPr>
        <w:t>от общего количества внесенных изменений</w:t>
      </w:r>
      <w:r w:rsidR="002D2983" w:rsidRPr="00C4560F">
        <w:rPr>
          <w:rFonts w:ascii="Times New Roman" w:hAnsi="Times New Roman" w:cs="Times New Roman"/>
          <w:sz w:val="28"/>
          <w:szCs w:val="28"/>
        </w:rPr>
        <w:t>);</w:t>
      </w:r>
    </w:p>
    <w:p w:rsidR="00ED3A47" w:rsidRPr="00C4560F" w:rsidRDefault="00455A82"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 «</w:t>
      </w:r>
      <w:r w:rsidR="000E7F54" w:rsidRPr="00C4560F">
        <w:rPr>
          <w:rFonts w:ascii="Times New Roman" w:hAnsi="Times New Roman" w:cs="Times New Roman"/>
          <w:sz w:val="28"/>
          <w:szCs w:val="28"/>
        </w:rPr>
        <w:t xml:space="preserve">изменение объема и (или) стоимости планируемых к приобретению </w:t>
      </w:r>
      <w:r w:rsidR="000E7F54" w:rsidRPr="00C4560F">
        <w:rPr>
          <w:rFonts w:ascii="Times New Roman" w:hAnsi="Times New Roman" w:cs="Times New Roman"/>
          <w:sz w:val="28"/>
          <w:szCs w:val="28"/>
        </w:rPr>
        <w:lastRenderedPageBreak/>
        <w:t xml:space="preserve">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   - </w:t>
      </w:r>
      <w:r w:rsidR="000E7F54" w:rsidRPr="00C4560F">
        <w:rPr>
          <w:rFonts w:ascii="Times New Roman" w:hAnsi="Times New Roman" w:cs="Times New Roman"/>
          <w:b/>
          <w:sz w:val="28"/>
          <w:szCs w:val="28"/>
        </w:rPr>
        <w:t xml:space="preserve">1516 </w:t>
      </w:r>
      <w:r w:rsidR="00ED3A47" w:rsidRPr="00C4560F">
        <w:rPr>
          <w:rFonts w:ascii="Times New Roman" w:hAnsi="Times New Roman" w:cs="Times New Roman"/>
          <w:sz w:val="28"/>
          <w:szCs w:val="28"/>
        </w:rPr>
        <w:t>(</w:t>
      </w:r>
      <w:r w:rsidR="00ED3A47" w:rsidRPr="00C4560F">
        <w:rPr>
          <w:rFonts w:ascii="Times New Roman" w:hAnsi="Times New Roman" w:cs="Times New Roman"/>
          <w:b/>
          <w:sz w:val="28"/>
          <w:szCs w:val="28"/>
        </w:rPr>
        <w:t>8</w:t>
      </w:r>
      <w:r w:rsidR="006B6A94" w:rsidRPr="00C4560F">
        <w:rPr>
          <w:rFonts w:ascii="Times New Roman" w:hAnsi="Times New Roman" w:cs="Times New Roman"/>
          <w:b/>
          <w:sz w:val="28"/>
          <w:szCs w:val="28"/>
        </w:rPr>
        <w:t xml:space="preserve"> </w:t>
      </w:r>
      <w:r w:rsidR="00ED3A47" w:rsidRPr="00C4560F">
        <w:rPr>
          <w:rFonts w:ascii="Times New Roman" w:hAnsi="Times New Roman" w:cs="Times New Roman"/>
          <w:b/>
          <w:i/>
          <w:sz w:val="28"/>
          <w:szCs w:val="28"/>
        </w:rPr>
        <w:t>%</w:t>
      </w:r>
      <w:r w:rsidR="00ED3A47" w:rsidRPr="00C4560F">
        <w:rPr>
          <w:rFonts w:ascii="Times New Roman" w:hAnsi="Times New Roman" w:cs="Times New Roman"/>
          <w:i/>
          <w:sz w:val="28"/>
          <w:szCs w:val="28"/>
        </w:rPr>
        <w:t xml:space="preserve"> от общего количества внесенных изменений</w:t>
      </w:r>
      <w:r w:rsidR="00ED3A47" w:rsidRPr="00C4560F">
        <w:rPr>
          <w:rFonts w:ascii="Times New Roman" w:hAnsi="Times New Roman" w:cs="Times New Roman"/>
          <w:sz w:val="28"/>
          <w:szCs w:val="28"/>
        </w:rPr>
        <w:t>);</w:t>
      </w:r>
    </w:p>
    <w:p w:rsidR="002D2983" w:rsidRPr="00C4560F" w:rsidRDefault="002D2983"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 xml:space="preserve">-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 - </w:t>
      </w:r>
      <w:r w:rsidRPr="00C4560F">
        <w:rPr>
          <w:rFonts w:ascii="Times New Roman" w:hAnsi="Times New Roman" w:cs="Times New Roman"/>
          <w:b/>
          <w:sz w:val="28"/>
          <w:szCs w:val="28"/>
        </w:rPr>
        <w:t>667</w:t>
      </w:r>
      <w:r w:rsidR="0023548C" w:rsidRPr="00C4560F">
        <w:rPr>
          <w:rFonts w:ascii="Times New Roman" w:hAnsi="Times New Roman" w:cs="Times New Roman"/>
          <w:sz w:val="28"/>
          <w:szCs w:val="28"/>
        </w:rPr>
        <w:t xml:space="preserve"> (</w:t>
      </w:r>
      <w:r w:rsidR="0023548C" w:rsidRPr="00C4560F">
        <w:rPr>
          <w:rFonts w:ascii="Times New Roman" w:hAnsi="Times New Roman" w:cs="Times New Roman"/>
          <w:b/>
          <w:i/>
          <w:sz w:val="28"/>
          <w:szCs w:val="28"/>
        </w:rPr>
        <w:t>3,9</w:t>
      </w:r>
      <w:r w:rsidRPr="00C4560F">
        <w:rPr>
          <w:rFonts w:ascii="Times New Roman" w:hAnsi="Times New Roman" w:cs="Times New Roman"/>
          <w:b/>
          <w:i/>
          <w:sz w:val="28"/>
          <w:szCs w:val="28"/>
        </w:rPr>
        <w:t>%</w:t>
      </w:r>
      <w:r w:rsidRPr="00C4560F">
        <w:rPr>
          <w:rFonts w:ascii="Times New Roman" w:hAnsi="Times New Roman" w:cs="Times New Roman"/>
          <w:sz w:val="28"/>
          <w:szCs w:val="28"/>
        </w:rPr>
        <w:t xml:space="preserve"> </w:t>
      </w:r>
      <w:r w:rsidRPr="00C4560F">
        <w:rPr>
          <w:rFonts w:ascii="Times New Roman" w:hAnsi="Times New Roman" w:cs="Times New Roman"/>
          <w:i/>
          <w:sz w:val="28"/>
          <w:szCs w:val="28"/>
        </w:rPr>
        <w:t>от общего количества внесенных изменений</w:t>
      </w:r>
      <w:r w:rsidRPr="00C4560F">
        <w:rPr>
          <w:rFonts w:ascii="Times New Roman" w:hAnsi="Times New Roman" w:cs="Times New Roman"/>
          <w:sz w:val="28"/>
          <w:szCs w:val="28"/>
        </w:rPr>
        <w:t>);</w:t>
      </w:r>
    </w:p>
    <w:p w:rsidR="00455A82" w:rsidRPr="00C4560F" w:rsidRDefault="00ED3A47" w:rsidP="00023D7E">
      <w:pPr>
        <w:spacing w:line="312" w:lineRule="auto"/>
        <w:ind w:right="142"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6B6A94" w:rsidRPr="00C4560F">
        <w:rPr>
          <w:rFonts w:ascii="Times New Roman" w:hAnsi="Times New Roman" w:cs="Times New Roman"/>
          <w:sz w:val="28"/>
          <w:szCs w:val="28"/>
        </w:rPr>
        <w:t>«выдача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 - 20 (</w:t>
      </w:r>
      <w:r w:rsidR="0023548C" w:rsidRPr="00C4560F">
        <w:rPr>
          <w:rFonts w:ascii="Times New Roman" w:hAnsi="Times New Roman" w:cs="Times New Roman"/>
          <w:i/>
          <w:sz w:val="28"/>
          <w:szCs w:val="28"/>
        </w:rPr>
        <w:t xml:space="preserve">0,1 </w:t>
      </w:r>
      <w:r w:rsidR="006B6A94" w:rsidRPr="00C4560F">
        <w:rPr>
          <w:rFonts w:ascii="Times New Roman" w:hAnsi="Times New Roman" w:cs="Times New Roman"/>
          <w:b/>
          <w:i/>
          <w:sz w:val="28"/>
          <w:szCs w:val="28"/>
        </w:rPr>
        <w:t>%</w:t>
      </w:r>
      <w:r w:rsidR="006B6A94" w:rsidRPr="00C4560F">
        <w:rPr>
          <w:rFonts w:ascii="Times New Roman" w:hAnsi="Times New Roman" w:cs="Times New Roman"/>
          <w:i/>
          <w:sz w:val="28"/>
          <w:szCs w:val="28"/>
        </w:rPr>
        <w:t xml:space="preserve"> от общего количества внесенных изменений</w:t>
      </w:r>
      <w:r w:rsidR="006B6A94" w:rsidRPr="00C4560F">
        <w:rPr>
          <w:rFonts w:ascii="Times New Roman" w:hAnsi="Times New Roman" w:cs="Times New Roman"/>
          <w:sz w:val="28"/>
          <w:szCs w:val="28"/>
        </w:rPr>
        <w:t>)</w:t>
      </w:r>
      <w:r w:rsidR="0023548C" w:rsidRPr="00C4560F">
        <w:rPr>
          <w:rFonts w:ascii="Times New Roman" w:hAnsi="Times New Roman" w:cs="Times New Roman"/>
          <w:sz w:val="28"/>
          <w:szCs w:val="28"/>
        </w:rPr>
        <w:t>.</w:t>
      </w:r>
    </w:p>
    <w:p w:rsidR="00CE5C08" w:rsidRPr="00C4560F" w:rsidRDefault="00587758" w:rsidP="00023D7E">
      <w:pPr>
        <w:tabs>
          <w:tab w:val="left" w:pos="709"/>
          <w:tab w:val="left" w:pos="1134"/>
        </w:tabs>
        <w:spacing w:line="312" w:lineRule="auto"/>
        <w:ind w:right="142" w:firstLine="0"/>
        <w:rPr>
          <w:rFonts w:ascii="Times New Roman" w:hAnsi="Times New Roman" w:cs="Times New Roman"/>
          <w:sz w:val="28"/>
          <w:szCs w:val="28"/>
        </w:rPr>
      </w:pPr>
      <w:r w:rsidRPr="00C4560F">
        <w:rPr>
          <w:rFonts w:ascii="Times New Roman" w:hAnsi="Times New Roman" w:cs="Times New Roman"/>
          <w:sz w:val="28"/>
          <w:szCs w:val="28"/>
        </w:rPr>
        <w:tab/>
      </w:r>
      <w:r w:rsidR="00CE5C08" w:rsidRPr="00C4560F">
        <w:rPr>
          <w:rFonts w:ascii="Times New Roman" w:hAnsi="Times New Roman" w:cs="Times New Roman"/>
          <w:sz w:val="28"/>
          <w:szCs w:val="28"/>
        </w:rPr>
        <w:t xml:space="preserve">Количество закупок, размещенных </w:t>
      </w:r>
      <w:r w:rsidR="00E01FA9" w:rsidRPr="00C4560F">
        <w:rPr>
          <w:rFonts w:ascii="Times New Roman" w:hAnsi="Times New Roman" w:cs="Times New Roman"/>
          <w:sz w:val="28"/>
          <w:szCs w:val="28"/>
        </w:rPr>
        <w:t>Департаментом</w:t>
      </w:r>
      <w:r w:rsidR="00137212" w:rsidRPr="00C4560F">
        <w:rPr>
          <w:rFonts w:ascii="Times New Roman" w:hAnsi="Times New Roman" w:cs="Times New Roman"/>
          <w:sz w:val="28"/>
          <w:szCs w:val="28"/>
        </w:rPr>
        <w:t xml:space="preserve"> госзакупок </w:t>
      </w:r>
      <w:r w:rsidR="00CE5C08" w:rsidRPr="00C4560F">
        <w:rPr>
          <w:rFonts w:ascii="Times New Roman" w:hAnsi="Times New Roman" w:cs="Times New Roman"/>
          <w:sz w:val="28"/>
          <w:szCs w:val="28"/>
        </w:rPr>
        <w:t xml:space="preserve"> в первом полугодии  2017 года</w:t>
      </w:r>
      <w:r w:rsidR="00137212" w:rsidRPr="00C4560F">
        <w:rPr>
          <w:rFonts w:ascii="Times New Roman" w:hAnsi="Times New Roman" w:cs="Times New Roman"/>
          <w:sz w:val="28"/>
          <w:szCs w:val="28"/>
        </w:rPr>
        <w:t xml:space="preserve"> (</w:t>
      </w:r>
      <w:r w:rsidR="00137212" w:rsidRPr="00C4560F">
        <w:rPr>
          <w:rFonts w:ascii="Times New Roman" w:hAnsi="Times New Roman" w:cs="Times New Roman"/>
          <w:i/>
          <w:sz w:val="28"/>
          <w:szCs w:val="28"/>
        </w:rPr>
        <w:t>количество опубликованных 1136 заявок</w:t>
      </w:r>
      <w:r w:rsidR="00137212" w:rsidRPr="00C4560F">
        <w:rPr>
          <w:rFonts w:ascii="Times New Roman" w:hAnsi="Times New Roman" w:cs="Times New Roman"/>
          <w:sz w:val="28"/>
          <w:szCs w:val="28"/>
        </w:rPr>
        <w:t>)</w:t>
      </w:r>
      <w:r w:rsidR="00CE5C08" w:rsidRPr="00C4560F">
        <w:rPr>
          <w:rFonts w:ascii="Times New Roman" w:hAnsi="Times New Roman" w:cs="Times New Roman"/>
          <w:sz w:val="28"/>
          <w:szCs w:val="28"/>
        </w:rPr>
        <w:t xml:space="preserve">, </w:t>
      </w:r>
      <w:r w:rsidR="00137212" w:rsidRPr="00C4560F">
        <w:rPr>
          <w:rFonts w:ascii="Times New Roman" w:hAnsi="Times New Roman" w:cs="Times New Roman"/>
          <w:sz w:val="28"/>
          <w:szCs w:val="28"/>
        </w:rPr>
        <w:t xml:space="preserve">возросло </w:t>
      </w:r>
      <w:r w:rsidR="00CE5C08" w:rsidRPr="00C4560F">
        <w:rPr>
          <w:rFonts w:ascii="Times New Roman" w:hAnsi="Times New Roman" w:cs="Times New Roman"/>
          <w:sz w:val="28"/>
          <w:szCs w:val="28"/>
        </w:rPr>
        <w:t xml:space="preserve">на </w:t>
      </w:r>
      <w:r w:rsidR="00137212" w:rsidRPr="00C4560F">
        <w:rPr>
          <w:rFonts w:ascii="Times New Roman" w:hAnsi="Times New Roman" w:cs="Times New Roman"/>
          <w:sz w:val="28"/>
          <w:szCs w:val="28"/>
        </w:rPr>
        <w:t xml:space="preserve">15 % </w:t>
      </w:r>
      <w:r w:rsidR="00CE5C08" w:rsidRPr="00C4560F">
        <w:rPr>
          <w:rFonts w:ascii="Times New Roman" w:hAnsi="Times New Roman" w:cs="Times New Roman"/>
          <w:sz w:val="28"/>
          <w:szCs w:val="28"/>
        </w:rPr>
        <w:t>по сравнению с аналогичным периодом 2016 года</w:t>
      </w:r>
      <w:r w:rsidR="00137212" w:rsidRPr="00C4560F">
        <w:rPr>
          <w:rFonts w:ascii="Times New Roman" w:hAnsi="Times New Roman" w:cs="Times New Roman"/>
          <w:sz w:val="28"/>
          <w:szCs w:val="28"/>
        </w:rPr>
        <w:t xml:space="preserve"> (</w:t>
      </w:r>
      <w:r w:rsidR="00137212" w:rsidRPr="00C4560F">
        <w:rPr>
          <w:rFonts w:ascii="Times New Roman" w:hAnsi="Times New Roman" w:cs="Times New Roman"/>
          <w:i/>
          <w:sz w:val="28"/>
          <w:szCs w:val="28"/>
        </w:rPr>
        <w:t>количество опубликованных заявок</w:t>
      </w:r>
      <w:r w:rsidR="00137212" w:rsidRPr="00C4560F">
        <w:rPr>
          <w:rFonts w:ascii="Times New Roman" w:hAnsi="Times New Roman" w:cs="Times New Roman"/>
          <w:sz w:val="28"/>
          <w:szCs w:val="28"/>
        </w:rPr>
        <w:t xml:space="preserve"> </w:t>
      </w:r>
      <w:r w:rsidR="00137212" w:rsidRPr="00C4560F">
        <w:rPr>
          <w:rFonts w:ascii="Times New Roman" w:hAnsi="Times New Roman" w:cs="Times New Roman"/>
          <w:i/>
          <w:sz w:val="28"/>
          <w:szCs w:val="28"/>
        </w:rPr>
        <w:t>- 991</w:t>
      </w:r>
      <w:r w:rsidR="00137212" w:rsidRPr="00C4560F">
        <w:rPr>
          <w:rFonts w:ascii="Times New Roman" w:hAnsi="Times New Roman" w:cs="Times New Roman"/>
          <w:sz w:val="28"/>
          <w:szCs w:val="28"/>
        </w:rPr>
        <w:t>).</w:t>
      </w:r>
    </w:p>
    <w:p w:rsidR="00913D17" w:rsidRPr="00C4560F" w:rsidRDefault="00913D17" w:rsidP="00023D7E">
      <w:pPr>
        <w:spacing w:line="312" w:lineRule="auto"/>
        <w:ind w:firstLine="709"/>
        <w:outlineLvl w:val="0"/>
        <w:rPr>
          <w:rFonts w:ascii="Times New Roman" w:hAnsi="Times New Roman" w:cs="Times New Roman"/>
          <w:sz w:val="28"/>
          <w:szCs w:val="28"/>
        </w:rPr>
      </w:pPr>
      <w:r w:rsidRPr="00C4560F">
        <w:rPr>
          <w:rFonts w:ascii="Times New Roman" w:hAnsi="Times New Roman" w:cs="Times New Roman"/>
          <w:sz w:val="28"/>
          <w:szCs w:val="28"/>
        </w:rPr>
        <w:t xml:space="preserve">Заказчики </w:t>
      </w:r>
      <w:r w:rsidR="00137212" w:rsidRPr="00C4560F">
        <w:rPr>
          <w:rFonts w:ascii="Times New Roman" w:hAnsi="Times New Roman" w:cs="Times New Roman"/>
          <w:sz w:val="28"/>
          <w:szCs w:val="28"/>
        </w:rPr>
        <w:t xml:space="preserve">Свердловской области </w:t>
      </w:r>
      <w:r w:rsidRPr="00C4560F">
        <w:rPr>
          <w:rFonts w:ascii="Times New Roman" w:hAnsi="Times New Roman" w:cs="Times New Roman"/>
          <w:sz w:val="28"/>
          <w:szCs w:val="28"/>
        </w:rPr>
        <w:t xml:space="preserve">при осуществлении закупок </w:t>
      </w:r>
      <w:r w:rsidR="00137212" w:rsidRPr="00C4560F">
        <w:rPr>
          <w:rFonts w:ascii="Times New Roman" w:hAnsi="Times New Roman" w:cs="Times New Roman"/>
          <w:sz w:val="28"/>
          <w:szCs w:val="28"/>
        </w:rPr>
        <w:t xml:space="preserve">в основном </w:t>
      </w:r>
      <w:r w:rsidRPr="00C4560F">
        <w:rPr>
          <w:rFonts w:ascii="Times New Roman" w:hAnsi="Times New Roman" w:cs="Times New Roman"/>
          <w:sz w:val="28"/>
          <w:szCs w:val="28"/>
        </w:rPr>
        <w:t xml:space="preserve">используют конкурентные </w:t>
      </w:r>
      <w:hyperlink r:id="rId13" w:history="1">
        <w:r w:rsidRPr="00C4560F">
          <w:rPr>
            <w:rFonts w:ascii="Times New Roman" w:hAnsi="Times New Roman" w:cs="Times New Roman"/>
            <w:sz w:val="28"/>
            <w:szCs w:val="28"/>
          </w:rPr>
          <w:t>способы</w:t>
        </w:r>
      </w:hyperlink>
      <w:r w:rsidRPr="00C4560F">
        <w:rPr>
          <w:rFonts w:ascii="Times New Roman" w:hAnsi="Times New Roman" w:cs="Times New Roman"/>
          <w:sz w:val="28"/>
          <w:szCs w:val="28"/>
        </w:rPr>
        <w:t xml:space="preserve"> определения поставщиков (подрядчиков, исполнителей) или осуществляют закупки у единственного поставщика (подрядчика, исполнителя) (часть 1 статьи 24 Закона о контрактной системе).</w:t>
      </w:r>
    </w:p>
    <w:p w:rsidR="00913D17" w:rsidRPr="00C4560F" w:rsidRDefault="00913D17" w:rsidP="00023D7E">
      <w:pPr>
        <w:spacing w:line="312" w:lineRule="auto"/>
        <w:ind w:firstLine="709"/>
        <w:rPr>
          <w:rFonts w:ascii="Times New Roman" w:hAnsi="Times New Roman" w:cs="Times New Roman"/>
          <w:b/>
          <w:i/>
          <w:sz w:val="28"/>
          <w:szCs w:val="28"/>
        </w:rPr>
      </w:pPr>
      <w:r w:rsidRPr="00C4560F">
        <w:rPr>
          <w:rFonts w:ascii="Times New Roman" w:hAnsi="Times New Roman" w:cs="Times New Roman"/>
          <w:sz w:val="28"/>
          <w:szCs w:val="28"/>
        </w:rPr>
        <w:t>Конкурентными способами определения поставщиков (подрядчиков, исполнителей) являются (часть 2 статьи 24 Закона о контрактной системе)</w:t>
      </w:r>
      <w:r w:rsidRPr="00C4560F">
        <w:rPr>
          <w:rFonts w:ascii="Times New Roman" w:hAnsi="Times New Roman" w:cs="Times New Roman"/>
          <w:b/>
          <w:i/>
          <w:sz w:val="28"/>
          <w:szCs w:val="28"/>
        </w:rPr>
        <w:t>:</w:t>
      </w:r>
    </w:p>
    <w:p w:rsidR="00913D17" w:rsidRPr="00C4560F" w:rsidRDefault="00913D17"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1.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w:t>
      </w:r>
    </w:p>
    <w:p w:rsidR="00913D17" w:rsidRPr="00C4560F" w:rsidRDefault="00913D17"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2. аукционы (аукцион в электронной форме, закрытый аукцион);</w:t>
      </w:r>
    </w:p>
    <w:p w:rsidR="00913D17" w:rsidRPr="00C4560F" w:rsidRDefault="00913D17"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3. запрос котировок;</w:t>
      </w:r>
    </w:p>
    <w:p w:rsidR="00A24576" w:rsidRPr="00C4560F" w:rsidRDefault="00913D17"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4. запрос предложений.</w:t>
      </w:r>
    </w:p>
    <w:p w:rsidR="00866FED" w:rsidRPr="00C4560F" w:rsidRDefault="00866FED" w:rsidP="00023D7E">
      <w:pPr>
        <w:spacing w:line="312" w:lineRule="auto"/>
        <w:ind w:firstLine="709"/>
        <w:rPr>
          <w:rFonts w:ascii="Times New Roman" w:hAnsi="Times New Roman" w:cs="Times New Roman"/>
          <w:sz w:val="28"/>
          <w:szCs w:val="28"/>
        </w:rPr>
      </w:pPr>
    </w:p>
    <w:p w:rsidR="00913D17" w:rsidRDefault="00913D17" w:rsidP="00023D7E">
      <w:pPr>
        <w:spacing w:line="312" w:lineRule="auto"/>
        <w:ind w:firstLine="709"/>
        <w:rPr>
          <w:rFonts w:ascii="Times New Roman" w:hAnsi="Times New Roman" w:cs="Times New Roman"/>
          <w:b/>
          <w:i/>
          <w:noProof/>
          <w:sz w:val="28"/>
          <w:szCs w:val="28"/>
        </w:rPr>
      </w:pPr>
      <w:r w:rsidRPr="00C4560F">
        <w:rPr>
          <w:rFonts w:ascii="Times New Roman" w:hAnsi="Times New Roman" w:cs="Times New Roman"/>
          <w:sz w:val="28"/>
          <w:szCs w:val="28"/>
        </w:rPr>
        <w:t>По данным</w:t>
      </w:r>
      <w:r w:rsidR="00FA1026" w:rsidRPr="00FA1026">
        <w:rPr>
          <w:rFonts w:ascii="Times New Roman" w:hAnsi="Times New Roman" w:cs="Times New Roman"/>
          <w:sz w:val="28"/>
          <w:szCs w:val="28"/>
        </w:rPr>
        <w:t xml:space="preserve"> </w:t>
      </w:r>
      <w:r w:rsidR="00FA1026">
        <w:rPr>
          <w:rFonts w:ascii="Times New Roman" w:hAnsi="Times New Roman" w:cs="Times New Roman"/>
          <w:sz w:val="28"/>
          <w:szCs w:val="28"/>
        </w:rPr>
        <w:t>информационной</w:t>
      </w:r>
      <w:r w:rsidR="00FA1026" w:rsidRPr="00C4560F">
        <w:rPr>
          <w:rFonts w:ascii="Times New Roman" w:hAnsi="Times New Roman" w:cs="Times New Roman"/>
          <w:sz w:val="28"/>
          <w:szCs w:val="28"/>
        </w:rPr>
        <w:t xml:space="preserve"> систем</w:t>
      </w:r>
      <w:r w:rsidR="00FA1026">
        <w:rPr>
          <w:rFonts w:ascii="Times New Roman" w:hAnsi="Times New Roman" w:cs="Times New Roman"/>
          <w:sz w:val="28"/>
          <w:szCs w:val="28"/>
        </w:rPr>
        <w:t>ы</w:t>
      </w:r>
      <w:r w:rsidR="00FA1026" w:rsidRPr="00C4560F">
        <w:rPr>
          <w:rFonts w:ascii="Times New Roman" w:hAnsi="Times New Roman" w:cs="Times New Roman"/>
          <w:sz w:val="28"/>
          <w:szCs w:val="28"/>
        </w:rPr>
        <w:t xml:space="preserve"> Свердловской области</w:t>
      </w:r>
      <w:r w:rsidRPr="00C4560F">
        <w:rPr>
          <w:rFonts w:ascii="Times New Roman" w:hAnsi="Times New Roman" w:cs="Times New Roman"/>
          <w:sz w:val="28"/>
          <w:szCs w:val="28"/>
        </w:rPr>
        <w:t>, в</w:t>
      </w:r>
      <w:r w:rsidRPr="00C4560F">
        <w:rPr>
          <w:rFonts w:ascii="Times New Roman" w:hAnsi="Times New Roman" w:cs="Times New Roman"/>
          <w:bCs/>
          <w:sz w:val="28"/>
          <w:szCs w:val="28"/>
        </w:rPr>
        <w:t xml:space="preserve"> первом полугодии 2017 году государственные заказчики Свердловской области </w:t>
      </w:r>
      <w:r w:rsidRPr="00C4560F">
        <w:rPr>
          <w:rFonts w:ascii="Times New Roman" w:hAnsi="Times New Roman" w:cs="Times New Roman"/>
          <w:bCs/>
          <w:sz w:val="28"/>
          <w:szCs w:val="28"/>
        </w:rPr>
        <w:lastRenderedPageBreak/>
        <w:t>осуществляли закупки следующими способами (с учётом повторных процедур):</w:t>
      </w:r>
      <w:r w:rsidRPr="00C4560F">
        <w:rPr>
          <w:rFonts w:ascii="Times New Roman" w:hAnsi="Times New Roman" w:cs="Times New Roman"/>
          <w:b/>
          <w:i/>
          <w:noProof/>
          <w:sz w:val="28"/>
          <w:szCs w:val="28"/>
        </w:rPr>
        <w:t xml:space="preserve"> </w:t>
      </w:r>
    </w:p>
    <w:p w:rsidR="00DC7252" w:rsidRPr="00DC7252" w:rsidRDefault="00DC7252" w:rsidP="00DC7252">
      <w:pPr>
        <w:spacing w:line="312" w:lineRule="auto"/>
        <w:ind w:firstLine="709"/>
        <w:jc w:val="center"/>
        <w:rPr>
          <w:rFonts w:ascii="Times New Roman" w:hAnsi="Times New Roman" w:cs="Times New Roman"/>
          <w:i/>
          <w:noProof/>
          <w:sz w:val="28"/>
          <w:szCs w:val="28"/>
        </w:rPr>
      </w:pPr>
      <w:r w:rsidRPr="00DC7252">
        <w:rPr>
          <w:rFonts w:ascii="Times New Roman" w:hAnsi="Times New Roman" w:cs="Times New Roman"/>
          <w:i/>
          <w:noProof/>
          <w:sz w:val="28"/>
          <w:szCs w:val="28"/>
        </w:rPr>
        <w:t xml:space="preserve">Таблица №2 </w:t>
      </w:r>
      <w:r w:rsidR="009F38F4">
        <w:rPr>
          <w:rFonts w:ascii="Times New Roman" w:hAnsi="Times New Roman" w:cs="Times New Roman"/>
          <w:i/>
          <w:noProof/>
          <w:sz w:val="28"/>
          <w:szCs w:val="28"/>
        </w:rPr>
        <w:t>И</w:t>
      </w:r>
      <w:r w:rsidRPr="00DC7252">
        <w:rPr>
          <w:rFonts w:ascii="Times New Roman" w:hAnsi="Times New Roman" w:cs="Times New Roman"/>
          <w:i/>
          <w:noProof/>
          <w:sz w:val="28"/>
          <w:szCs w:val="28"/>
        </w:rPr>
        <w:t>нформция по размещенным извещениям</w:t>
      </w:r>
    </w:p>
    <w:tbl>
      <w:tblPr>
        <w:tblW w:w="10207" w:type="dxa"/>
        <w:tblInd w:w="-318" w:type="dxa"/>
        <w:tblLook w:val="04A0" w:firstRow="1" w:lastRow="0" w:firstColumn="1" w:lastColumn="0" w:noHBand="0" w:noVBand="1"/>
      </w:tblPr>
      <w:tblGrid>
        <w:gridCol w:w="3970"/>
        <w:gridCol w:w="2268"/>
        <w:gridCol w:w="1843"/>
        <w:gridCol w:w="2126"/>
      </w:tblGrid>
      <w:tr w:rsidR="00866FED" w:rsidRPr="00C4560F" w:rsidTr="00E825A4">
        <w:trPr>
          <w:trHeight w:val="1277"/>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center"/>
              <w:rPr>
                <w:rFonts w:ascii="Times New Roman" w:hAnsi="Times New Roman" w:cs="Times New Roman"/>
                <w:b/>
                <w:color w:val="000000"/>
                <w:sz w:val="22"/>
                <w:szCs w:val="22"/>
              </w:rPr>
            </w:pPr>
            <w:r w:rsidRPr="00C4560F">
              <w:rPr>
                <w:rFonts w:ascii="Times New Roman" w:hAnsi="Times New Roman" w:cs="Times New Roman"/>
                <w:b/>
                <w:color w:val="000000"/>
                <w:sz w:val="22"/>
                <w:szCs w:val="22"/>
              </w:rPr>
              <w:t>Способ определения поставщика (подрядчика, исполнителя)</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66FED" w:rsidRPr="00C4560F" w:rsidRDefault="00866FED" w:rsidP="00B2212D">
            <w:pPr>
              <w:widowControl/>
              <w:autoSpaceDE/>
              <w:autoSpaceDN/>
              <w:adjustRightInd/>
              <w:spacing w:line="312" w:lineRule="auto"/>
              <w:ind w:firstLine="0"/>
              <w:jc w:val="center"/>
              <w:rPr>
                <w:rFonts w:ascii="Times New Roman" w:hAnsi="Times New Roman" w:cs="Times New Roman"/>
                <w:b/>
                <w:sz w:val="22"/>
                <w:szCs w:val="22"/>
              </w:rPr>
            </w:pPr>
            <w:r w:rsidRPr="00C4560F">
              <w:rPr>
                <w:rFonts w:ascii="Times New Roman" w:hAnsi="Times New Roman" w:cs="Times New Roman"/>
                <w:b/>
                <w:sz w:val="22"/>
                <w:szCs w:val="22"/>
              </w:rPr>
              <w:t xml:space="preserve">Кол-во </w:t>
            </w:r>
            <w:r w:rsidR="00B2212D" w:rsidRPr="00C4560F">
              <w:rPr>
                <w:rFonts w:ascii="Times New Roman" w:hAnsi="Times New Roman" w:cs="Times New Roman"/>
                <w:b/>
                <w:sz w:val="22"/>
                <w:szCs w:val="22"/>
              </w:rPr>
              <w:t xml:space="preserve">размещенных </w:t>
            </w:r>
            <w:r w:rsidRPr="00C4560F">
              <w:rPr>
                <w:rFonts w:ascii="Times New Roman" w:hAnsi="Times New Roman" w:cs="Times New Roman"/>
                <w:b/>
                <w:sz w:val="22"/>
                <w:szCs w:val="22"/>
              </w:rPr>
              <w:t>извещений</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center"/>
              <w:rPr>
                <w:rFonts w:ascii="Times New Roman" w:hAnsi="Times New Roman" w:cs="Times New Roman"/>
                <w:b/>
                <w:sz w:val="22"/>
                <w:szCs w:val="22"/>
              </w:rPr>
            </w:pPr>
            <w:r w:rsidRPr="00C4560F">
              <w:rPr>
                <w:rFonts w:ascii="Times New Roman" w:hAnsi="Times New Roman" w:cs="Times New Roman"/>
                <w:b/>
                <w:sz w:val="22"/>
                <w:szCs w:val="22"/>
              </w:rPr>
              <w:t xml:space="preserve">Суммарное значение НМЦК </w:t>
            </w:r>
            <w:r w:rsidRPr="00C4560F">
              <w:rPr>
                <w:rFonts w:ascii="Times New Roman" w:hAnsi="Times New Roman" w:cs="Times New Roman"/>
                <w:b/>
                <w:sz w:val="22"/>
                <w:szCs w:val="22"/>
              </w:rPr>
              <w:br/>
              <w:t>(млн. рублей.)</w:t>
            </w:r>
          </w:p>
        </w:tc>
        <w:tc>
          <w:tcPr>
            <w:tcW w:w="2126" w:type="dxa"/>
            <w:tcBorders>
              <w:top w:val="single" w:sz="4" w:space="0" w:color="auto"/>
              <w:left w:val="nil"/>
              <w:bottom w:val="single" w:sz="4" w:space="0" w:color="auto"/>
              <w:right w:val="single" w:sz="4" w:space="0" w:color="auto"/>
            </w:tcBorders>
            <w:shd w:val="clear" w:color="000000" w:fill="FFFFFF"/>
          </w:tcPr>
          <w:p w:rsidR="00866FED" w:rsidRPr="00C4560F" w:rsidRDefault="00866FED" w:rsidP="00E825A4">
            <w:pPr>
              <w:widowControl/>
              <w:autoSpaceDE/>
              <w:autoSpaceDN/>
              <w:adjustRightInd/>
              <w:spacing w:line="312" w:lineRule="auto"/>
              <w:ind w:firstLine="0"/>
              <w:jc w:val="center"/>
              <w:rPr>
                <w:rFonts w:ascii="Times New Roman" w:hAnsi="Times New Roman" w:cs="Times New Roman"/>
                <w:b/>
                <w:sz w:val="22"/>
                <w:szCs w:val="22"/>
              </w:rPr>
            </w:pPr>
            <w:r w:rsidRPr="00C4560F">
              <w:rPr>
                <w:rFonts w:ascii="Times New Roman" w:hAnsi="Times New Roman" w:cs="Times New Roman"/>
                <w:b/>
                <w:sz w:val="22"/>
                <w:szCs w:val="22"/>
              </w:rPr>
              <w:t>Доля от общего количества закупок</w:t>
            </w:r>
          </w:p>
        </w:tc>
      </w:tr>
      <w:tr w:rsidR="00866FED" w:rsidRPr="00C4560F"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открытые конкурсы</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113</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156,535</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0,59%</w:t>
            </w:r>
          </w:p>
        </w:tc>
      </w:tr>
      <w:tr w:rsidR="00866FED" w:rsidRPr="00C4560F"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открытые конкурсы с ограниченным участием</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6</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116,910</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0,03%</w:t>
            </w:r>
          </w:p>
        </w:tc>
      </w:tr>
      <w:tr w:rsidR="00866FED" w:rsidRPr="00C4560F"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открытые двухэтапные конкурсы</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3</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17,862</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0,01%</w:t>
            </w:r>
          </w:p>
        </w:tc>
      </w:tr>
      <w:tr w:rsidR="00866FED" w:rsidRPr="00C4560F"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электронные аукционы</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13740</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31391,204</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487E97">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72,56%</w:t>
            </w:r>
          </w:p>
        </w:tc>
      </w:tr>
      <w:tr w:rsidR="00866FED" w:rsidRPr="00C4560F"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запросы котировок</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2286</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266,001</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12,1%</w:t>
            </w:r>
          </w:p>
        </w:tc>
      </w:tr>
      <w:tr w:rsidR="00866FED" w:rsidRPr="00C4560F"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запросы предложений</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3</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2,970</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sz w:val="22"/>
                <w:szCs w:val="22"/>
              </w:rPr>
            </w:pPr>
            <w:r w:rsidRPr="00C4560F">
              <w:rPr>
                <w:rFonts w:ascii="Times New Roman" w:hAnsi="Times New Roman" w:cs="Times New Roman"/>
                <w:sz w:val="22"/>
                <w:szCs w:val="22"/>
              </w:rPr>
              <w:t>0,01%</w:t>
            </w:r>
          </w:p>
        </w:tc>
      </w:tr>
      <w:tr w:rsidR="00866FED" w:rsidRPr="00C4560F" w:rsidTr="002D355B">
        <w:trPr>
          <w:trHeight w:val="766"/>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color w:val="000000"/>
                <w:sz w:val="22"/>
                <w:szCs w:val="22"/>
              </w:rPr>
            </w:pPr>
            <w:r w:rsidRPr="00C4560F">
              <w:rPr>
                <w:rFonts w:ascii="Times New Roman" w:hAnsi="Times New Roman" w:cs="Times New Roman"/>
                <w:color w:val="000000"/>
                <w:sz w:val="22"/>
                <w:szCs w:val="22"/>
              </w:rPr>
              <w:t>закупки у единственного поставщика (подрядчика, исполнителя)*</w:t>
            </w:r>
          </w:p>
        </w:tc>
        <w:tc>
          <w:tcPr>
            <w:tcW w:w="2268" w:type="dxa"/>
            <w:tcBorders>
              <w:top w:val="nil"/>
              <w:left w:val="nil"/>
              <w:bottom w:val="single" w:sz="4" w:space="0" w:color="auto"/>
              <w:right w:val="single" w:sz="4" w:space="0" w:color="auto"/>
            </w:tcBorders>
            <w:shd w:val="clear" w:color="000000" w:fill="FFFFFF"/>
            <w:noWrap/>
            <w:vAlign w:val="center"/>
          </w:tcPr>
          <w:p w:rsidR="00866FED" w:rsidRPr="00C4560F" w:rsidRDefault="00E84AA1" w:rsidP="002D355B">
            <w:pPr>
              <w:widowControl/>
              <w:autoSpaceDE/>
              <w:autoSpaceDN/>
              <w:adjustRightInd/>
              <w:spacing w:line="312" w:lineRule="auto"/>
              <w:ind w:firstLine="0"/>
              <w:jc w:val="center"/>
              <w:rPr>
                <w:rFonts w:ascii="Times New Roman" w:hAnsi="Times New Roman" w:cs="Times New Roman"/>
                <w:bCs/>
                <w:color w:val="000000"/>
                <w:sz w:val="22"/>
                <w:szCs w:val="22"/>
              </w:rPr>
            </w:pPr>
            <w:r w:rsidRPr="00C4560F">
              <w:rPr>
                <w:rFonts w:ascii="Times New Roman" w:hAnsi="Times New Roman" w:cs="Times New Roman"/>
                <w:bCs/>
                <w:color w:val="000000"/>
                <w:sz w:val="22"/>
                <w:szCs w:val="22"/>
              </w:rPr>
              <w:t>2784</w:t>
            </w:r>
          </w:p>
        </w:tc>
        <w:tc>
          <w:tcPr>
            <w:tcW w:w="1843" w:type="dxa"/>
            <w:tcBorders>
              <w:top w:val="nil"/>
              <w:left w:val="nil"/>
              <w:bottom w:val="single" w:sz="4" w:space="0" w:color="auto"/>
              <w:right w:val="single" w:sz="4" w:space="0" w:color="auto"/>
            </w:tcBorders>
            <w:shd w:val="clear" w:color="000000" w:fill="FFFFFF"/>
            <w:noWrap/>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bCs/>
                <w:color w:val="000000"/>
                <w:sz w:val="22"/>
                <w:szCs w:val="22"/>
              </w:rPr>
            </w:pPr>
            <w:r w:rsidRPr="00C4560F">
              <w:rPr>
                <w:rFonts w:ascii="Times New Roman" w:hAnsi="Times New Roman" w:cs="Times New Roman"/>
                <w:bCs/>
                <w:color w:val="000000"/>
                <w:sz w:val="22"/>
                <w:szCs w:val="22"/>
              </w:rPr>
              <w:t>2186,318</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bCs/>
                <w:color w:val="000000"/>
                <w:sz w:val="22"/>
                <w:szCs w:val="22"/>
              </w:rPr>
            </w:pPr>
            <w:r w:rsidRPr="00C4560F">
              <w:rPr>
                <w:rFonts w:ascii="Times New Roman" w:hAnsi="Times New Roman" w:cs="Times New Roman"/>
                <w:bCs/>
                <w:color w:val="000000"/>
                <w:sz w:val="22"/>
                <w:szCs w:val="22"/>
              </w:rPr>
              <w:t>14,7%</w:t>
            </w:r>
          </w:p>
        </w:tc>
      </w:tr>
      <w:tr w:rsidR="00866FED" w:rsidRPr="00C4560F" w:rsidTr="002D355B">
        <w:trPr>
          <w:trHeight w:val="91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C4560F" w:rsidRDefault="00866FED" w:rsidP="00E825A4">
            <w:pPr>
              <w:widowControl/>
              <w:autoSpaceDE/>
              <w:autoSpaceDN/>
              <w:adjustRightInd/>
              <w:spacing w:line="312" w:lineRule="auto"/>
              <w:ind w:firstLine="0"/>
              <w:jc w:val="left"/>
              <w:rPr>
                <w:rFonts w:ascii="Times New Roman" w:hAnsi="Times New Roman" w:cs="Times New Roman"/>
                <w:b/>
                <w:bCs/>
                <w:color w:val="000000"/>
                <w:sz w:val="22"/>
                <w:szCs w:val="22"/>
              </w:rPr>
            </w:pPr>
            <w:r w:rsidRPr="00C4560F">
              <w:rPr>
                <w:rFonts w:ascii="Times New Roman" w:hAnsi="Times New Roman" w:cs="Times New Roman"/>
                <w:b/>
                <w:bCs/>
                <w:color w:val="000000"/>
                <w:sz w:val="22"/>
                <w:szCs w:val="22"/>
              </w:rPr>
              <w:t>ИТОГО по способам определения поставщика (подрядчика, исполнителя):</w:t>
            </w:r>
          </w:p>
        </w:tc>
        <w:tc>
          <w:tcPr>
            <w:tcW w:w="2268"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b/>
                <w:bCs/>
                <w:color w:val="000000"/>
                <w:sz w:val="22"/>
                <w:szCs w:val="22"/>
              </w:rPr>
            </w:pPr>
            <w:r w:rsidRPr="00C4560F">
              <w:rPr>
                <w:rFonts w:ascii="Times New Roman" w:hAnsi="Times New Roman" w:cs="Times New Roman"/>
                <w:b/>
                <w:bCs/>
                <w:color w:val="000000"/>
                <w:sz w:val="22"/>
                <w:szCs w:val="22"/>
              </w:rPr>
              <w:t>18</w:t>
            </w:r>
            <w:r w:rsidR="00012806">
              <w:rPr>
                <w:rFonts w:ascii="Times New Roman" w:hAnsi="Times New Roman" w:cs="Times New Roman"/>
                <w:b/>
                <w:bCs/>
                <w:color w:val="000000"/>
                <w:sz w:val="22"/>
                <w:szCs w:val="22"/>
              </w:rPr>
              <w:t xml:space="preserve"> </w:t>
            </w:r>
            <w:r w:rsidRPr="00C4560F">
              <w:rPr>
                <w:rFonts w:ascii="Times New Roman" w:hAnsi="Times New Roman" w:cs="Times New Roman"/>
                <w:b/>
                <w:bCs/>
                <w:color w:val="000000"/>
                <w:sz w:val="22"/>
                <w:szCs w:val="22"/>
              </w:rPr>
              <w:t>935</w:t>
            </w:r>
          </w:p>
        </w:tc>
        <w:tc>
          <w:tcPr>
            <w:tcW w:w="1843" w:type="dxa"/>
            <w:tcBorders>
              <w:top w:val="nil"/>
              <w:left w:val="nil"/>
              <w:bottom w:val="single" w:sz="4" w:space="0" w:color="auto"/>
              <w:right w:val="single" w:sz="4" w:space="0" w:color="auto"/>
            </w:tcBorders>
            <w:shd w:val="clear" w:color="000000" w:fill="FFFFFF"/>
            <w:vAlign w:val="center"/>
          </w:tcPr>
          <w:p w:rsidR="00866FED" w:rsidRPr="00C4560F" w:rsidRDefault="00487E97" w:rsidP="002D355B">
            <w:pPr>
              <w:widowControl/>
              <w:autoSpaceDE/>
              <w:autoSpaceDN/>
              <w:adjustRightInd/>
              <w:spacing w:line="312" w:lineRule="auto"/>
              <w:ind w:firstLine="0"/>
              <w:jc w:val="center"/>
              <w:rPr>
                <w:rFonts w:ascii="Times New Roman" w:hAnsi="Times New Roman" w:cs="Times New Roman"/>
                <w:b/>
                <w:bCs/>
                <w:color w:val="000000"/>
                <w:sz w:val="22"/>
                <w:szCs w:val="22"/>
              </w:rPr>
            </w:pPr>
            <w:r w:rsidRPr="00C4560F">
              <w:rPr>
                <w:rFonts w:ascii="Times New Roman" w:hAnsi="Times New Roman" w:cs="Times New Roman"/>
                <w:b/>
                <w:bCs/>
                <w:color w:val="000000"/>
                <w:sz w:val="22"/>
                <w:szCs w:val="22"/>
              </w:rPr>
              <w:t>34</w:t>
            </w:r>
            <w:r w:rsidR="00012806">
              <w:rPr>
                <w:rFonts w:ascii="Times New Roman" w:hAnsi="Times New Roman" w:cs="Times New Roman"/>
                <w:b/>
                <w:bCs/>
                <w:color w:val="000000"/>
                <w:sz w:val="22"/>
                <w:szCs w:val="22"/>
              </w:rPr>
              <w:t xml:space="preserve"> </w:t>
            </w:r>
            <w:r w:rsidRPr="00C4560F">
              <w:rPr>
                <w:rFonts w:ascii="Times New Roman" w:hAnsi="Times New Roman" w:cs="Times New Roman"/>
                <w:b/>
                <w:bCs/>
                <w:color w:val="000000"/>
                <w:sz w:val="22"/>
                <w:szCs w:val="22"/>
              </w:rPr>
              <w:t>137,8</w:t>
            </w:r>
          </w:p>
        </w:tc>
        <w:tc>
          <w:tcPr>
            <w:tcW w:w="2126" w:type="dxa"/>
            <w:tcBorders>
              <w:top w:val="nil"/>
              <w:left w:val="nil"/>
              <w:bottom w:val="single" w:sz="4" w:space="0" w:color="auto"/>
              <w:right w:val="single" w:sz="4" w:space="0" w:color="auto"/>
            </w:tcBorders>
            <w:shd w:val="clear" w:color="000000" w:fill="FFFFFF"/>
            <w:vAlign w:val="center"/>
          </w:tcPr>
          <w:p w:rsidR="00866FED" w:rsidRPr="00C4560F" w:rsidRDefault="002D355B" w:rsidP="002D355B">
            <w:pPr>
              <w:widowControl/>
              <w:autoSpaceDE/>
              <w:autoSpaceDN/>
              <w:adjustRightInd/>
              <w:spacing w:line="312" w:lineRule="auto"/>
              <w:ind w:firstLine="0"/>
              <w:jc w:val="center"/>
              <w:rPr>
                <w:rFonts w:ascii="Times New Roman" w:hAnsi="Times New Roman" w:cs="Times New Roman"/>
                <w:b/>
                <w:bCs/>
                <w:color w:val="000000"/>
                <w:sz w:val="22"/>
                <w:szCs w:val="22"/>
              </w:rPr>
            </w:pPr>
            <w:r w:rsidRPr="00C4560F">
              <w:rPr>
                <w:rFonts w:ascii="Times New Roman" w:hAnsi="Times New Roman" w:cs="Times New Roman"/>
                <w:b/>
                <w:bCs/>
                <w:color w:val="000000"/>
                <w:sz w:val="22"/>
                <w:szCs w:val="22"/>
              </w:rPr>
              <w:t>100%</w:t>
            </w:r>
          </w:p>
        </w:tc>
      </w:tr>
    </w:tbl>
    <w:p w:rsidR="008D6950" w:rsidRPr="00C4560F" w:rsidRDefault="008D6950" w:rsidP="008D6950">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Всего размещено </w:t>
      </w:r>
      <w:r w:rsidRPr="00C4560F">
        <w:rPr>
          <w:rFonts w:ascii="Times New Roman" w:hAnsi="Times New Roman" w:cs="Times New Roman"/>
          <w:b/>
          <w:i/>
          <w:sz w:val="28"/>
          <w:szCs w:val="28"/>
        </w:rPr>
        <w:t>18 935</w:t>
      </w:r>
      <w:r w:rsidRPr="00C4560F">
        <w:rPr>
          <w:rFonts w:ascii="Times New Roman" w:hAnsi="Times New Roman" w:cs="Times New Roman"/>
          <w:sz w:val="28"/>
          <w:szCs w:val="28"/>
        </w:rPr>
        <w:t xml:space="preserve"> извещений с общим суммарным значением начальной максимальной цены контракта  </w:t>
      </w:r>
      <w:r w:rsidRPr="00C4560F">
        <w:rPr>
          <w:rFonts w:ascii="Times New Roman" w:hAnsi="Times New Roman" w:cs="Times New Roman"/>
          <w:b/>
          <w:i/>
          <w:sz w:val="28"/>
          <w:szCs w:val="28"/>
        </w:rPr>
        <w:t xml:space="preserve">34 137,8 </w:t>
      </w:r>
      <w:r w:rsidRPr="00C4560F">
        <w:rPr>
          <w:rFonts w:ascii="Times New Roman" w:hAnsi="Times New Roman" w:cs="Times New Roman"/>
          <w:sz w:val="28"/>
          <w:szCs w:val="28"/>
        </w:rPr>
        <w:t xml:space="preserve"> млн. рублей.</w:t>
      </w:r>
    </w:p>
    <w:p w:rsidR="00913D17" w:rsidRPr="00C4560F" w:rsidRDefault="00012806" w:rsidP="0021720E">
      <w:pPr>
        <w:spacing w:line="312" w:lineRule="auto"/>
        <w:ind w:firstLine="709"/>
        <w:rPr>
          <w:rFonts w:ascii="Times New Roman" w:hAnsi="Times New Roman" w:cs="Times New Roman"/>
          <w:bCs/>
          <w:sz w:val="28"/>
          <w:szCs w:val="28"/>
        </w:rPr>
      </w:pPr>
      <w:r w:rsidRPr="00C4560F">
        <w:rPr>
          <w:rFonts w:ascii="Times New Roman" w:hAnsi="Times New Roman" w:cs="Times New Roman"/>
          <w:b/>
          <w:i/>
          <w:noProof/>
          <w:sz w:val="28"/>
          <w:szCs w:val="28"/>
        </w:rPr>
        <w:drawing>
          <wp:anchor distT="0" distB="0" distL="114300" distR="114300" simplePos="0" relativeHeight="251660288" behindDoc="0" locked="0" layoutInCell="1" allowOverlap="1" wp14:anchorId="6E5CAF79" wp14:editId="74C49460">
            <wp:simplePos x="0" y="0"/>
            <wp:positionH relativeFrom="column">
              <wp:posOffset>-116205</wp:posOffset>
            </wp:positionH>
            <wp:positionV relativeFrom="paragraph">
              <wp:posOffset>974090</wp:posOffset>
            </wp:positionV>
            <wp:extent cx="6209030" cy="3408045"/>
            <wp:effectExtent l="0" t="0" r="1270" b="1905"/>
            <wp:wrapSquare wrapText="bothSides"/>
            <wp:docPr id="4107" name="Диаграмма 4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040F30" w:rsidRPr="00C4560F" w:rsidRDefault="00AA6031" w:rsidP="0021720E">
      <w:pPr>
        <w:spacing w:line="312" w:lineRule="auto"/>
        <w:ind w:firstLine="709"/>
        <w:rPr>
          <w:rFonts w:ascii="Times New Roman" w:hAnsi="Times New Roman" w:cs="Times New Roman"/>
          <w:bCs/>
          <w:sz w:val="28"/>
          <w:szCs w:val="28"/>
        </w:rPr>
      </w:pPr>
      <w:r w:rsidRPr="00C4560F">
        <w:rPr>
          <w:rFonts w:ascii="Times New Roman" w:hAnsi="Times New Roman" w:cs="Times New Roman"/>
          <w:b/>
          <w:i/>
          <w:noProof/>
          <w:sz w:val="28"/>
          <w:szCs w:val="28"/>
        </w:rPr>
        <w:lastRenderedPageBreak/>
        <w:drawing>
          <wp:anchor distT="0" distB="0" distL="114300" distR="114300" simplePos="0" relativeHeight="251659264" behindDoc="0" locked="0" layoutInCell="1" allowOverlap="1" wp14:anchorId="56B4BB90" wp14:editId="6E8C5462">
            <wp:simplePos x="0" y="0"/>
            <wp:positionH relativeFrom="column">
              <wp:posOffset>166370</wp:posOffset>
            </wp:positionH>
            <wp:positionV relativeFrom="paragraph">
              <wp:posOffset>36195</wp:posOffset>
            </wp:positionV>
            <wp:extent cx="5801995" cy="3324860"/>
            <wp:effectExtent l="0" t="0" r="8255" b="8890"/>
            <wp:wrapSquare wrapText="bothSides"/>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AB5057" w:rsidRPr="00C4560F" w:rsidRDefault="00AB5057" w:rsidP="00023D7E">
      <w:pPr>
        <w:shd w:val="clear" w:color="auto" w:fill="FFFFFF"/>
        <w:spacing w:after="300" w:line="312" w:lineRule="auto"/>
        <w:ind w:firstLine="708"/>
        <w:rPr>
          <w:rFonts w:ascii="Times New Roman" w:hAnsi="Times New Roman" w:cs="Times New Roman"/>
          <w:bCs/>
          <w:sz w:val="28"/>
          <w:szCs w:val="28"/>
        </w:rPr>
      </w:pPr>
      <w:r w:rsidRPr="00C4560F">
        <w:rPr>
          <w:rFonts w:ascii="Times New Roman" w:hAnsi="Times New Roman" w:cs="Times New Roman"/>
          <w:color w:val="000000"/>
          <w:sz w:val="28"/>
          <w:szCs w:val="28"/>
        </w:rPr>
        <w:t>Закупать у единственного поставщика (подрядчика, исполнителя) можно в случаях, указанных в части 1</w:t>
      </w:r>
      <w:r w:rsidR="00395FA1" w:rsidRPr="00C4560F">
        <w:rPr>
          <w:rFonts w:ascii="Times New Roman" w:hAnsi="Times New Roman" w:cs="Times New Roman"/>
          <w:color w:val="000000"/>
          <w:sz w:val="28"/>
          <w:szCs w:val="28"/>
        </w:rPr>
        <w:t>,2</w:t>
      </w:r>
      <w:r w:rsidRPr="00C4560F">
        <w:rPr>
          <w:rFonts w:ascii="Times New Roman" w:hAnsi="Times New Roman" w:cs="Times New Roman"/>
          <w:color w:val="000000"/>
          <w:sz w:val="28"/>
          <w:szCs w:val="28"/>
        </w:rPr>
        <w:t xml:space="preserve"> статьи 93 Закона </w:t>
      </w:r>
      <w:r w:rsidRPr="00C4560F">
        <w:rPr>
          <w:rFonts w:ascii="Times New Roman" w:hAnsi="Times New Roman" w:cs="Times New Roman"/>
          <w:sz w:val="28"/>
          <w:szCs w:val="28"/>
        </w:rPr>
        <w:t>о контрактной системе</w:t>
      </w:r>
      <w:r w:rsidRPr="00C4560F">
        <w:rPr>
          <w:rFonts w:ascii="Times New Roman" w:hAnsi="Times New Roman" w:cs="Times New Roman"/>
          <w:color w:val="000000"/>
          <w:sz w:val="28"/>
          <w:szCs w:val="28"/>
        </w:rPr>
        <w:t xml:space="preserve">. Указанный </w:t>
      </w:r>
      <w:r w:rsidR="00395FA1" w:rsidRPr="00C4560F">
        <w:rPr>
          <w:rFonts w:ascii="Times New Roman" w:hAnsi="Times New Roman" w:cs="Times New Roman"/>
          <w:color w:val="000000"/>
          <w:sz w:val="28"/>
          <w:szCs w:val="28"/>
        </w:rPr>
        <w:t>в статье 1 перечень содержит порядка  5</w:t>
      </w:r>
      <w:r w:rsidRPr="00C4560F">
        <w:rPr>
          <w:rFonts w:ascii="Times New Roman" w:hAnsi="Times New Roman" w:cs="Times New Roman"/>
          <w:color w:val="000000"/>
          <w:sz w:val="28"/>
          <w:szCs w:val="28"/>
        </w:rPr>
        <w:t>0 различных оснований, среди которых есть наиболее популярные у заказчиков. В основном н</w:t>
      </w:r>
      <w:r w:rsidRPr="00C4560F">
        <w:rPr>
          <w:rFonts w:ascii="Times New Roman" w:hAnsi="Times New Roman" w:cs="Times New Roman"/>
          <w:bCs/>
          <w:sz w:val="28"/>
          <w:szCs w:val="28"/>
        </w:rPr>
        <w:t>еконкурентными способами определения поставщиков (закупка у единственного поставщика) заказчиками при осуществлении закупок были проведены  закупки товаров, работ или услуг,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073E10" w:rsidRPr="00C4560F" w:rsidRDefault="00073E10"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По</w:t>
      </w:r>
      <w:r w:rsidR="009F5BE0" w:rsidRPr="00C4560F">
        <w:rPr>
          <w:rFonts w:ascii="Times New Roman" w:hAnsi="Times New Roman" w:cs="Times New Roman"/>
          <w:sz w:val="28"/>
          <w:szCs w:val="28"/>
        </w:rPr>
        <w:t xml:space="preserve"> данным </w:t>
      </w:r>
      <w:r w:rsidR="003D7723" w:rsidRPr="00C4560F">
        <w:rPr>
          <w:rFonts w:ascii="Times New Roman" w:hAnsi="Times New Roman" w:cs="Times New Roman"/>
          <w:sz w:val="28"/>
          <w:szCs w:val="28"/>
        </w:rPr>
        <w:t xml:space="preserve">из </w:t>
      </w:r>
      <w:r w:rsidR="00FA1026" w:rsidRPr="00C4560F">
        <w:rPr>
          <w:rFonts w:ascii="Times New Roman" w:hAnsi="Times New Roman" w:cs="Times New Roman"/>
          <w:sz w:val="28"/>
          <w:szCs w:val="28"/>
        </w:rPr>
        <w:t>информационн</w:t>
      </w:r>
      <w:r w:rsidR="00FA1026">
        <w:rPr>
          <w:rFonts w:ascii="Times New Roman" w:hAnsi="Times New Roman" w:cs="Times New Roman"/>
          <w:sz w:val="28"/>
          <w:szCs w:val="28"/>
        </w:rPr>
        <w:t>ой системы</w:t>
      </w:r>
      <w:r w:rsidR="00FA1026" w:rsidRPr="00C4560F">
        <w:rPr>
          <w:rFonts w:ascii="Times New Roman" w:hAnsi="Times New Roman" w:cs="Times New Roman"/>
          <w:sz w:val="28"/>
          <w:szCs w:val="28"/>
        </w:rPr>
        <w:t xml:space="preserve"> Свердловской области </w:t>
      </w:r>
      <w:r w:rsidR="003D7723" w:rsidRPr="00C4560F">
        <w:rPr>
          <w:rFonts w:ascii="Times New Roman" w:hAnsi="Times New Roman" w:cs="Times New Roman"/>
          <w:sz w:val="28"/>
          <w:szCs w:val="28"/>
        </w:rPr>
        <w:t>по</w:t>
      </w:r>
      <w:r w:rsidRPr="00C4560F">
        <w:rPr>
          <w:rFonts w:ascii="Times New Roman" w:hAnsi="Times New Roman" w:cs="Times New Roman"/>
          <w:sz w:val="28"/>
          <w:szCs w:val="28"/>
        </w:rPr>
        <w:t xml:space="preserve"> итогам первого полугодия 2017 года:</w:t>
      </w:r>
    </w:p>
    <w:p w:rsidR="00073E10" w:rsidRPr="00C4560F" w:rsidRDefault="00395FA1"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1B348C" w:rsidRPr="00C4560F">
        <w:rPr>
          <w:rFonts w:ascii="Times New Roman" w:hAnsi="Times New Roman" w:cs="Times New Roman"/>
          <w:sz w:val="28"/>
          <w:szCs w:val="28"/>
        </w:rPr>
        <w:t xml:space="preserve">состоялось </w:t>
      </w:r>
      <w:r w:rsidR="00510B88" w:rsidRPr="00C4560F">
        <w:rPr>
          <w:rFonts w:ascii="Times New Roman" w:hAnsi="Times New Roman" w:cs="Times New Roman"/>
          <w:b/>
          <w:i/>
          <w:sz w:val="28"/>
          <w:szCs w:val="28"/>
        </w:rPr>
        <w:t>1066</w:t>
      </w:r>
      <w:r w:rsidR="0018309F" w:rsidRPr="00C4560F">
        <w:rPr>
          <w:rFonts w:ascii="Times New Roman" w:hAnsi="Times New Roman" w:cs="Times New Roman"/>
          <w:b/>
          <w:i/>
          <w:sz w:val="28"/>
          <w:szCs w:val="28"/>
        </w:rPr>
        <w:t>7</w:t>
      </w:r>
      <w:r w:rsidR="00073E10" w:rsidRPr="00C4560F">
        <w:rPr>
          <w:rFonts w:ascii="Times New Roman" w:hAnsi="Times New Roman" w:cs="Times New Roman"/>
          <w:sz w:val="28"/>
          <w:szCs w:val="28"/>
        </w:rPr>
        <w:t xml:space="preserve"> процедур определения поставщика (подрядчика, исполнителя) с суммарным значением </w:t>
      </w:r>
      <w:r w:rsidR="005B65A1" w:rsidRPr="00C4560F">
        <w:rPr>
          <w:rFonts w:ascii="Times New Roman" w:hAnsi="Times New Roman" w:cs="Times New Roman"/>
          <w:sz w:val="28"/>
          <w:szCs w:val="28"/>
        </w:rPr>
        <w:t xml:space="preserve">начальной максимальной цены контракта </w:t>
      </w:r>
      <w:r w:rsidR="00073E10" w:rsidRPr="00C4560F">
        <w:rPr>
          <w:rFonts w:ascii="Times New Roman" w:hAnsi="Times New Roman" w:cs="Times New Roman"/>
          <w:sz w:val="28"/>
          <w:szCs w:val="28"/>
        </w:rPr>
        <w:t xml:space="preserve"> </w:t>
      </w:r>
      <w:r w:rsidR="007404D2" w:rsidRPr="00C4560F">
        <w:rPr>
          <w:rFonts w:ascii="Times New Roman" w:hAnsi="Times New Roman" w:cs="Times New Roman"/>
          <w:b/>
          <w:i/>
          <w:sz w:val="28"/>
          <w:szCs w:val="28"/>
        </w:rPr>
        <w:t>14 987,626</w:t>
      </w:r>
      <w:r w:rsidR="007404D2" w:rsidRPr="00C4560F">
        <w:rPr>
          <w:rFonts w:ascii="Times New Roman" w:hAnsi="Times New Roman" w:cs="Times New Roman"/>
          <w:b/>
          <w:sz w:val="28"/>
          <w:szCs w:val="28"/>
        </w:rPr>
        <w:t xml:space="preserve"> </w:t>
      </w:r>
      <w:r w:rsidR="00473301"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073E10" w:rsidRPr="00C4560F">
        <w:rPr>
          <w:rFonts w:ascii="Times New Roman" w:hAnsi="Times New Roman" w:cs="Times New Roman"/>
          <w:sz w:val="28"/>
          <w:szCs w:val="28"/>
        </w:rPr>
        <w:t>;</w:t>
      </w:r>
    </w:p>
    <w:p w:rsidR="00073E10" w:rsidRPr="00C4560F" w:rsidRDefault="00395FA1"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073E10" w:rsidRPr="00C4560F">
        <w:rPr>
          <w:rFonts w:ascii="Times New Roman" w:hAnsi="Times New Roman" w:cs="Times New Roman"/>
          <w:sz w:val="28"/>
          <w:szCs w:val="28"/>
        </w:rPr>
        <w:t>не состоялось</w:t>
      </w:r>
      <w:r w:rsidR="000812B1" w:rsidRPr="00C4560F">
        <w:rPr>
          <w:rFonts w:ascii="Times New Roman" w:hAnsi="Times New Roman" w:cs="Times New Roman"/>
          <w:sz w:val="28"/>
          <w:szCs w:val="28"/>
        </w:rPr>
        <w:t xml:space="preserve"> </w:t>
      </w:r>
      <w:r w:rsidR="00037F5F" w:rsidRPr="00C4560F">
        <w:rPr>
          <w:rFonts w:ascii="Times New Roman" w:hAnsi="Times New Roman" w:cs="Times New Roman"/>
          <w:b/>
          <w:i/>
          <w:sz w:val="28"/>
          <w:szCs w:val="28"/>
        </w:rPr>
        <w:t>826</w:t>
      </w:r>
      <w:r w:rsidR="0030247B" w:rsidRPr="00C4560F">
        <w:rPr>
          <w:rFonts w:ascii="Times New Roman" w:hAnsi="Times New Roman" w:cs="Times New Roman"/>
          <w:b/>
          <w:i/>
          <w:sz w:val="28"/>
          <w:szCs w:val="28"/>
        </w:rPr>
        <w:t>8</w:t>
      </w:r>
      <w:r w:rsidR="00037F5F" w:rsidRPr="00C4560F">
        <w:rPr>
          <w:rFonts w:ascii="Times New Roman" w:hAnsi="Times New Roman" w:cs="Times New Roman"/>
          <w:b/>
          <w:sz w:val="28"/>
          <w:szCs w:val="28"/>
        </w:rPr>
        <w:t xml:space="preserve"> </w:t>
      </w:r>
      <w:r w:rsidR="00073E10" w:rsidRPr="00C4560F">
        <w:rPr>
          <w:rFonts w:ascii="Times New Roman" w:hAnsi="Times New Roman" w:cs="Times New Roman"/>
          <w:sz w:val="28"/>
          <w:szCs w:val="28"/>
        </w:rPr>
        <w:t xml:space="preserve">процедур определения поставщика (подрядчика, исполнителя) с суммарным значением </w:t>
      </w:r>
      <w:r w:rsidR="005B65A1" w:rsidRPr="00C4560F">
        <w:rPr>
          <w:rFonts w:ascii="Times New Roman" w:hAnsi="Times New Roman" w:cs="Times New Roman"/>
          <w:sz w:val="28"/>
          <w:szCs w:val="28"/>
        </w:rPr>
        <w:t>начальной максимальной цены контракта</w:t>
      </w:r>
      <w:r w:rsidR="00073E10" w:rsidRPr="00C4560F">
        <w:rPr>
          <w:rFonts w:ascii="Times New Roman" w:hAnsi="Times New Roman" w:cs="Times New Roman"/>
          <w:sz w:val="28"/>
          <w:szCs w:val="28"/>
        </w:rPr>
        <w:t xml:space="preserve"> </w:t>
      </w:r>
      <w:r w:rsidR="007404D2" w:rsidRPr="00C4560F">
        <w:rPr>
          <w:rFonts w:ascii="Times New Roman" w:hAnsi="Times New Roman" w:cs="Times New Roman"/>
          <w:b/>
          <w:i/>
          <w:sz w:val="28"/>
          <w:szCs w:val="28"/>
        </w:rPr>
        <w:t>19 150,174</w:t>
      </w:r>
      <w:r w:rsidR="007404D2" w:rsidRPr="00C4560F">
        <w:rPr>
          <w:rFonts w:ascii="Times New Roman" w:hAnsi="Times New Roman" w:cs="Times New Roman"/>
          <w:b/>
          <w:sz w:val="28"/>
          <w:szCs w:val="28"/>
        </w:rPr>
        <w:t xml:space="preserve"> </w:t>
      </w:r>
      <w:r w:rsidR="00073E10"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073E10" w:rsidRPr="00C4560F">
        <w:rPr>
          <w:rFonts w:ascii="Times New Roman" w:hAnsi="Times New Roman" w:cs="Times New Roman"/>
          <w:sz w:val="28"/>
          <w:szCs w:val="28"/>
        </w:rPr>
        <w:t>, из них:</w:t>
      </w:r>
    </w:p>
    <w:p w:rsidR="00073E10"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7404D2" w:rsidRPr="00C4560F">
        <w:rPr>
          <w:rFonts w:ascii="Times New Roman" w:hAnsi="Times New Roman" w:cs="Times New Roman"/>
          <w:b/>
          <w:sz w:val="28"/>
          <w:szCs w:val="28"/>
        </w:rPr>
        <w:t>6745</w:t>
      </w:r>
      <w:r w:rsidR="007404D2" w:rsidRPr="00C4560F">
        <w:rPr>
          <w:rFonts w:ascii="Times New Roman" w:hAnsi="Times New Roman" w:cs="Times New Roman"/>
          <w:sz w:val="28"/>
          <w:szCs w:val="28"/>
        </w:rPr>
        <w:t xml:space="preserve"> </w:t>
      </w:r>
      <w:r w:rsidR="00073E10" w:rsidRPr="00C4560F">
        <w:rPr>
          <w:rFonts w:ascii="Times New Roman" w:hAnsi="Times New Roman" w:cs="Times New Roman"/>
          <w:sz w:val="28"/>
          <w:szCs w:val="28"/>
        </w:rPr>
        <w:t xml:space="preserve"> процедур с суммарным значением </w:t>
      </w:r>
      <w:r w:rsidR="005B65A1" w:rsidRPr="00C4560F">
        <w:rPr>
          <w:rFonts w:ascii="Times New Roman" w:hAnsi="Times New Roman" w:cs="Times New Roman"/>
          <w:sz w:val="28"/>
          <w:szCs w:val="28"/>
        </w:rPr>
        <w:t>начальной максимальной цены контракта</w:t>
      </w:r>
      <w:r w:rsidR="00073E10" w:rsidRPr="00C4560F">
        <w:rPr>
          <w:rFonts w:ascii="Times New Roman" w:hAnsi="Times New Roman" w:cs="Times New Roman"/>
          <w:sz w:val="28"/>
          <w:szCs w:val="28"/>
        </w:rPr>
        <w:t xml:space="preserve"> </w:t>
      </w:r>
      <w:r w:rsidR="007404D2" w:rsidRPr="00C4560F">
        <w:rPr>
          <w:rFonts w:ascii="Times New Roman" w:hAnsi="Times New Roman" w:cs="Times New Roman"/>
          <w:sz w:val="28"/>
          <w:szCs w:val="28"/>
        </w:rPr>
        <w:t xml:space="preserve"> </w:t>
      </w:r>
      <w:r w:rsidR="007404D2" w:rsidRPr="00AA6031">
        <w:rPr>
          <w:rFonts w:ascii="Times New Roman" w:hAnsi="Times New Roman" w:cs="Times New Roman"/>
          <w:b/>
          <w:i/>
          <w:sz w:val="28"/>
          <w:szCs w:val="28"/>
        </w:rPr>
        <w:t>18 312,552</w:t>
      </w:r>
      <w:r w:rsidR="007404D2"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073E10" w:rsidRPr="00C4560F">
        <w:rPr>
          <w:rFonts w:ascii="Times New Roman" w:hAnsi="Times New Roman" w:cs="Times New Roman"/>
          <w:sz w:val="28"/>
          <w:szCs w:val="28"/>
        </w:rPr>
        <w:t xml:space="preserve"> которые </w:t>
      </w:r>
      <w:r w:rsidR="00113D1E" w:rsidRPr="00C4560F">
        <w:rPr>
          <w:rFonts w:ascii="Times New Roman" w:hAnsi="Times New Roman" w:cs="Times New Roman"/>
          <w:sz w:val="28"/>
          <w:szCs w:val="28"/>
        </w:rPr>
        <w:t xml:space="preserve">привели </w:t>
      </w:r>
      <w:r w:rsidR="00073E10" w:rsidRPr="00C4560F">
        <w:rPr>
          <w:rFonts w:ascii="Times New Roman" w:hAnsi="Times New Roman" w:cs="Times New Roman"/>
          <w:sz w:val="28"/>
          <w:szCs w:val="28"/>
        </w:rPr>
        <w:t xml:space="preserve">к заключению </w:t>
      </w:r>
      <w:r w:rsidR="00073E10" w:rsidRPr="00C4560F">
        <w:rPr>
          <w:rFonts w:ascii="Times New Roman" w:hAnsi="Times New Roman" w:cs="Times New Roman"/>
          <w:sz w:val="28"/>
          <w:szCs w:val="28"/>
        </w:rPr>
        <w:lastRenderedPageBreak/>
        <w:t>контракта;</w:t>
      </w:r>
    </w:p>
    <w:p w:rsidR="00073E10"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510B88" w:rsidRPr="00C4560F">
        <w:rPr>
          <w:rFonts w:ascii="Times New Roman" w:hAnsi="Times New Roman" w:cs="Times New Roman"/>
          <w:b/>
          <w:sz w:val="28"/>
          <w:szCs w:val="28"/>
        </w:rPr>
        <w:t>151</w:t>
      </w:r>
      <w:r w:rsidR="00487B2D" w:rsidRPr="00C4560F">
        <w:rPr>
          <w:rFonts w:ascii="Times New Roman" w:hAnsi="Times New Roman" w:cs="Times New Roman"/>
          <w:b/>
          <w:sz w:val="28"/>
          <w:szCs w:val="28"/>
        </w:rPr>
        <w:t>9</w:t>
      </w:r>
      <w:r w:rsidR="00BF4E24" w:rsidRPr="00C4560F">
        <w:rPr>
          <w:rFonts w:ascii="Times New Roman" w:hAnsi="Times New Roman" w:cs="Times New Roman"/>
          <w:sz w:val="28"/>
          <w:szCs w:val="28"/>
        </w:rPr>
        <w:t xml:space="preserve"> </w:t>
      </w:r>
      <w:r w:rsidR="00073E10" w:rsidRPr="00C4560F">
        <w:rPr>
          <w:rFonts w:ascii="Times New Roman" w:hAnsi="Times New Roman" w:cs="Times New Roman"/>
          <w:sz w:val="28"/>
          <w:szCs w:val="28"/>
        </w:rPr>
        <w:t xml:space="preserve">процедур с суммарным значением </w:t>
      </w:r>
      <w:r w:rsidR="005B65A1" w:rsidRPr="00C4560F">
        <w:rPr>
          <w:rFonts w:ascii="Times New Roman" w:hAnsi="Times New Roman" w:cs="Times New Roman"/>
          <w:sz w:val="28"/>
          <w:szCs w:val="28"/>
        </w:rPr>
        <w:t>начальной максимальной цены контракта</w:t>
      </w:r>
      <w:r w:rsidR="00073E10" w:rsidRPr="00C4560F">
        <w:rPr>
          <w:rFonts w:ascii="Times New Roman" w:hAnsi="Times New Roman" w:cs="Times New Roman"/>
          <w:sz w:val="28"/>
          <w:szCs w:val="28"/>
        </w:rPr>
        <w:t xml:space="preserve"> </w:t>
      </w:r>
      <w:r w:rsidR="007404D2" w:rsidRPr="00AA6031">
        <w:rPr>
          <w:rFonts w:ascii="Times New Roman" w:hAnsi="Times New Roman" w:cs="Times New Roman"/>
          <w:b/>
          <w:i/>
          <w:sz w:val="28"/>
          <w:szCs w:val="28"/>
        </w:rPr>
        <w:t>837</w:t>
      </w:r>
      <w:r w:rsidR="00AA6031">
        <w:rPr>
          <w:rFonts w:ascii="Times New Roman" w:hAnsi="Times New Roman" w:cs="Times New Roman"/>
          <w:b/>
          <w:i/>
          <w:sz w:val="28"/>
          <w:szCs w:val="28"/>
        </w:rPr>
        <w:t>,</w:t>
      </w:r>
      <w:r w:rsidR="007404D2" w:rsidRPr="00AA6031">
        <w:rPr>
          <w:rFonts w:ascii="Times New Roman" w:hAnsi="Times New Roman" w:cs="Times New Roman"/>
          <w:b/>
          <w:i/>
          <w:sz w:val="28"/>
          <w:szCs w:val="28"/>
        </w:rPr>
        <w:t xml:space="preserve"> 622</w:t>
      </w:r>
      <w:r w:rsidR="00073E10"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073E10" w:rsidRPr="00C4560F">
        <w:rPr>
          <w:rFonts w:ascii="Times New Roman" w:hAnsi="Times New Roman" w:cs="Times New Roman"/>
          <w:sz w:val="28"/>
          <w:szCs w:val="28"/>
        </w:rPr>
        <w:t xml:space="preserve"> которые не привели к заключению контракта.</w:t>
      </w:r>
    </w:p>
    <w:p w:rsidR="007404D2" w:rsidRPr="00C4560F" w:rsidRDefault="007404D2" w:rsidP="00023D7E">
      <w:pPr>
        <w:spacing w:line="312" w:lineRule="auto"/>
        <w:rPr>
          <w:rFonts w:ascii="Times New Roman" w:hAnsi="Times New Roman" w:cs="Times New Roman"/>
          <w:sz w:val="28"/>
          <w:szCs w:val="28"/>
        </w:rPr>
      </w:pPr>
    </w:p>
    <w:p w:rsidR="005222BC" w:rsidRPr="00C4560F" w:rsidRDefault="005222BC"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Всего состоявшихся процедур</w:t>
      </w:r>
      <w:r w:rsidR="00BF4E24" w:rsidRPr="00C4560F">
        <w:rPr>
          <w:rFonts w:ascii="Times New Roman" w:hAnsi="Times New Roman" w:cs="Times New Roman"/>
          <w:sz w:val="28"/>
          <w:szCs w:val="28"/>
        </w:rPr>
        <w:t xml:space="preserve"> </w:t>
      </w:r>
      <w:r w:rsidR="007404D2" w:rsidRPr="00C4560F">
        <w:rPr>
          <w:rFonts w:ascii="Times New Roman" w:hAnsi="Times New Roman" w:cs="Times New Roman"/>
          <w:b/>
          <w:i/>
          <w:sz w:val="28"/>
          <w:szCs w:val="28"/>
        </w:rPr>
        <w:t>10 </w:t>
      </w:r>
      <w:r w:rsidR="0018309F" w:rsidRPr="00C4560F">
        <w:rPr>
          <w:rFonts w:ascii="Times New Roman" w:hAnsi="Times New Roman" w:cs="Times New Roman"/>
          <w:b/>
          <w:i/>
          <w:sz w:val="28"/>
          <w:szCs w:val="28"/>
        </w:rPr>
        <w:t>667</w:t>
      </w:r>
      <w:r w:rsidR="005B65A1" w:rsidRPr="00C4560F">
        <w:rPr>
          <w:rFonts w:ascii="Times New Roman" w:hAnsi="Times New Roman" w:cs="Times New Roman"/>
          <w:sz w:val="28"/>
          <w:szCs w:val="28"/>
        </w:rPr>
        <w:t xml:space="preserve"> с суммарным значением начальной максимальной цены контракта  </w:t>
      </w:r>
      <w:r w:rsidR="005B65A1" w:rsidRPr="00C4560F">
        <w:rPr>
          <w:rFonts w:ascii="Times New Roman" w:hAnsi="Times New Roman" w:cs="Times New Roman"/>
          <w:b/>
          <w:i/>
          <w:sz w:val="28"/>
          <w:szCs w:val="28"/>
        </w:rPr>
        <w:t>14 987,626</w:t>
      </w:r>
      <w:r w:rsidR="005B65A1" w:rsidRPr="00C4560F">
        <w:rPr>
          <w:rFonts w:ascii="Times New Roman" w:hAnsi="Times New Roman" w:cs="Times New Roman"/>
          <w:b/>
          <w:sz w:val="28"/>
          <w:szCs w:val="28"/>
        </w:rPr>
        <w:t xml:space="preserve"> </w:t>
      </w:r>
      <w:r w:rsidR="005B65A1" w:rsidRPr="00C4560F">
        <w:rPr>
          <w:rFonts w:ascii="Times New Roman" w:hAnsi="Times New Roman" w:cs="Times New Roman"/>
          <w:sz w:val="28"/>
          <w:szCs w:val="28"/>
        </w:rPr>
        <w:t xml:space="preserve"> млн. рублей </w:t>
      </w:r>
      <w:r w:rsidRPr="00C4560F">
        <w:rPr>
          <w:rFonts w:ascii="Times New Roman" w:hAnsi="Times New Roman" w:cs="Times New Roman"/>
          <w:sz w:val="28"/>
          <w:szCs w:val="28"/>
        </w:rPr>
        <w:t xml:space="preserve">из них по </w:t>
      </w:r>
      <w:r w:rsidR="000725BE" w:rsidRPr="00C4560F">
        <w:rPr>
          <w:rFonts w:ascii="Times New Roman" w:hAnsi="Times New Roman" w:cs="Times New Roman"/>
          <w:sz w:val="28"/>
          <w:szCs w:val="28"/>
        </w:rPr>
        <w:t>способам определения поставщика</w:t>
      </w:r>
      <w:r w:rsidRPr="00C4560F">
        <w:rPr>
          <w:rFonts w:ascii="Times New Roman" w:hAnsi="Times New Roman" w:cs="Times New Roman"/>
          <w:sz w:val="28"/>
          <w:szCs w:val="28"/>
        </w:rPr>
        <w:t>:</w:t>
      </w:r>
    </w:p>
    <w:p w:rsidR="005222BC"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5222BC" w:rsidRPr="00C4560F">
        <w:rPr>
          <w:rFonts w:ascii="Times New Roman" w:hAnsi="Times New Roman" w:cs="Times New Roman"/>
          <w:sz w:val="28"/>
          <w:szCs w:val="28"/>
        </w:rPr>
        <w:t xml:space="preserve">открытые конкурсы </w:t>
      </w:r>
      <w:r w:rsidR="00BF4E24" w:rsidRPr="00C4560F">
        <w:rPr>
          <w:rFonts w:ascii="Times New Roman" w:hAnsi="Times New Roman" w:cs="Times New Roman"/>
          <w:b/>
          <w:sz w:val="28"/>
          <w:szCs w:val="28"/>
        </w:rPr>
        <w:t>8</w:t>
      </w:r>
      <w:r w:rsidR="003F76E2" w:rsidRPr="00C4560F">
        <w:rPr>
          <w:rFonts w:ascii="Times New Roman" w:hAnsi="Times New Roman" w:cs="Times New Roman"/>
          <w:b/>
          <w:sz w:val="28"/>
          <w:szCs w:val="28"/>
        </w:rPr>
        <w:t>2</w:t>
      </w:r>
      <w:r w:rsidR="005222BC" w:rsidRPr="00C4560F">
        <w:rPr>
          <w:rFonts w:ascii="Times New Roman" w:hAnsi="Times New Roman" w:cs="Times New Roman"/>
          <w:sz w:val="28"/>
          <w:szCs w:val="28"/>
        </w:rPr>
        <w:t xml:space="preserve"> на сумму </w:t>
      </w:r>
      <w:r w:rsidR="003F76E2" w:rsidRPr="00C4560F">
        <w:rPr>
          <w:rFonts w:ascii="Times New Roman" w:hAnsi="Times New Roman" w:cs="Times New Roman"/>
          <w:b/>
          <w:sz w:val="28"/>
          <w:szCs w:val="28"/>
        </w:rPr>
        <w:t>120,041</w:t>
      </w:r>
      <w:r w:rsidR="008B0D9B" w:rsidRPr="00C4560F">
        <w:rPr>
          <w:rFonts w:ascii="Times New Roman" w:hAnsi="Times New Roman" w:cs="Times New Roman"/>
          <w:sz w:val="28"/>
          <w:szCs w:val="28"/>
        </w:rPr>
        <w:t xml:space="preserve"> </w:t>
      </w:r>
      <w:r w:rsidR="005222BC"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5222BC" w:rsidRPr="00C4560F">
        <w:rPr>
          <w:rFonts w:ascii="Times New Roman" w:hAnsi="Times New Roman" w:cs="Times New Roman"/>
          <w:sz w:val="28"/>
          <w:szCs w:val="28"/>
        </w:rPr>
        <w:t>;</w:t>
      </w:r>
    </w:p>
    <w:p w:rsidR="005222BC"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5222BC" w:rsidRPr="00C4560F">
        <w:rPr>
          <w:rFonts w:ascii="Times New Roman" w:hAnsi="Times New Roman" w:cs="Times New Roman"/>
          <w:sz w:val="28"/>
          <w:szCs w:val="28"/>
        </w:rPr>
        <w:t>открытые конкурсы с ограниченным участием</w:t>
      </w:r>
      <w:r w:rsidR="00BF4E24" w:rsidRPr="00C4560F">
        <w:rPr>
          <w:rFonts w:ascii="Times New Roman" w:hAnsi="Times New Roman" w:cs="Times New Roman"/>
          <w:sz w:val="28"/>
          <w:szCs w:val="28"/>
        </w:rPr>
        <w:t xml:space="preserve"> </w:t>
      </w:r>
      <w:r w:rsidR="003F76E2" w:rsidRPr="00C4560F">
        <w:rPr>
          <w:rFonts w:ascii="Times New Roman" w:hAnsi="Times New Roman" w:cs="Times New Roman"/>
          <w:b/>
          <w:sz w:val="28"/>
          <w:szCs w:val="28"/>
        </w:rPr>
        <w:t xml:space="preserve">4 </w:t>
      </w:r>
      <w:r w:rsidR="00BF4E24" w:rsidRPr="00C4560F">
        <w:rPr>
          <w:rFonts w:ascii="Times New Roman" w:hAnsi="Times New Roman" w:cs="Times New Roman"/>
          <w:sz w:val="28"/>
          <w:szCs w:val="28"/>
        </w:rPr>
        <w:t xml:space="preserve"> </w:t>
      </w:r>
      <w:r w:rsidR="005222BC" w:rsidRPr="00C4560F">
        <w:rPr>
          <w:rFonts w:ascii="Times New Roman" w:hAnsi="Times New Roman" w:cs="Times New Roman"/>
          <w:sz w:val="28"/>
          <w:szCs w:val="28"/>
        </w:rPr>
        <w:t xml:space="preserve">на сумму </w:t>
      </w:r>
      <w:r w:rsidR="00BF4E24" w:rsidRPr="00C4560F">
        <w:rPr>
          <w:rFonts w:ascii="Times New Roman" w:hAnsi="Times New Roman" w:cs="Times New Roman"/>
          <w:sz w:val="28"/>
          <w:szCs w:val="28"/>
        </w:rPr>
        <w:t>28,981</w:t>
      </w:r>
      <w:r w:rsidR="005222BC"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5222BC" w:rsidRPr="00C4560F">
        <w:rPr>
          <w:rFonts w:ascii="Times New Roman" w:hAnsi="Times New Roman" w:cs="Times New Roman"/>
          <w:sz w:val="28"/>
          <w:szCs w:val="28"/>
        </w:rPr>
        <w:t>;</w:t>
      </w:r>
    </w:p>
    <w:p w:rsidR="005222BC"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5222BC" w:rsidRPr="00C4560F">
        <w:rPr>
          <w:rFonts w:ascii="Times New Roman" w:hAnsi="Times New Roman" w:cs="Times New Roman"/>
          <w:sz w:val="28"/>
          <w:szCs w:val="28"/>
        </w:rPr>
        <w:t>электронные аукционы</w:t>
      </w:r>
      <w:r w:rsidR="00BF4E24" w:rsidRPr="00C4560F">
        <w:rPr>
          <w:rFonts w:ascii="Times New Roman" w:hAnsi="Times New Roman" w:cs="Times New Roman"/>
          <w:sz w:val="28"/>
          <w:szCs w:val="28"/>
        </w:rPr>
        <w:t xml:space="preserve"> </w:t>
      </w:r>
      <w:r w:rsidR="005F03E0" w:rsidRPr="00C4560F">
        <w:rPr>
          <w:rFonts w:ascii="Times New Roman" w:hAnsi="Times New Roman" w:cs="Times New Roman"/>
          <w:sz w:val="28"/>
          <w:szCs w:val="28"/>
        </w:rPr>
        <w:t>6897</w:t>
      </w:r>
      <w:r w:rsidR="00BF4E24" w:rsidRPr="00C4560F">
        <w:rPr>
          <w:rFonts w:ascii="Times New Roman" w:hAnsi="Times New Roman" w:cs="Times New Roman"/>
          <w:sz w:val="28"/>
          <w:szCs w:val="28"/>
        </w:rPr>
        <w:t xml:space="preserve"> </w:t>
      </w:r>
      <w:r w:rsidR="005222BC" w:rsidRPr="00C4560F">
        <w:rPr>
          <w:rFonts w:ascii="Times New Roman" w:hAnsi="Times New Roman" w:cs="Times New Roman"/>
          <w:sz w:val="28"/>
          <w:szCs w:val="28"/>
        </w:rPr>
        <w:t xml:space="preserve">на сумму </w:t>
      </w:r>
      <w:r w:rsidR="005F03E0" w:rsidRPr="00C4560F">
        <w:rPr>
          <w:rFonts w:ascii="Times New Roman" w:hAnsi="Times New Roman" w:cs="Times New Roman"/>
          <w:sz w:val="28"/>
          <w:szCs w:val="28"/>
        </w:rPr>
        <w:t>12 523,215</w:t>
      </w:r>
      <w:r w:rsidR="005222BC"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5222BC" w:rsidRPr="00C4560F">
        <w:rPr>
          <w:rFonts w:ascii="Times New Roman" w:hAnsi="Times New Roman" w:cs="Times New Roman"/>
          <w:sz w:val="28"/>
          <w:szCs w:val="28"/>
        </w:rPr>
        <w:t>;</w:t>
      </w:r>
    </w:p>
    <w:p w:rsidR="00AB2162"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AB2162" w:rsidRPr="00C4560F">
        <w:rPr>
          <w:rFonts w:ascii="Times New Roman" w:hAnsi="Times New Roman" w:cs="Times New Roman"/>
          <w:sz w:val="28"/>
          <w:szCs w:val="28"/>
        </w:rPr>
        <w:t>запросы котировок</w:t>
      </w:r>
      <w:r w:rsidR="00BF4E24" w:rsidRPr="00C4560F">
        <w:rPr>
          <w:rFonts w:ascii="Times New Roman" w:hAnsi="Times New Roman" w:cs="Times New Roman"/>
          <w:sz w:val="28"/>
          <w:szCs w:val="28"/>
        </w:rPr>
        <w:t xml:space="preserve"> 8</w:t>
      </w:r>
      <w:r w:rsidR="00304190" w:rsidRPr="00C4560F">
        <w:rPr>
          <w:rFonts w:ascii="Times New Roman" w:hAnsi="Times New Roman" w:cs="Times New Roman"/>
          <w:sz w:val="28"/>
          <w:szCs w:val="28"/>
        </w:rPr>
        <w:t>9</w:t>
      </w:r>
      <w:r w:rsidR="00BF4E24" w:rsidRPr="00C4560F">
        <w:rPr>
          <w:rFonts w:ascii="Times New Roman" w:hAnsi="Times New Roman" w:cs="Times New Roman"/>
          <w:sz w:val="28"/>
          <w:szCs w:val="28"/>
        </w:rPr>
        <w:t>8</w:t>
      </w:r>
      <w:r w:rsidR="00AB2162" w:rsidRPr="00C4560F">
        <w:rPr>
          <w:rFonts w:ascii="Times New Roman" w:hAnsi="Times New Roman" w:cs="Times New Roman"/>
          <w:sz w:val="28"/>
          <w:szCs w:val="28"/>
        </w:rPr>
        <w:t xml:space="preserve"> на сумму </w:t>
      </w:r>
      <w:r w:rsidR="005F03E0" w:rsidRPr="00C4560F">
        <w:rPr>
          <w:rFonts w:ascii="Times New Roman" w:hAnsi="Times New Roman" w:cs="Times New Roman"/>
          <w:sz w:val="28"/>
          <w:szCs w:val="28"/>
        </w:rPr>
        <w:t>126,821</w:t>
      </w:r>
      <w:r w:rsidR="00AB2162" w:rsidRPr="00C4560F">
        <w:rPr>
          <w:rFonts w:ascii="Times New Roman" w:hAnsi="Times New Roman" w:cs="Times New Roman"/>
          <w:sz w:val="28"/>
          <w:szCs w:val="28"/>
        </w:rPr>
        <w:t xml:space="preserve"> млн. рублей;</w:t>
      </w:r>
    </w:p>
    <w:p w:rsidR="00AB2162"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AB2162" w:rsidRPr="00C4560F">
        <w:rPr>
          <w:rFonts w:ascii="Times New Roman" w:hAnsi="Times New Roman" w:cs="Times New Roman"/>
          <w:sz w:val="28"/>
          <w:szCs w:val="28"/>
        </w:rPr>
        <w:t>запросы предложений</w:t>
      </w:r>
      <w:r w:rsidR="005F03E0" w:rsidRPr="00C4560F">
        <w:rPr>
          <w:rFonts w:ascii="Times New Roman" w:hAnsi="Times New Roman" w:cs="Times New Roman"/>
          <w:sz w:val="28"/>
          <w:szCs w:val="28"/>
        </w:rPr>
        <w:t xml:space="preserve"> 2</w:t>
      </w:r>
      <w:r w:rsidR="00AB2162" w:rsidRPr="00C4560F">
        <w:rPr>
          <w:rFonts w:ascii="Times New Roman" w:hAnsi="Times New Roman" w:cs="Times New Roman"/>
          <w:sz w:val="28"/>
          <w:szCs w:val="28"/>
        </w:rPr>
        <w:t xml:space="preserve"> на сумму </w:t>
      </w:r>
      <w:r w:rsidR="005F03E0" w:rsidRPr="00C4560F">
        <w:rPr>
          <w:rFonts w:ascii="Times New Roman" w:hAnsi="Times New Roman" w:cs="Times New Roman"/>
          <w:sz w:val="28"/>
          <w:szCs w:val="28"/>
        </w:rPr>
        <w:t>2250</w:t>
      </w:r>
      <w:r w:rsidR="00AB2162" w:rsidRPr="00C4560F">
        <w:rPr>
          <w:rFonts w:ascii="Times New Roman" w:hAnsi="Times New Roman" w:cs="Times New Roman"/>
          <w:sz w:val="28"/>
          <w:szCs w:val="28"/>
        </w:rPr>
        <w:t xml:space="preserve"> млн. рублей;</w:t>
      </w:r>
    </w:p>
    <w:p w:rsidR="00AB2162" w:rsidRPr="00C4560F" w:rsidRDefault="000725BE"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 </w:t>
      </w:r>
      <w:r w:rsidR="00AB2162" w:rsidRPr="00C4560F">
        <w:rPr>
          <w:rFonts w:ascii="Times New Roman" w:hAnsi="Times New Roman" w:cs="Times New Roman"/>
          <w:sz w:val="28"/>
          <w:szCs w:val="28"/>
        </w:rPr>
        <w:t xml:space="preserve">закупки у единственного поставщика (подрядчика, исполнителя) </w:t>
      </w:r>
      <w:r w:rsidR="001B5E3B" w:rsidRPr="00C4560F">
        <w:rPr>
          <w:rFonts w:ascii="Times New Roman" w:hAnsi="Times New Roman" w:cs="Times New Roman"/>
          <w:sz w:val="28"/>
          <w:szCs w:val="28"/>
        </w:rPr>
        <w:t xml:space="preserve">2784 </w:t>
      </w:r>
      <w:r w:rsidR="00AB2162" w:rsidRPr="00C4560F">
        <w:rPr>
          <w:rFonts w:ascii="Times New Roman" w:hAnsi="Times New Roman" w:cs="Times New Roman"/>
          <w:sz w:val="28"/>
          <w:szCs w:val="28"/>
        </w:rPr>
        <w:t xml:space="preserve">на сумму </w:t>
      </w:r>
      <w:r w:rsidR="001B5E3B" w:rsidRPr="00C4560F">
        <w:rPr>
          <w:rFonts w:ascii="Times New Roman" w:hAnsi="Times New Roman" w:cs="Times New Roman"/>
          <w:sz w:val="28"/>
          <w:szCs w:val="28"/>
        </w:rPr>
        <w:t xml:space="preserve">2186,32 </w:t>
      </w:r>
      <w:r w:rsidR="00AB2162" w:rsidRPr="00C4560F">
        <w:rPr>
          <w:rFonts w:ascii="Times New Roman" w:hAnsi="Times New Roman" w:cs="Times New Roman"/>
          <w:sz w:val="28"/>
          <w:szCs w:val="28"/>
        </w:rPr>
        <w:t xml:space="preserve"> млн. рублей.</w:t>
      </w:r>
    </w:p>
    <w:p w:rsidR="00E25FB8" w:rsidRPr="00C4560F" w:rsidRDefault="00E25FB8" w:rsidP="00023D7E">
      <w:pPr>
        <w:spacing w:line="312" w:lineRule="auto"/>
        <w:ind w:firstLine="709"/>
        <w:rPr>
          <w:rFonts w:ascii="Times New Roman" w:hAnsi="Times New Roman" w:cs="Times New Roman"/>
          <w:sz w:val="28"/>
          <w:szCs w:val="28"/>
        </w:rPr>
      </w:pPr>
      <w:r w:rsidRPr="00C4560F">
        <w:rPr>
          <w:rFonts w:ascii="Times New Roman" w:eastAsia="Calibri" w:hAnsi="Times New Roman" w:cs="Times New Roman"/>
          <w:sz w:val="28"/>
          <w:szCs w:val="28"/>
        </w:rPr>
        <w:t>Экономия по результатам завершенных процедур, опубликованных на официальном сайте Е</w:t>
      </w:r>
      <w:r w:rsidR="00231A7A" w:rsidRPr="00C4560F">
        <w:rPr>
          <w:rFonts w:ascii="Times New Roman" w:eastAsia="Calibri" w:hAnsi="Times New Roman" w:cs="Times New Roman"/>
          <w:sz w:val="28"/>
          <w:szCs w:val="28"/>
        </w:rPr>
        <w:t>ИС</w:t>
      </w:r>
      <w:r w:rsidRPr="00C4560F">
        <w:rPr>
          <w:rFonts w:ascii="Times New Roman" w:eastAsia="Calibri" w:hAnsi="Times New Roman" w:cs="Times New Roman"/>
          <w:sz w:val="28"/>
          <w:szCs w:val="28"/>
        </w:rPr>
        <w:t xml:space="preserve">, которые привели к заключению контракта </w:t>
      </w:r>
      <w:r w:rsidRPr="00C4560F">
        <w:rPr>
          <w:rFonts w:ascii="Times New Roman" w:eastAsia="Calibri" w:hAnsi="Times New Roman" w:cs="Times New Roman"/>
          <w:b/>
          <w:i/>
          <w:sz w:val="28"/>
          <w:szCs w:val="28"/>
        </w:rPr>
        <w:t>867,61</w:t>
      </w:r>
      <w:r w:rsidRPr="00C4560F">
        <w:rPr>
          <w:rFonts w:ascii="Times New Roman" w:eastAsia="Calibri" w:hAnsi="Times New Roman" w:cs="Times New Roman"/>
          <w:sz w:val="28"/>
          <w:szCs w:val="28"/>
        </w:rPr>
        <w:t xml:space="preserve"> млн. рублей.</w:t>
      </w:r>
      <w:r w:rsidRPr="00C4560F">
        <w:rPr>
          <w:rFonts w:ascii="Times New Roman" w:hAnsi="Times New Roman" w:cs="Times New Roman"/>
          <w:sz w:val="28"/>
          <w:szCs w:val="28"/>
        </w:rPr>
        <w:t xml:space="preserve"> </w:t>
      </w:r>
    </w:p>
    <w:p w:rsidR="00E25FB8" w:rsidRPr="00C4560F" w:rsidRDefault="00E25FB8" w:rsidP="00023D7E">
      <w:pPr>
        <w:spacing w:line="312" w:lineRule="auto"/>
        <w:ind w:firstLine="709"/>
        <w:rPr>
          <w:rFonts w:ascii="Times New Roman" w:hAnsi="Times New Roman" w:cs="Times New Roman"/>
          <w:sz w:val="28"/>
          <w:szCs w:val="28"/>
        </w:rPr>
      </w:pPr>
      <w:r w:rsidRPr="00C4560F">
        <w:rPr>
          <w:rFonts w:ascii="Times New Roman" w:eastAsia="Calibri" w:hAnsi="Times New Roman" w:cs="Times New Roman"/>
          <w:sz w:val="28"/>
          <w:szCs w:val="28"/>
          <w:lang w:eastAsia="en-US"/>
        </w:rPr>
        <w:t xml:space="preserve">По результатам рассмотрения Департаментом заявок и устранения, выявленных в ходе проверки нарушений, допущенных заказчиками Свердловской области, достигнута экономия средств бюджета Свердловской области и внебюджетных источников финансирования </w:t>
      </w:r>
      <w:r w:rsidRPr="00C4560F">
        <w:rPr>
          <w:rFonts w:ascii="Times New Roman" w:hAnsi="Times New Roman" w:cs="Times New Roman"/>
          <w:sz w:val="28"/>
          <w:szCs w:val="28"/>
        </w:rPr>
        <w:t xml:space="preserve">за 6 месяцев 2017 года  по результатам рассмотрения Департаментом заявок, составила </w:t>
      </w:r>
      <w:r w:rsidRPr="00C4560F">
        <w:rPr>
          <w:rFonts w:ascii="Times New Roman" w:hAnsi="Times New Roman" w:cs="Times New Roman"/>
          <w:b/>
          <w:i/>
          <w:sz w:val="28"/>
          <w:szCs w:val="28"/>
        </w:rPr>
        <w:t>9,54</w:t>
      </w:r>
      <w:r w:rsidRPr="00C4560F">
        <w:rPr>
          <w:rFonts w:ascii="Times New Roman" w:hAnsi="Times New Roman" w:cs="Times New Roman"/>
          <w:sz w:val="28"/>
          <w:szCs w:val="28"/>
        </w:rPr>
        <w:t xml:space="preserve"> млн. рублей.</w:t>
      </w:r>
    </w:p>
    <w:p w:rsidR="00582C59" w:rsidRPr="00C4560F" w:rsidRDefault="003E5074" w:rsidP="00023D7E">
      <w:pPr>
        <w:spacing w:line="312" w:lineRule="auto"/>
        <w:ind w:firstLine="851"/>
        <w:rPr>
          <w:rFonts w:ascii="Times New Roman" w:hAnsi="Times New Roman" w:cs="Times New Roman"/>
          <w:sz w:val="28"/>
          <w:szCs w:val="28"/>
        </w:rPr>
      </w:pPr>
      <w:r w:rsidRPr="00C4560F">
        <w:rPr>
          <w:rFonts w:ascii="Times New Roman" w:hAnsi="Times New Roman" w:cs="Times New Roman"/>
          <w:sz w:val="28"/>
          <w:szCs w:val="28"/>
        </w:rPr>
        <w:t xml:space="preserve">Средний уровень </w:t>
      </w:r>
      <w:r w:rsidR="000205B2" w:rsidRPr="00C4560F">
        <w:rPr>
          <w:rFonts w:ascii="Times New Roman" w:hAnsi="Times New Roman" w:cs="Times New Roman"/>
          <w:sz w:val="28"/>
          <w:szCs w:val="28"/>
        </w:rPr>
        <w:t>конкурентности</w:t>
      </w:r>
      <w:r w:rsidR="00B36B08" w:rsidRPr="00C4560F">
        <w:rPr>
          <w:rFonts w:ascii="Times New Roman" w:hAnsi="Times New Roman" w:cs="Times New Roman"/>
          <w:sz w:val="28"/>
          <w:szCs w:val="28"/>
        </w:rPr>
        <w:t xml:space="preserve"> </w:t>
      </w:r>
      <w:r w:rsidR="00BA4601" w:rsidRPr="00C4560F">
        <w:rPr>
          <w:rFonts w:ascii="Times New Roman" w:hAnsi="Times New Roman" w:cs="Times New Roman"/>
          <w:sz w:val="28"/>
          <w:szCs w:val="28"/>
        </w:rPr>
        <w:t>за</w:t>
      </w:r>
      <w:r w:rsidR="00B36B08" w:rsidRPr="00C4560F">
        <w:rPr>
          <w:rFonts w:ascii="Times New Roman" w:hAnsi="Times New Roman" w:cs="Times New Roman"/>
          <w:sz w:val="28"/>
          <w:szCs w:val="28"/>
        </w:rPr>
        <w:t xml:space="preserve"> 6 месяцев 2017 года  по закупкам составил - </w:t>
      </w:r>
      <w:r w:rsidR="00582C59" w:rsidRPr="00C4560F">
        <w:rPr>
          <w:rFonts w:ascii="Times New Roman" w:hAnsi="Times New Roman" w:cs="Times New Roman"/>
          <w:sz w:val="28"/>
          <w:szCs w:val="28"/>
        </w:rPr>
        <w:t xml:space="preserve"> </w:t>
      </w:r>
      <w:r w:rsidR="001A001D" w:rsidRPr="00C4560F">
        <w:rPr>
          <w:rFonts w:ascii="Times New Roman" w:hAnsi="Times New Roman" w:cs="Times New Roman"/>
          <w:b/>
          <w:i/>
          <w:sz w:val="28"/>
          <w:szCs w:val="28"/>
        </w:rPr>
        <w:t>2,32</w:t>
      </w:r>
      <w:r w:rsidR="001A001D" w:rsidRPr="00C4560F">
        <w:rPr>
          <w:rFonts w:ascii="Times New Roman" w:hAnsi="Times New Roman" w:cs="Times New Roman"/>
          <w:sz w:val="28"/>
          <w:szCs w:val="28"/>
        </w:rPr>
        <w:t xml:space="preserve"> </w:t>
      </w:r>
      <w:r w:rsidR="00582C59" w:rsidRPr="00C4560F">
        <w:rPr>
          <w:rFonts w:ascii="Times New Roman" w:hAnsi="Times New Roman" w:cs="Times New Roman"/>
          <w:sz w:val="28"/>
          <w:szCs w:val="28"/>
        </w:rPr>
        <w:t xml:space="preserve">участника на одну закупку. </w:t>
      </w:r>
    </w:p>
    <w:p w:rsidR="003E63E7" w:rsidRPr="00C4560F" w:rsidRDefault="003E63E7" w:rsidP="00023D7E">
      <w:pPr>
        <w:spacing w:line="312" w:lineRule="auto"/>
        <w:rPr>
          <w:rFonts w:ascii="Times New Roman" w:hAnsi="Times New Roman" w:cs="Times New Roman"/>
          <w:b/>
          <w:i/>
          <w:sz w:val="28"/>
          <w:szCs w:val="28"/>
        </w:rPr>
      </w:pPr>
    </w:p>
    <w:p w:rsidR="000E0668" w:rsidRPr="00C4560F" w:rsidRDefault="000E0668" w:rsidP="00023D7E">
      <w:pPr>
        <w:spacing w:line="312" w:lineRule="auto"/>
        <w:rPr>
          <w:rFonts w:ascii="Times New Roman" w:hAnsi="Times New Roman" w:cs="Times New Roman"/>
          <w:b/>
          <w:i/>
          <w:sz w:val="28"/>
          <w:szCs w:val="28"/>
        </w:rPr>
      </w:pPr>
      <w:r w:rsidRPr="00C4560F">
        <w:rPr>
          <w:rFonts w:ascii="Times New Roman" w:hAnsi="Times New Roman" w:cs="Times New Roman"/>
          <w:b/>
          <w:i/>
          <w:sz w:val="28"/>
          <w:szCs w:val="28"/>
        </w:rPr>
        <w:t>Основными причинами неисполнения в полном объеме запланированных закупок товаров, работ, услуг в основном являются:</w:t>
      </w:r>
    </w:p>
    <w:p w:rsidR="00912FB1" w:rsidRPr="00C4560F" w:rsidRDefault="000E0668" w:rsidP="00023D7E">
      <w:pPr>
        <w:widowControl/>
        <w:numPr>
          <w:ilvl w:val="0"/>
          <w:numId w:val="5"/>
        </w:numPr>
        <w:tabs>
          <w:tab w:val="left" w:pos="426"/>
          <w:tab w:val="left" w:pos="993"/>
        </w:tabs>
        <w:autoSpaceDE/>
        <w:autoSpaceDN/>
        <w:adjustRightInd/>
        <w:spacing w:line="312" w:lineRule="auto"/>
        <w:ind w:left="0" w:firstLine="709"/>
        <w:rPr>
          <w:rFonts w:ascii="Times New Roman" w:hAnsi="Times New Roman" w:cs="Times New Roman"/>
          <w:b/>
          <w:i/>
          <w:sz w:val="28"/>
          <w:szCs w:val="28"/>
        </w:rPr>
      </w:pPr>
      <w:r w:rsidRPr="00C4560F">
        <w:rPr>
          <w:rFonts w:ascii="Times New Roman" w:hAnsi="Times New Roman" w:cs="Times New Roman"/>
          <w:b/>
          <w:i/>
          <w:sz w:val="28"/>
          <w:szCs w:val="28"/>
        </w:rPr>
        <w:t xml:space="preserve"> </w:t>
      </w:r>
      <w:r w:rsidR="00912FB1" w:rsidRPr="00C4560F">
        <w:rPr>
          <w:rFonts w:ascii="Times New Roman" w:hAnsi="Times New Roman" w:cs="Times New Roman"/>
          <w:b/>
          <w:i/>
          <w:sz w:val="28"/>
          <w:szCs w:val="28"/>
        </w:rPr>
        <w:t xml:space="preserve">низкоэффективная система планирования государственных закупок, что приводит к лишком частому внесению  изменений в планы-графики включая систему расходования экономии, полученной по </w:t>
      </w:r>
      <w:r w:rsidR="00912FB1" w:rsidRPr="00C4560F">
        <w:rPr>
          <w:rFonts w:ascii="Times New Roman" w:hAnsi="Times New Roman" w:cs="Times New Roman"/>
          <w:b/>
          <w:i/>
          <w:sz w:val="28"/>
          <w:szCs w:val="28"/>
        </w:rPr>
        <w:lastRenderedPageBreak/>
        <w:t>результатам закупок, ввиду отсутствия интеграции с бюджетным процессом;</w:t>
      </w:r>
    </w:p>
    <w:p w:rsidR="00912FB1" w:rsidRPr="00C4560F" w:rsidRDefault="00912FB1" w:rsidP="00023D7E">
      <w:pPr>
        <w:widowControl/>
        <w:numPr>
          <w:ilvl w:val="0"/>
          <w:numId w:val="5"/>
        </w:numPr>
        <w:tabs>
          <w:tab w:val="left" w:pos="426"/>
          <w:tab w:val="left" w:pos="993"/>
        </w:tabs>
        <w:autoSpaceDE/>
        <w:autoSpaceDN/>
        <w:adjustRightInd/>
        <w:spacing w:line="312" w:lineRule="auto"/>
        <w:ind w:left="0" w:firstLine="709"/>
        <w:rPr>
          <w:rFonts w:ascii="Times New Roman" w:hAnsi="Times New Roman" w:cs="Times New Roman"/>
          <w:b/>
          <w:i/>
          <w:sz w:val="28"/>
          <w:szCs w:val="28"/>
        </w:rPr>
      </w:pPr>
      <w:r w:rsidRPr="00C4560F">
        <w:rPr>
          <w:rFonts w:ascii="Times New Roman" w:hAnsi="Times New Roman" w:cs="Times New Roman"/>
          <w:b/>
          <w:i/>
          <w:sz w:val="28"/>
          <w:szCs w:val="28"/>
        </w:rPr>
        <w:t xml:space="preserve">значительная доля «безальтернативных» закупок у единственного поставщика </w:t>
      </w:r>
    </w:p>
    <w:p w:rsidR="00912FB1" w:rsidRPr="00C4560F" w:rsidRDefault="00912FB1" w:rsidP="00023D7E">
      <w:pPr>
        <w:widowControl/>
        <w:numPr>
          <w:ilvl w:val="0"/>
          <w:numId w:val="5"/>
        </w:numPr>
        <w:tabs>
          <w:tab w:val="left" w:pos="426"/>
          <w:tab w:val="left" w:pos="993"/>
        </w:tabs>
        <w:autoSpaceDE/>
        <w:autoSpaceDN/>
        <w:adjustRightInd/>
        <w:spacing w:line="312" w:lineRule="auto"/>
        <w:ind w:left="0" w:firstLine="709"/>
        <w:rPr>
          <w:rFonts w:ascii="Times New Roman" w:hAnsi="Times New Roman" w:cs="Times New Roman"/>
          <w:b/>
          <w:i/>
          <w:sz w:val="28"/>
          <w:szCs w:val="28"/>
        </w:rPr>
      </w:pPr>
      <w:r w:rsidRPr="00C4560F">
        <w:rPr>
          <w:rFonts w:ascii="Times New Roman" w:hAnsi="Times New Roman" w:cs="Times New Roman"/>
          <w:b/>
          <w:i/>
          <w:sz w:val="28"/>
          <w:szCs w:val="28"/>
        </w:rPr>
        <w:t>невысокий уровень конкуренции на торгах – среднее количество участников государственных закупок за первое полугодие 2017 года – 2,3  по проведенным закупкам;</w:t>
      </w:r>
    </w:p>
    <w:p w:rsidR="000E0668" w:rsidRPr="00C4560F" w:rsidRDefault="007F2CB3" w:rsidP="00023D7E">
      <w:pPr>
        <w:pStyle w:val="a3"/>
        <w:numPr>
          <w:ilvl w:val="0"/>
          <w:numId w:val="6"/>
        </w:numPr>
        <w:spacing w:line="312" w:lineRule="auto"/>
        <w:ind w:left="0" w:firstLine="709"/>
        <w:jc w:val="both"/>
        <w:rPr>
          <w:b/>
          <w:i/>
          <w:sz w:val="28"/>
          <w:szCs w:val="28"/>
        </w:rPr>
      </w:pPr>
      <w:r w:rsidRPr="00C4560F">
        <w:rPr>
          <w:b/>
          <w:i/>
          <w:sz w:val="28"/>
          <w:szCs w:val="28"/>
        </w:rPr>
        <w:t>неграмотное</w:t>
      </w:r>
      <w:r w:rsidR="00C410D3" w:rsidRPr="00C4560F">
        <w:rPr>
          <w:b/>
          <w:i/>
          <w:sz w:val="28"/>
          <w:szCs w:val="28"/>
        </w:rPr>
        <w:t xml:space="preserve"> </w:t>
      </w:r>
      <w:r w:rsidRPr="00C4560F">
        <w:rPr>
          <w:b/>
          <w:i/>
          <w:sz w:val="28"/>
          <w:szCs w:val="28"/>
        </w:rPr>
        <w:t xml:space="preserve"> составление</w:t>
      </w:r>
      <w:r w:rsidR="00AF6D98" w:rsidRPr="00C4560F">
        <w:rPr>
          <w:b/>
          <w:i/>
          <w:sz w:val="28"/>
          <w:szCs w:val="28"/>
        </w:rPr>
        <w:t xml:space="preserve"> специалистами заказчиков Свердловской области</w:t>
      </w:r>
      <w:r w:rsidRPr="00C4560F">
        <w:rPr>
          <w:b/>
          <w:i/>
          <w:sz w:val="28"/>
          <w:szCs w:val="28"/>
        </w:rPr>
        <w:t xml:space="preserve"> необходимой документации для проведения закупочных процедур;</w:t>
      </w:r>
    </w:p>
    <w:p w:rsidR="000E0668" w:rsidRPr="00C4560F" w:rsidRDefault="000E0668" w:rsidP="00023D7E">
      <w:pPr>
        <w:pStyle w:val="a3"/>
        <w:numPr>
          <w:ilvl w:val="0"/>
          <w:numId w:val="6"/>
        </w:numPr>
        <w:spacing w:line="312" w:lineRule="auto"/>
        <w:ind w:left="0" w:firstLine="709"/>
        <w:jc w:val="both"/>
        <w:rPr>
          <w:b/>
          <w:i/>
          <w:sz w:val="28"/>
          <w:szCs w:val="28"/>
        </w:rPr>
      </w:pPr>
      <w:r w:rsidRPr="00C4560F">
        <w:rPr>
          <w:b/>
          <w:i/>
          <w:sz w:val="28"/>
          <w:szCs w:val="28"/>
        </w:rPr>
        <w:t>сбои в работе Единой информационной системы в сфере закупок Российской Федерации.</w:t>
      </w:r>
    </w:p>
    <w:p w:rsidR="000E0668" w:rsidRDefault="000E0668" w:rsidP="00023D7E">
      <w:pPr>
        <w:spacing w:line="312" w:lineRule="auto"/>
        <w:ind w:firstLine="851"/>
        <w:rPr>
          <w:rFonts w:ascii="Times New Roman" w:hAnsi="Times New Roman" w:cs="Times New Roman"/>
          <w:sz w:val="28"/>
          <w:szCs w:val="28"/>
        </w:rPr>
      </w:pPr>
    </w:p>
    <w:p w:rsidR="006358B0" w:rsidRDefault="006358B0" w:rsidP="00023D7E">
      <w:pPr>
        <w:spacing w:line="312" w:lineRule="auto"/>
        <w:ind w:firstLine="0"/>
        <w:jc w:val="center"/>
        <w:rPr>
          <w:rFonts w:ascii="Times New Roman" w:hAnsi="Times New Roman" w:cs="Times New Roman"/>
          <w:b/>
          <w:sz w:val="28"/>
          <w:szCs w:val="28"/>
        </w:rPr>
      </w:pPr>
    </w:p>
    <w:p w:rsidR="00C237AD" w:rsidRPr="000A0519" w:rsidRDefault="00516E95" w:rsidP="00023D7E">
      <w:pPr>
        <w:spacing w:line="312" w:lineRule="auto"/>
        <w:ind w:firstLine="0"/>
        <w:jc w:val="center"/>
        <w:rPr>
          <w:rFonts w:ascii="Times New Roman" w:hAnsi="Times New Roman" w:cs="Times New Roman"/>
          <w:b/>
          <w:i/>
          <w:sz w:val="28"/>
          <w:szCs w:val="28"/>
        </w:rPr>
      </w:pPr>
      <w:r w:rsidRPr="000A0519">
        <w:rPr>
          <w:rFonts w:ascii="Times New Roman" w:hAnsi="Times New Roman" w:cs="Times New Roman"/>
          <w:b/>
          <w:i/>
          <w:sz w:val="28"/>
          <w:szCs w:val="28"/>
        </w:rPr>
        <w:t xml:space="preserve">Раздел </w:t>
      </w:r>
      <w:r w:rsidR="00862AD2" w:rsidRPr="000A0519">
        <w:rPr>
          <w:rFonts w:ascii="Times New Roman" w:hAnsi="Times New Roman" w:cs="Times New Roman"/>
          <w:b/>
          <w:i/>
          <w:sz w:val="28"/>
          <w:szCs w:val="28"/>
        </w:rPr>
        <w:t>2</w:t>
      </w:r>
      <w:r w:rsidRPr="000A0519">
        <w:rPr>
          <w:rFonts w:ascii="Times New Roman" w:hAnsi="Times New Roman" w:cs="Times New Roman"/>
          <w:b/>
          <w:i/>
          <w:sz w:val="28"/>
          <w:szCs w:val="28"/>
        </w:rPr>
        <w:t xml:space="preserve"> Анализ заключенных контрактов </w:t>
      </w:r>
    </w:p>
    <w:p w:rsidR="00B97310" w:rsidRPr="00C4560F" w:rsidRDefault="005271E0" w:rsidP="00023D7E">
      <w:pPr>
        <w:spacing w:line="312" w:lineRule="auto"/>
        <w:ind w:firstLine="851"/>
        <w:rPr>
          <w:rFonts w:ascii="Times New Roman" w:hAnsi="Times New Roman" w:cs="Times New Roman"/>
          <w:sz w:val="28"/>
          <w:szCs w:val="28"/>
        </w:rPr>
      </w:pPr>
      <w:r w:rsidRPr="00C4560F">
        <w:rPr>
          <w:rFonts w:ascii="Times New Roman" w:hAnsi="Times New Roman" w:cs="Times New Roman"/>
          <w:sz w:val="28"/>
          <w:szCs w:val="28"/>
        </w:rPr>
        <w:t>По данным представленным главными распорядителями средств областного бюджета</w:t>
      </w:r>
      <w:r w:rsidR="00663FA8" w:rsidRPr="00C4560F">
        <w:rPr>
          <w:rFonts w:ascii="Times New Roman" w:hAnsi="Times New Roman" w:cs="Times New Roman"/>
          <w:sz w:val="28"/>
          <w:szCs w:val="28"/>
        </w:rPr>
        <w:t xml:space="preserve">, </w:t>
      </w:r>
      <w:r w:rsidR="00FA1026">
        <w:rPr>
          <w:rFonts w:ascii="Times New Roman" w:hAnsi="Times New Roman" w:cs="Times New Roman"/>
          <w:sz w:val="28"/>
          <w:szCs w:val="28"/>
        </w:rPr>
        <w:t xml:space="preserve">и по информации из </w:t>
      </w:r>
      <w:r w:rsidR="00FA1026" w:rsidRPr="00C4560F">
        <w:rPr>
          <w:rFonts w:ascii="Times New Roman" w:hAnsi="Times New Roman" w:cs="Times New Roman"/>
          <w:sz w:val="28"/>
          <w:szCs w:val="28"/>
        </w:rPr>
        <w:t>информационн</w:t>
      </w:r>
      <w:r w:rsidR="00FA1026">
        <w:rPr>
          <w:rFonts w:ascii="Times New Roman" w:hAnsi="Times New Roman" w:cs="Times New Roman"/>
          <w:sz w:val="28"/>
          <w:szCs w:val="28"/>
        </w:rPr>
        <w:t>ой</w:t>
      </w:r>
      <w:r w:rsidR="00FA1026" w:rsidRPr="00C4560F">
        <w:rPr>
          <w:rFonts w:ascii="Times New Roman" w:hAnsi="Times New Roman" w:cs="Times New Roman"/>
          <w:sz w:val="28"/>
          <w:szCs w:val="28"/>
        </w:rPr>
        <w:t xml:space="preserve"> систем</w:t>
      </w:r>
      <w:r w:rsidR="00FA1026">
        <w:rPr>
          <w:rFonts w:ascii="Times New Roman" w:hAnsi="Times New Roman" w:cs="Times New Roman"/>
          <w:sz w:val="28"/>
          <w:szCs w:val="28"/>
        </w:rPr>
        <w:t>ы</w:t>
      </w:r>
      <w:r w:rsidR="00FA1026" w:rsidRPr="00C4560F">
        <w:rPr>
          <w:rFonts w:ascii="Times New Roman" w:hAnsi="Times New Roman" w:cs="Times New Roman"/>
          <w:sz w:val="28"/>
          <w:szCs w:val="28"/>
        </w:rPr>
        <w:t xml:space="preserve"> Свердловской области</w:t>
      </w:r>
      <w:r w:rsidRPr="00C4560F">
        <w:rPr>
          <w:rFonts w:ascii="Times New Roman" w:hAnsi="Times New Roman" w:cs="Times New Roman"/>
          <w:sz w:val="28"/>
          <w:szCs w:val="28"/>
        </w:rPr>
        <w:t xml:space="preserve"> за первое полугодие 2017 года было внесено в реестр контрактов </w:t>
      </w:r>
      <w:r w:rsidR="004F7556" w:rsidRPr="00C4560F">
        <w:rPr>
          <w:rFonts w:ascii="Times New Roman" w:hAnsi="Times New Roman" w:cs="Times New Roman"/>
          <w:b/>
          <w:i/>
          <w:sz w:val="28"/>
          <w:szCs w:val="28"/>
        </w:rPr>
        <w:t>17 370</w:t>
      </w:r>
      <w:r w:rsidR="004F7556"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контрактов с суммарной ценой </w:t>
      </w:r>
      <w:r w:rsidR="004F7556" w:rsidRPr="00C4560F">
        <w:rPr>
          <w:rFonts w:ascii="Times New Roman" w:hAnsi="Times New Roman" w:cs="Times New Roman"/>
          <w:sz w:val="28"/>
          <w:szCs w:val="28"/>
        </w:rPr>
        <w:t xml:space="preserve"> </w:t>
      </w:r>
      <w:r w:rsidR="004F7556" w:rsidRPr="00C4560F">
        <w:rPr>
          <w:rFonts w:ascii="Times New Roman" w:hAnsi="Times New Roman" w:cs="Times New Roman"/>
          <w:b/>
          <w:i/>
          <w:sz w:val="28"/>
          <w:szCs w:val="28"/>
        </w:rPr>
        <w:t>31 323,116</w:t>
      </w:r>
      <w:r w:rsidR="004F7556"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w:t>
      </w:r>
      <w:r w:rsidR="004F7556" w:rsidRPr="00C4560F">
        <w:rPr>
          <w:rFonts w:ascii="Times New Roman" w:hAnsi="Times New Roman" w:cs="Times New Roman"/>
          <w:sz w:val="28"/>
          <w:szCs w:val="28"/>
        </w:rPr>
        <w:t>млн</w:t>
      </w:r>
      <w:r w:rsidRPr="00C4560F">
        <w:rPr>
          <w:rFonts w:ascii="Times New Roman" w:hAnsi="Times New Roman" w:cs="Times New Roman"/>
          <w:sz w:val="28"/>
          <w:szCs w:val="28"/>
        </w:rPr>
        <w:t>.</w:t>
      </w:r>
      <w:r w:rsidR="00A4783D" w:rsidRPr="00C4560F">
        <w:rPr>
          <w:rFonts w:ascii="Times New Roman" w:hAnsi="Times New Roman" w:cs="Times New Roman"/>
          <w:sz w:val="28"/>
          <w:szCs w:val="28"/>
        </w:rPr>
        <w:t xml:space="preserve"> </w:t>
      </w:r>
      <w:r w:rsidRPr="00C4560F">
        <w:rPr>
          <w:rFonts w:ascii="Times New Roman" w:hAnsi="Times New Roman" w:cs="Times New Roman"/>
          <w:sz w:val="28"/>
          <w:szCs w:val="28"/>
        </w:rPr>
        <w:t>рублей. Большая часть</w:t>
      </w:r>
      <w:r w:rsidR="00F90771" w:rsidRPr="00C4560F">
        <w:rPr>
          <w:rFonts w:ascii="Times New Roman" w:hAnsi="Times New Roman" w:cs="Times New Roman"/>
          <w:sz w:val="28"/>
          <w:szCs w:val="28"/>
        </w:rPr>
        <w:t xml:space="preserve"> </w:t>
      </w:r>
      <w:r w:rsidR="004F7556" w:rsidRPr="00C4560F">
        <w:rPr>
          <w:rFonts w:ascii="Times New Roman" w:hAnsi="Times New Roman" w:cs="Times New Roman"/>
          <w:sz w:val="28"/>
          <w:szCs w:val="28"/>
        </w:rPr>
        <w:t>–</w:t>
      </w:r>
      <w:r w:rsidR="00F90771" w:rsidRPr="00C4560F">
        <w:rPr>
          <w:rFonts w:ascii="Times New Roman" w:hAnsi="Times New Roman" w:cs="Times New Roman"/>
          <w:sz w:val="28"/>
          <w:szCs w:val="28"/>
        </w:rPr>
        <w:t xml:space="preserve"> </w:t>
      </w:r>
      <w:r w:rsidR="004F7556" w:rsidRPr="00C4560F">
        <w:rPr>
          <w:rFonts w:ascii="Times New Roman" w:hAnsi="Times New Roman" w:cs="Times New Roman"/>
          <w:b/>
          <w:i/>
          <w:sz w:val="28"/>
          <w:szCs w:val="28"/>
        </w:rPr>
        <w:t>12 447</w:t>
      </w:r>
      <w:r w:rsidR="00F90771"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w:t>
      </w:r>
      <w:r w:rsidR="00F90771" w:rsidRPr="00C4560F">
        <w:rPr>
          <w:rFonts w:ascii="Times New Roman" w:hAnsi="Times New Roman" w:cs="Times New Roman"/>
          <w:sz w:val="28"/>
          <w:szCs w:val="28"/>
        </w:rPr>
        <w:t>контрактов</w:t>
      </w:r>
      <w:r w:rsidRPr="00C4560F">
        <w:rPr>
          <w:rFonts w:ascii="Times New Roman" w:hAnsi="Times New Roman" w:cs="Times New Roman"/>
          <w:sz w:val="28"/>
          <w:szCs w:val="28"/>
        </w:rPr>
        <w:t xml:space="preserve"> </w:t>
      </w:r>
      <w:r w:rsidR="00F90771" w:rsidRPr="00C4560F">
        <w:rPr>
          <w:rFonts w:ascii="Times New Roman" w:hAnsi="Times New Roman" w:cs="Times New Roman"/>
          <w:sz w:val="28"/>
          <w:szCs w:val="28"/>
        </w:rPr>
        <w:t>(</w:t>
      </w:r>
      <w:r w:rsidR="004F7556" w:rsidRPr="00C4560F">
        <w:rPr>
          <w:rFonts w:ascii="Times New Roman" w:hAnsi="Times New Roman" w:cs="Times New Roman"/>
          <w:sz w:val="28"/>
          <w:szCs w:val="28"/>
        </w:rPr>
        <w:t xml:space="preserve">72 </w:t>
      </w:r>
      <w:r w:rsidR="00F90771" w:rsidRPr="00C4560F">
        <w:rPr>
          <w:rFonts w:ascii="Times New Roman" w:hAnsi="Times New Roman" w:cs="Times New Roman"/>
          <w:sz w:val="28"/>
          <w:szCs w:val="28"/>
        </w:rPr>
        <w:t xml:space="preserve">% от общего количества контрактов) с суммарной ценой </w:t>
      </w:r>
      <w:r w:rsidR="004F7556" w:rsidRPr="00C4560F">
        <w:rPr>
          <w:rFonts w:ascii="Times New Roman" w:hAnsi="Times New Roman" w:cs="Times New Roman"/>
          <w:b/>
          <w:i/>
          <w:sz w:val="28"/>
          <w:szCs w:val="28"/>
        </w:rPr>
        <w:t>28 764,441</w:t>
      </w:r>
      <w:r w:rsidR="00F90771"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F90771"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w:t>
      </w:r>
      <w:r w:rsidR="00F90771" w:rsidRPr="00C4560F">
        <w:rPr>
          <w:rFonts w:ascii="Times New Roman" w:hAnsi="Times New Roman" w:cs="Times New Roman"/>
          <w:sz w:val="28"/>
          <w:szCs w:val="28"/>
        </w:rPr>
        <w:t>(</w:t>
      </w:r>
      <w:r w:rsidR="004F7556" w:rsidRPr="00C4560F">
        <w:rPr>
          <w:rFonts w:ascii="Times New Roman" w:hAnsi="Times New Roman" w:cs="Times New Roman"/>
          <w:sz w:val="28"/>
          <w:szCs w:val="28"/>
        </w:rPr>
        <w:t>92</w:t>
      </w:r>
      <w:r w:rsidR="00F90771" w:rsidRPr="00C4560F">
        <w:rPr>
          <w:rFonts w:ascii="Times New Roman" w:hAnsi="Times New Roman" w:cs="Times New Roman"/>
          <w:sz w:val="28"/>
          <w:szCs w:val="28"/>
        </w:rPr>
        <w:t xml:space="preserve"> % от общей суммы контрактов) контрактов заключена по результатам электронных аукционов.</w:t>
      </w:r>
    </w:p>
    <w:p w:rsidR="00A4783D" w:rsidRPr="00C4560F" w:rsidRDefault="00A4783D" w:rsidP="00023D7E">
      <w:pPr>
        <w:spacing w:line="312" w:lineRule="auto"/>
        <w:ind w:firstLine="851"/>
        <w:rPr>
          <w:rFonts w:ascii="Times New Roman" w:hAnsi="Times New Roman" w:cs="Times New Roman"/>
          <w:sz w:val="28"/>
          <w:szCs w:val="28"/>
        </w:rPr>
      </w:pPr>
      <w:r w:rsidRPr="00C4560F">
        <w:rPr>
          <w:rFonts w:ascii="Times New Roman" w:hAnsi="Times New Roman" w:cs="Times New Roman"/>
          <w:sz w:val="28"/>
          <w:szCs w:val="28"/>
        </w:rPr>
        <w:t xml:space="preserve">По результатам состоявшихся процедур было заключено </w:t>
      </w:r>
      <w:r w:rsidR="00AE7A79" w:rsidRPr="00C4560F">
        <w:rPr>
          <w:rFonts w:ascii="Times New Roman" w:hAnsi="Times New Roman" w:cs="Times New Roman"/>
          <w:b/>
          <w:i/>
          <w:sz w:val="28"/>
          <w:szCs w:val="28"/>
        </w:rPr>
        <w:t>10581</w:t>
      </w:r>
      <w:r w:rsidR="00AE7A79" w:rsidRPr="00C4560F">
        <w:rPr>
          <w:rFonts w:ascii="Times New Roman" w:hAnsi="Times New Roman" w:cs="Times New Roman"/>
          <w:sz w:val="28"/>
          <w:szCs w:val="28"/>
        </w:rPr>
        <w:t xml:space="preserve"> </w:t>
      </w:r>
      <w:r w:rsidRPr="00C4560F">
        <w:rPr>
          <w:rFonts w:ascii="Times New Roman" w:hAnsi="Times New Roman" w:cs="Times New Roman"/>
          <w:sz w:val="28"/>
          <w:szCs w:val="28"/>
        </w:rPr>
        <w:t>контрактов (</w:t>
      </w:r>
      <w:r w:rsidR="00AE7A79" w:rsidRPr="00C4560F">
        <w:rPr>
          <w:rFonts w:ascii="Times New Roman" w:hAnsi="Times New Roman" w:cs="Times New Roman"/>
          <w:sz w:val="28"/>
          <w:szCs w:val="28"/>
        </w:rPr>
        <w:t xml:space="preserve">61 </w:t>
      </w:r>
      <w:r w:rsidRPr="00C4560F">
        <w:rPr>
          <w:rFonts w:ascii="Times New Roman" w:hAnsi="Times New Roman" w:cs="Times New Roman"/>
          <w:sz w:val="28"/>
          <w:szCs w:val="28"/>
        </w:rPr>
        <w:t xml:space="preserve">% от общего количества контрактов) с суммарной ценой </w:t>
      </w:r>
      <w:r w:rsidR="00AE7A79" w:rsidRPr="00C4560F">
        <w:rPr>
          <w:rFonts w:ascii="Times New Roman" w:hAnsi="Times New Roman" w:cs="Times New Roman"/>
          <w:b/>
          <w:i/>
          <w:sz w:val="28"/>
          <w:szCs w:val="28"/>
        </w:rPr>
        <w:t>13 354,496</w:t>
      </w:r>
      <w:r w:rsidR="00AE7A79"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Pr="00C4560F">
        <w:rPr>
          <w:rFonts w:ascii="Times New Roman" w:hAnsi="Times New Roman" w:cs="Times New Roman"/>
          <w:sz w:val="28"/>
          <w:szCs w:val="28"/>
        </w:rPr>
        <w:t xml:space="preserve"> (</w:t>
      </w:r>
      <w:r w:rsidR="00AE7A79" w:rsidRPr="00C4560F">
        <w:rPr>
          <w:rFonts w:ascii="Times New Roman" w:hAnsi="Times New Roman" w:cs="Times New Roman"/>
          <w:sz w:val="28"/>
          <w:szCs w:val="28"/>
        </w:rPr>
        <w:t>43</w:t>
      </w:r>
      <w:r w:rsidRPr="00C4560F">
        <w:rPr>
          <w:rFonts w:ascii="Times New Roman" w:hAnsi="Times New Roman" w:cs="Times New Roman"/>
          <w:sz w:val="28"/>
          <w:szCs w:val="28"/>
        </w:rPr>
        <w:t xml:space="preserve"> % от общей суммы контрактов)</w:t>
      </w:r>
      <w:r w:rsidR="00131D5C" w:rsidRPr="00C4560F">
        <w:rPr>
          <w:rFonts w:ascii="Times New Roman" w:hAnsi="Times New Roman" w:cs="Times New Roman"/>
          <w:sz w:val="28"/>
          <w:szCs w:val="28"/>
        </w:rPr>
        <w:t>.</w:t>
      </w:r>
    </w:p>
    <w:p w:rsidR="00A4783D" w:rsidRPr="00C4560F" w:rsidRDefault="00A4783D" w:rsidP="00023D7E">
      <w:pPr>
        <w:spacing w:line="312" w:lineRule="auto"/>
        <w:ind w:firstLine="851"/>
        <w:rPr>
          <w:rFonts w:ascii="Times New Roman" w:hAnsi="Times New Roman" w:cs="Times New Roman"/>
          <w:sz w:val="28"/>
          <w:szCs w:val="28"/>
        </w:rPr>
      </w:pPr>
      <w:r w:rsidRPr="00C4560F">
        <w:rPr>
          <w:rFonts w:ascii="Times New Roman" w:hAnsi="Times New Roman" w:cs="Times New Roman"/>
          <w:sz w:val="28"/>
          <w:szCs w:val="28"/>
        </w:rPr>
        <w:t xml:space="preserve">По результатам несостоявшихся процедур было заключено </w:t>
      </w:r>
      <w:r w:rsidR="00AE7A79" w:rsidRPr="00C4560F">
        <w:rPr>
          <w:rFonts w:ascii="Times New Roman" w:hAnsi="Times New Roman" w:cs="Times New Roman"/>
          <w:b/>
          <w:i/>
          <w:sz w:val="28"/>
          <w:szCs w:val="28"/>
        </w:rPr>
        <w:t>6789</w:t>
      </w:r>
      <w:r w:rsidRPr="00C4560F">
        <w:rPr>
          <w:rFonts w:ascii="Times New Roman" w:hAnsi="Times New Roman" w:cs="Times New Roman"/>
          <w:sz w:val="28"/>
          <w:szCs w:val="28"/>
        </w:rPr>
        <w:t xml:space="preserve"> контрактов (</w:t>
      </w:r>
      <w:r w:rsidR="00AE7A79" w:rsidRPr="00C4560F">
        <w:rPr>
          <w:rFonts w:ascii="Times New Roman" w:hAnsi="Times New Roman" w:cs="Times New Roman"/>
          <w:sz w:val="28"/>
          <w:szCs w:val="28"/>
        </w:rPr>
        <w:t>39</w:t>
      </w:r>
      <w:r w:rsidRPr="00C4560F">
        <w:rPr>
          <w:rFonts w:ascii="Times New Roman" w:hAnsi="Times New Roman" w:cs="Times New Roman"/>
          <w:sz w:val="28"/>
          <w:szCs w:val="28"/>
        </w:rPr>
        <w:t xml:space="preserve">% от общего количества контрактов) с суммарной ценой </w:t>
      </w:r>
      <w:r w:rsidR="00AE7A79" w:rsidRPr="00C4560F">
        <w:rPr>
          <w:rFonts w:ascii="Times New Roman" w:hAnsi="Times New Roman" w:cs="Times New Roman"/>
          <w:b/>
          <w:i/>
          <w:sz w:val="28"/>
          <w:szCs w:val="28"/>
        </w:rPr>
        <w:t>17 968,622</w:t>
      </w:r>
      <w:r w:rsidR="00AE7A79" w:rsidRPr="00C4560F">
        <w:rPr>
          <w:rFonts w:ascii="Times New Roman" w:hAnsi="Times New Roman" w:cs="Times New Roman"/>
          <w:sz w:val="28"/>
          <w:szCs w:val="28"/>
        </w:rPr>
        <w:t xml:space="preserve"> </w:t>
      </w:r>
      <w:r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Pr="00C4560F">
        <w:rPr>
          <w:rFonts w:ascii="Times New Roman" w:hAnsi="Times New Roman" w:cs="Times New Roman"/>
          <w:sz w:val="28"/>
          <w:szCs w:val="28"/>
        </w:rPr>
        <w:t xml:space="preserve"> (</w:t>
      </w:r>
      <w:r w:rsidR="00AE7A79" w:rsidRPr="00C4560F">
        <w:rPr>
          <w:rFonts w:ascii="Times New Roman" w:hAnsi="Times New Roman" w:cs="Times New Roman"/>
          <w:sz w:val="28"/>
          <w:szCs w:val="28"/>
        </w:rPr>
        <w:t>57</w:t>
      </w:r>
      <w:r w:rsidRPr="00C4560F">
        <w:rPr>
          <w:rFonts w:ascii="Times New Roman" w:hAnsi="Times New Roman" w:cs="Times New Roman"/>
          <w:sz w:val="28"/>
          <w:szCs w:val="28"/>
        </w:rPr>
        <w:t xml:space="preserve"> % от общей суммы контрактов)</w:t>
      </w:r>
      <w:r w:rsidR="00B60B5B" w:rsidRPr="00C4560F">
        <w:rPr>
          <w:rFonts w:ascii="Times New Roman" w:hAnsi="Times New Roman" w:cs="Times New Roman"/>
          <w:sz w:val="28"/>
          <w:szCs w:val="28"/>
        </w:rPr>
        <w:t xml:space="preserve">, в случаях </w:t>
      </w:r>
      <w:r w:rsidR="009562F2" w:rsidRPr="00C4560F">
        <w:rPr>
          <w:rFonts w:ascii="Times New Roman" w:hAnsi="Times New Roman" w:cs="Times New Roman"/>
          <w:sz w:val="28"/>
          <w:szCs w:val="28"/>
        </w:rPr>
        <w:t>предусмотренных</w:t>
      </w:r>
      <w:r w:rsidR="00B60B5B" w:rsidRPr="00C4560F">
        <w:rPr>
          <w:rFonts w:ascii="Times New Roman" w:hAnsi="Times New Roman" w:cs="Times New Roman"/>
          <w:sz w:val="28"/>
          <w:szCs w:val="28"/>
        </w:rPr>
        <w:t xml:space="preserve"> действующим Законом о </w:t>
      </w:r>
      <w:r w:rsidR="009562F2" w:rsidRPr="00C4560F">
        <w:rPr>
          <w:rFonts w:ascii="Times New Roman" w:hAnsi="Times New Roman" w:cs="Times New Roman"/>
          <w:sz w:val="28"/>
          <w:szCs w:val="28"/>
        </w:rPr>
        <w:t>контрактной</w:t>
      </w:r>
      <w:r w:rsidR="00B60B5B" w:rsidRPr="00C4560F">
        <w:rPr>
          <w:rFonts w:ascii="Times New Roman" w:hAnsi="Times New Roman" w:cs="Times New Roman"/>
          <w:sz w:val="28"/>
          <w:szCs w:val="28"/>
        </w:rPr>
        <w:t xml:space="preserve"> системе.</w:t>
      </w:r>
    </w:p>
    <w:p w:rsidR="002E742F" w:rsidRPr="00C4560F" w:rsidRDefault="003A778B" w:rsidP="00023D7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С единственным поставщиком  было заключено </w:t>
      </w:r>
      <w:r w:rsidR="00AE7A79" w:rsidRPr="00C4560F">
        <w:rPr>
          <w:rFonts w:ascii="Times New Roman" w:hAnsi="Times New Roman" w:cs="Times New Roman"/>
          <w:b/>
          <w:i/>
          <w:sz w:val="28"/>
          <w:szCs w:val="28"/>
        </w:rPr>
        <w:t>2784</w:t>
      </w:r>
      <w:r w:rsidRPr="00C4560F">
        <w:rPr>
          <w:rFonts w:ascii="Times New Roman" w:hAnsi="Times New Roman" w:cs="Times New Roman"/>
          <w:sz w:val="28"/>
          <w:szCs w:val="28"/>
        </w:rPr>
        <w:t xml:space="preserve"> контрактов </w:t>
      </w:r>
      <w:r w:rsidR="00AE7A79" w:rsidRPr="00C4560F">
        <w:rPr>
          <w:rFonts w:ascii="Times New Roman" w:hAnsi="Times New Roman" w:cs="Times New Roman"/>
          <w:sz w:val="28"/>
          <w:szCs w:val="28"/>
        </w:rPr>
        <w:t xml:space="preserve">                </w:t>
      </w:r>
      <w:r w:rsidRPr="00C4560F">
        <w:rPr>
          <w:rFonts w:ascii="Times New Roman" w:hAnsi="Times New Roman" w:cs="Times New Roman"/>
          <w:sz w:val="28"/>
          <w:szCs w:val="28"/>
        </w:rPr>
        <w:t>(</w:t>
      </w:r>
      <w:r w:rsidR="00AE7A79" w:rsidRPr="00C4560F">
        <w:rPr>
          <w:rFonts w:ascii="Times New Roman" w:hAnsi="Times New Roman" w:cs="Times New Roman"/>
          <w:sz w:val="28"/>
          <w:szCs w:val="28"/>
        </w:rPr>
        <w:t>16</w:t>
      </w:r>
      <w:r w:rsidRPr="00C4560F">
        <w:rPr>
          <w:rFonts w:ascii="Times New Roman" w:hAnsi="Times New Roman" w:cs="Times New Roman"/>
          <w:sz w:val="28"/>
          <w:szCs w:val="28"/>
        </w:rPr>
        <w:t>% от общего количества контрактов) с  суммарной ценой</w:t>
      </w:r>
      <w:r w:rsidRPr="00C4560F">
        <w:t xml:space="preserve"> </w:t>
      </w:r>
      <w:r w:rsidR="00AE7A79" w:rsidRPr="00C4560F">
        <w:rPr>
          <w:rFonts w:ascii="Times New Roman" w:hAnsi="Times New Roman" w:cs="Times New Roman"/>
          <w:b/>
          <w:i/>
          <w:sz w:val="28"/>
          <w:szCs w:val="28"/>
        </w:rPr>
        <w:t>2 186,318</w:t>
      </w:r>
      <w:r w:rsidR="002E742F"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2E742F" w:rsidRPr="00C4560F">
        <w:rPr>
          <w:rFonts w:ascii="Times New Roman" w:hAnsi="Times New Roman" w:cs="Times New Roman"/>
          <w:sz w:val="28"/>
          <w:szCs w:val="28"/>
        </w:rPr>
        <w:t xml:space="preserve"> (</w:t>
      </w:r>
      <w:r w:rsidR="00AE7A79" w:rsidRPr="00C4560F">
        <w:rPr>
          <w:rFonts w:ascii="Times New Roman" w:hAnsi="Times New Roman" w:cs="Times New Roman"/>
          <w:sz w:val="28"/>
          <w:szCs w:val="28"/>
        </w:rPr>
        <w:t>9</w:t>
      </w:r>
      <w:r w:rsidRPr="00C4560F">
        <w:rPr>
          <w:rFonts w:ascii="Times New Roman" w:hAnsi="Times New Roman" w:cs="Times New Roman"/>
          <w:sz w:val="28"/>
          <w:szCs w:val="28"/>
        </w:rPr>
        <w:t xml:space="preserve">% </w:t>
      </w:r>
      <w:r w:rsidRPr="00C4560F">
        <w:rPr>
          <w:rFonts w:ascii="Times New Roman" w:hAnsi="Times New Roman" w:cs="Times New Roman"/>
          <w:bCs/>
          <w:sz w:val="28"/>
          <w:szCs w:val="28"/>
        </w:rPr>
        <w:t>от общей суммы контрактов</w:t>
      </w:r>
      <w:r w:rsidRPr="00C4560F">
        <w:rPr>
          <w:rFonts w:ascii="Times New Roman" w:hAnsi="Times New Roman" w:cs="Times New Roman"/>
          <w:sz w:val="28"/>
          <w:szCs w:val="28"/>
        </w:rPr>
        <w:t>), из них</w:t>
      </w:r>
      <w:r w:rsidR="00302BE9" w:rsidRPr="00C4560F">
        <w:rPr>
          <w:rFonts w:ascii="Times New Roman" w:hAnsi="Times New Roman" w:cs="Times New Roman"/>
          <w:sz w:val="28"/>
          <w:szCs w:val="28"/>
        </w:rPr>
        <w:t xml:space="preserve"> большая часть контрактов была заключена по двум основаниям</w:t>
      </w:r>
      <w:r w:rsidR="002E742F" w:rsidRPr="00C4560F">
        <w:rPr>
          <w:rFonts w:ascii="Times New Roman" w:hAnsi="Times New Roman" w:cs="Times New Roman"/>
          <w:sz w:val="28"/>
          <w:szCs w:val="28"/>
        </w:rPr>
        <w:t>:</w:t>
      </w:r>
    </w:p>
    <w:p w:rsidR="00A974C0" w:rsidRPr="00C4560F" w:rsidRDefault="00302BE9" w:rsidP="00023D7E">
      <w:pPr>
        <w:widowControl/>
        <w:spacing w:line="312" w:lineRule="auto"/>
        <w:ind w:firstLine="540"/>
        <w:rPr>
          <w:rFonts w:ascii="Times New Roman" w:hAnsi="Times New Roman" w:cs="Times New Roman"/>
          <w:sz w:val="28"/>
          <w:szCs w:val="28"/>
        </w:rPr>
      </w:pPr>
      <w:r w:rsidRPr="00C4560F">
        <w:rPr>
          <w:rFonts w:ascii="Times New Roman" w:hAnsi="Times New Roman" w:cs="Times New Roman"/>
          <w:sz w:val="28"/>
          <w:szCs w:val="28"/>
        </w:rPr>
        <w:lastRenderedPageBreak/>
        <w:t>-</w:t>
      </w:r>
      <w:r w:rsidR="003A778B" w:rsidRPr="00C4560F">
        <w:rPr>
          <w:rFonts w:ascii="Times New Roman" w:hAnsi="Times New Roman" w:cs="Times New Roman"/>
          <w:sz w:val="28"/>
          <w:szCs w:val="28"/>
        </w:rPr>
        <w:t xml:space="preserve"> </w:t>
      </w:r>
      <w:r w:rsidRPr="00C4560F">
        <w:rPr>
          <w:rFonts w:ascii="Times New Roman" w:hAnsi="Times New Roman" w:cs="Times New Roman"/>
          <w:b/>
          <w:sz w:val="28"/>
          <w:szCs w:val="28"/>
        </w:rPr>
        <w:t>1406</w:t>
      </w:r>
      <w:r w:rsidR="003A778B" w:rsidRPr="00C4560F">
        <w:rPr>
          <w:rFonts w:ascii="Times New Roman" w:hAnsi="Times New Roman" w:cs="Times New Roman"/>
          <w:sz w:val="28"/>
          <w:szCs w:val="28"/>
        </w:rPr>
        <w:t xml:space="preserve"> контрактов (</w:t>
      </w:r>
      <w:r w:rsidRPr="00C4560F">
        <w:rPr>
          <w:rFonts w:ascii="Times New Roman" w:hAnsi="Times New Roman" w:cs="Times New Roman"/>
          <w:sz w:val="28"/>
          <w:szCs w:val="28"/>
        </w:rPr>
        <w:t xml:space="preserve">52,5 </w:t>
      </w:r>
      <w:r w:rsidR="003A778B" w:rsidRPr="00C4560F">
        <w:rPr>
          <w:rFonts w:ascii="Times New Roman" w:hAnsi="Times New Roman" w:cs="Times New Roman"/>
          <w:sz w:val="28"/>
          <w:szCs w:val="28"/>
        </w:rPr>
        <w:t xml:space="preserve">% </w:t>
      </w:r>
      <w:r w:rsidR="003A778B" w:rsidRPr="00C4560F">
        <w:rPr>
          <w:rFonts w:ascii="Times New Roman" w:hAnsi="Times New Roman" w:cs="Times New Roman"/>
          <w:bCs/>
          <w:sz w:val="28"/>
          <w:szCs w:val="28"/>
        </w:rPr>
        <w:t>от общего количества контрактов с единственным поставщиком</w:t>
      </w:r>
      <w:r w:rsidR="003A778B" w:rsidRPr="00C4560F">
        <w:rPr>
          <w:rFonts w:ascii="Times New Roman" w:hAnsi="Times New Roman" w:cs="Times New Roman"/>
          <w:sz w:val="28"/>
          <w:szCs w:val="28"/>
        </w:rPr>
        <w:t xml:space="preserve">) с суммарной ценой </w:t>
      </w:r>
      <w:r w:rsidRPr="00C4560F">
        <w:rPr>
          <w:rFonts w:ascii="Times New Roman" w:hAnsi="Times New Roman" w:cs="Times New Roman"/>
          <w:sz w:val="28"/>
          <w:szCs w:val="28"/>
        </w:rPr>
        <w:t>1418,5</w:t>
      </w:r>
      <w:r w:rsidR="003A778B"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3A778B" w:rsidRPr="00C4560F">
        <w:rPr>
          <w:rFonts w:ascii="Times New Roman" w:hAnsi="Times New Roman" w:cs="Times New Roman"/>
          <w:sz w:val="28"/>
          <w:szCs w:val="28"/>
        </w:rPr>
        <w:t xml:space="preserve"> </w:t>
      </w:r>
      <w:r w:rsidRPr="00C4560F">
        <w:rPr>
          <w:rFonts w:ascii="Times New Roman" w:hAnsi="Times New Roman" w:cs="Times New Roman"/>
          <w:sz w:val="28"/>
          <w:szCs w:val="28"/>
        </w:rPr>
        <w:t>(65</w:t>
      </w:r>
      <w:r w:rsidR="003A778B" w:rsidRPr="00C4560F">
        <w:rPr>
          <w:rFonts w:ascii="Times New Roman" w:hAnsi="Times New Roman" w:cs="Times New Roman"/>
          <w:sz w:val="28"/>
          <w:szCs w:val="28"/>
        </w:rPr>
        <w:t xml:space="preserve">% </w:t>
      </w:r>
      <w:r w:rsidR="003A778B" w:rsidRPr="00C4560F">
        <w:rPr>
          <w:rFonts w:ascii="Times New Roman" w:hAnsi="Times New Roman" w:cs="Times New Roman"/>
          <w:bCs/>
          <w:sz w:val="28"/>
          <w:szCs w:val="28"/>
        </w:rPr>
        <w:t>от общей суммы контрактов с единственным поставщиком</w:t>
      </w:r>
      <w:r w:rsidR="003A778B" w:rsidRPr="00C4560F">
        <w:rPr>
          <w:rFonts w:ascii="Times New Roman" w:hAnsi="Times New Roman" w:cs="Times New Roman"/>
          <w:sz w:val="28"/>
          <w:szCs w:val="28"/>
        </w:rPr>
        <w:t xml:space="preserve">) была заключена по пункту </w:t>
      </w:r>
      <w:r w:rsidRPr="00C4560F">
        <w:rPr>
          <w:rFonts w:ascii="Times New Roman" w:hAnsi="Times New Roman" w:cs="Times New Roman"/>
          <w:sz w:val="28"/>
          <w:szCs w:val="28"/>
        </w:rPr>
        <w:t xml:space="preserve">8 </w:t>
      </w:r>
      <w:r w:rsidR="00A974C0" w:rsidRPr="00C4560F">
        <w:rPr>
          <w:rFonts w:ascii="Times New Roman" w:hAnsi="Times New Roman" w:cs="Times New Roman"/>
          <w:sz w:val="28"/>
          <w:szCs w:val="28"/>
        </w:rPr>
        <w:t xml:space="preserve"> части 1 статьи 93 Закона о контрактной</w:t>
      </w:r>
      <w:r w:rsidR="00DD36F0" w:rsidRPr="00C4560F">
        <w:rPr>
          <w:rFonts w:ascii="Times New Roman" w:hAnsi="Times New Roman" w:cs="Times New Roman"/>
          <w:sz w:val="28"/>
          <w:szCs w:val="28"/>
        </w:rPr>
        <w:t xml:space="preserve"> системе</w:t>
      </w:r>
      <w:r w:rsidRPr="00C4560F">
        <w:rPr>
          <w:rFonts w:ascii="Times New Roman" w:hAnsi="Times New Roman" w:cs="Times New Roman"/>
          <w:sz w:val="28"/>
          <w:szCs w:val="28"/>
        </w:rPr>
        <w:t xml:space="preserve"> </w:t>
      </w:r>
      <w:r w:rsidRPr="00C4560F">
        <w:rPr>
          <w:rFonts w:ascii="Times New Roman" w:hAnsi="Times New Roman" w:cs="Times New Roman"/>
          <w:i/>
          <w:sz w:val="28"/>
          <w:szCs w:val="28"/>
        </w:rPr>
        <w:t>«</w:t>
      </w:r>
      <w:r w:rsidR="0010137C" w:rsidRPr="00C4560F">
        <w:rPr>
          <w:rFonts w:ascii="Times New Roman" w:eastAsiaTheme="minorHAnsi" w:hAnsi="Times New Roman" w:cs="Times New Roman"/>
          <w:i/>
          <w:sz w:val="28"/>
          <w:szCs w:val="28"/>
          <w:lang w:eastAsia="en-US"/>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A974C0" w:rsidRPr="00C4560F">
        <w:rPr>
          <w:rFonts w:ascii="Times New Roman" w:hAnsi="Times New Roman" w:cs="Times New Roman"/>
          <w:sz w:val="28"/>
          <w:szCs w:val="28"/>
        </w:rPr>
        <w:t xml:space="preserve"> </w:t>
      </w:r>
    </w:p>
    <w:p w:rsidR="0010137C" w:rsidRPr="00C4560F" w:rsidRDefault="00302BE9" w:rsidP="00023D7E">
      <w:pPr>
        <w:widowControl/>
        <w:spacing w:line="312" w:lineRule="auto"/>
        <w:ind w:firstLine="540"/>
        <w:rPr>
          <w:rFonts w:ascii="Times New Roman" w:eastAsiaTheme="minorHAnsi" w:hAnsi="Times New Roman" w:cs="Times New Roman"/>
          <w:sz w:val="28"/>
          <w:szCs w:val="28"/>
          <w:lang w:eastAsia="en-US"/>
        </w:rPr>
      </w:pPr>
      <w:r w:rsidRPr="00C4560F">
        <w:rPr>
          <w:rFonts w:ascii="Times New Roman" w:hAnsi="Times New Roman" w:cs="Times New Roman"/>
          <w:sz w:val="28"/>
          <w:szCs w:val="28"/>
        </w:rPr>
        <w:t xml:space="preserve">- </w:t>
      </w:r>
      <w:r w:rsidRPr="00C4560F">
        <w:rPr>
          <w:rFonts w:ascii="Times New Roman" w:hAnsi="Times New Roman" w:cs="Times New Roman"/>
          <w:b/>
          <w:sz w:val="28"/>
          <w:szCs w:val="28"/>
        </w:rPr>
        <w:t>835</w:t>
      </w:r>
      <w:r w:rsidRPr="00C4560F">
        <w:rPr>
          <w:rFonts w:ascii="Times New Roman" w:hAnsi="Times New Roman" w:cs="Times New Roman"/>
          <w:sz w:val="28"/>
          <w:szCs w:val="28"/>
        </w:rPr>
        <w:t xml:space="preserve"> контрактов (30% </w:t>
      </w:r>
      <w:r w:rsidRPr="00C4560F">
        <w:rPr>
          <w:rFonts w:ascii="Times New Roman" w:hAnsi="Times New Roman" w:cs="Times New Roman"/>
          <w:bCs/>
          <w:sz w:val="28"/>
          <w:szCs w:val="28"/>
        </w:rPr>
        <w:t>от общего количества контрактов с единственным поставщиком</w:t>
      </w:r>
      <w:r w:rsidRPr="00C4560F">
        <w:rPr>
          <w:rFonts w:ascii="Times New Roman" w:hAnsi="Times New Roman" w:cs="Times New Roman"/>
          <w:sz w:val="28"/>
          <w:szCs w:val="28"/>
        </w:rPr>
        <w:t xml:space="preserve">) с суммарной ценой 240,5  млн. рублей (11% </w:t>
      </w:r>
      <w:r w:rsidRPr="00C4560F">
        <w:rPr>
          <w:rFonts w:ascii="Times New Roman" w:hAnsi="Times New Roman" w:cs="Times New Roman"/>
          <w:bCs/>
          <w:sz w:val="28"/>
          <w:szCs w:val="28"/>
        </w:rPr>
        <w:t>от общей суммы контрактов с единственным поставщиком</w:t>
      </w:r>
      <w:r w:rsidRPr="00C4560F">
        <w:rPr>
          <w:rFonts w:ascii="Times New Roman" w:hAnsi="Times New Roman" w:cs="Times New Roman"/>
          <w:sz w:val="28"/>
          <w:szCs w:val="28"/>
        </w:rPr>
        <w:t xml:space="preserve">) была заключена по пункту 1  части 1 статьи 93 Закона о контрактной системе </w:t>
      </w:r>
      <w:r w:rsidRPr="00C4560F">
        <w:rPr>
          <w:rFonts w:ascii="Times New Roman" w:hAnsi="Times New Roman" w:cs="Times New Roman"/>
          <w:i/>
          <w:sz w:val="28"/>
          <w:szCs w:val="28"/>
        </w:rPr>
        <w:t>«</w:t>
      </w:r>
      <w:r w:rsidR="0010137C" w:rsidRPr="00C4560F">
        <w:rPr>
          <w:rFonts w:ascii="Times New Roman" w:eastAsiaTheme="minorHAnsi" w:hAnsi="Times New Roman" w:cs="Times New Roman"/>
          <w:i/>
          <w:sz w:val="28"/>
          <w:szCs w:val="28"/>
          <w:lang w:eastAsia="en-US"/>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6" w:history="1">
        <w:r w:rsidR="0010137C" w:rsidRPr="00C4560F">
          <w:rPr>
            <w:rFonts w:ascii="Times New Roman" w:eastAsiaTheme="minorHAnsi" w:hAnsi="Times New Roman" w:cs="Times New Roman"/>
            <w:i/>
            <w:sz w:val="28"/>
            <w:szCs w:val="28"/>
            <w:lang w:eastAsia="en-US"/>
          </w:rPr>
          <w:t>законом</w:t>
        </w:r>
      </w:hyperlink>
      <w:r w:rsidR="0010137C" w:rsidRPr="00C4560F">
        <w:rPr>
          <w:rFonts w:ascii="Times New Roman" w:eastAsiaTheme="minorHAnsi" w:hAnsi="Times New Roman" w:cs="Times New Roman"/>
          <w:i/>
          <w:sz w:val="28"/>
          <w:szCs w:val="28"/>
          <w:lang w:eastAsia="en-US"/>
        </w:rPr>
        <w:t xml:space="preserve"> от 17 августа 1995 года № 147-ФЗ «О естественных монополиях», а также услуг центрального депозитария»</w:t>
      </w:r>
      <w:r w:rsidR="0010137C" w:rsidRPr="00C4560F">
        <w:rPr>
          <w:rFonts w:ascii="Times New Roman" w:eastAsiaTheme="minorHAnsi" w:hAnsi="Times New Roman" w:cs="Times New Roman"/>
          <w:sz w:val="28"/>
          <w:szCs w:val="28"/>
          <w:lang w:eastAsia="en-US"/>
        </w:rPr>
        <w:t xml:space="preserve"> </w:t>
      </w:r>
    </w:p>
    <w:p w:rsidR="00803561" w:rsidRPr="00C4560F" w:rsidRDefault="00803561" w:rsidP="00023D7E">
      <w:pPr>
        <w:spacing w:line="312" w:lineRule="auto"/>
        <w:ind w:firstLine="540"/>
        <w:rPr>
          <w:rFonts w:ascii="Times New Roman" w:eastAsiaTheme="minorHAnsi" w:hAnsi="Times New Roman" w:cs="Times New Roman"/>
          <w:sz w:val="28"/>
          <w:szCs w:val="28"/>
          <w:lang w:eastAsia="en-US"/>
        </w:rPr>
      </w:pPr>
      <w:r w:rsidRPr="00C4560F">
        <w:rPr>
          <w:rFonts w:ascii="Times New Roman" w:eastAsiaTheme="minorHAnsi" w:hAnsi="Times New Roman" w:cs="Times New Roman"/>
          <w:sz w:val="28"/>
          <w:szCs w:val="28"/>
          <w:lang w:eastAsia="en-US"/>
        </w:rPr>
        <w:t xml:space="preserve">Количество заключенных  контрактов в первом полугодии 2017 года </w:t>
      </w:r>
      <w:r w:rsidR="00976F27" w:rsidRPr="00C4560F">
        <w:rPr>
          <w:rFonts w:ascii="Times New Roman" w:eastAsiaTheme="minorHAnsi" w:hAnsi="Times New Roman" w:cs="Times New Roman"/>
          <w:sz w:val="28"/>
          <w:szCs w:val="28"/>
          <w:lang w:eastAsia="en-US"/>
        </w:rPr>
        <w:t xml:space="preserve">составило </w:t>
      </w:r>
      <w:r w:rsidRPr="00C4560F">
        <w:rPr>
          <w:rFonts w:ascii="Times New Roman" w:eastAsiaTheme="minorHAnsi" w:hAnsi="Times New Roman" w:cs="Times New Roman"/>
          <w:sz w:val="28"/>
          <w:szCs w:val="28"/>
          <w:lang w:eastAsia="en-US"/>
        </w:rPr>
        <w:t xml:space="preserve"> </w:t>
      </w:r>
      <w:r w:rsidR="00D73EAA" w:rsidRPr="00C4560F">
        <w:rPr>
          <w:rFonts w:ascii="Times New Roman" w:eastAsiaTheme="minorHAnsi" w:hAnsi="Times New Roman" w:cs="Times New Roman"/>
          <w:b/>
          <w:i/>
          <w:sz w:val="28"/>
          <w:szCs w:val="28"/>
          <w:lang w:eastAsia="en-US"/>
        </w:rPr>
        <w:t xml:space="preserve">17 370 </w:t>
      </w:r>
      <w:r w:rsidRPr="00C4560F">
        <w:rPr>
          <w:rFonts w:ascii="Times New Roman" w:eastAsiaTheme="minorHAnsi" w:hAnsi="Times New Roman" w:cs="Times New Roman"/>
          <w:sz w:val="28"/>
          <w:szCs w:val="28"/>
          <w:lang w:eastAsia="en-US"/>
        </w:rPr>
        <w:t xml:space="preserve">на общую сумму </w:t>
      </w:r>
      <w:r w:rsidR="00D73EAA" w:rsidRPr="00C4560F">
        <w:rPr>
          <w:rFonts w:ascii="Times New Roman" w:eastAsiaTheme="minorHAnsi" w:hAnsi="Times New Roman" w:cs="Times New Roman"/>
          <w:b/>
          <w:i/>
          <w:sz w:val="28"/>
          <w:szCs w:val="28"/>
          <w:lang w:eastAsia="en-US"/>
        </w:rPr>
        <w:t xml:space="preserve">31 323,116 </w:t>
      </w:r>
      <w:r w:rsidRPr="00C4560F">
        <w:rPr>
          <w:rFonts w:ascii="Times New Roman" w:eastAsiaTheme="minorHAnsi" w:hAnsi="Times New Roman" w:cs="Times New Roman"/>
          <w:sz w:val="28"/>
          <w:szCs w:val="28"/>
          <w:lang w:eastAsia="en-US"/>
        </w:rPr>
        <w:t xml:space="preserve"> </w:t>
      </w:r>
      <w:r w:rsidR="00A94865" w:rsidRPr="00C4560F">
        <w:rPr>
          <w:rFonts w:ascii="Times New Roman" w:eastAsiaTheme="minorHAnsi" w:hAnsi="Times New Roman" w:cs="Times New Roman"/>
          <w:sz w:val="28"/>
          <w:szCs w:val="28"/>
          <w:lang w:eastAsia="en-US"/>
        </w:rPr>
        <w:t>млн. рублей</w:t>
      </w:r>
      <w:r w:rsidRPr="00C4560F">
        <w:rPr>
          <w:rFonts w:ascii="Times New Roman" w:eastAsiaTheme="minorHAnsi" w:hAnsi="Times New Roman" w:cs="Times New Roman"/>
          <w:sz w:val="28"/>
          <w:szCs w:val="28"/>
          <w:lang w:eastAsia="en-US"/>
        </w:rPr>
        <w:t xml:space="preserve">. </w:t>
      </w:r>
    </w:p>
    <w:p w:rsidR="00C44670" w:rsidRDefault="00C44670" w:rsidP="00023D7E">
      <w:pPr>
        <w:spacing w:line="312" w:lineRule="auto"/>
        <w:ind w:firstLine="709"/>
        <w:rPr>
          <w:rFonts w:ascii="Times New Roman" w:hAnsi="Times New Roman" w:cs="Times New Roman"/>
          <w:bCs/>
          <w:sz w:val="28"/>
          <w:szCs w:val="28"/>
        </w:rPr>
      </w:pPr>
    </w:p>
    <w:p w:rsidR="00560A55" w:rsidRPr="00C4560F" w:rsidRDefault="00803561" w:rsidP="00023D7E">
      <w:pPr>
        <w:spacing w:line="312" w:lineRule="auto"/>
        <w:ind w:firstLine="709"/>
        <w:rPr>
          <w:rFonts w:ascii="Times New Roman" w:hAnsi="Times New Roman" w:cs="Times New Roman"/>
          <w:bCs/>
          <w:sz w:val="28"/>
          <w:szCs w:val="28"/>
        </w:rPr>
      </w:pPr>
      <w:r w:rsidRPr="00C4560F">
        <w:rPr>
          <w:rFonts w:ascii="Times New Roman" w:hAnsi="Times New Roman" w:cs="Times New Roman"/>
          <w:bCs/>
          <w:sz w:val="28"/>
          <w:szCs w:val="28"/>
        </w:rPr>
        <w:t xml:space="preserve">Анализ </w:t>
      </w:r>
      <w:r w:rsidRPr="00C4560F">
        <w:rPr>
          <w:rFonts w:ascii="Times New Roman" w:eastAsiaTheme="minorHAnsi" w:hAnsi="Times New Roman" w:cs="Times New Roman"/>
          <w:sz w:val="28"/>
          <w:szCs w:val="28"/>
          <w:lang w:eastAsia="en-US"/>
        </w:rPr>
        <w:t xml:space="preserve">заключенных  контрактов </w:t>
      </w:r>
      <w:r w:rsidRPr="00C4560F">
        <w:rPr>
          <w:rFonts w:ascii="Times New Roman" w:hAnsi="Times New Roman" w:cs="Times New Roman"/>
          <w:bCs/>
          <w:sz w:val="28"/>
          <w:szCs w:val="28"/>
        </w:rPr>
        <w:t>по количеству контрактов</w:t>
      </w:r>
      <w:r w:rsidR="00560A55" w:rsidRPr="00C4560F">
        <w:rPr>
          <w:rFonts w:ascii="Times New Roman" w:hAnsi="Times New Roman" w:cs="Times New Roman"/>
          <w:bCs/>
          <w:sz w:val="28"/>
          <w:szCs w:val="28"/>
        </w:rPr>
        <w:t>:</w:t>
      </w:r>
    </w:p>
    <w:p w:rsidR="00560A55" w:rsidRPr="00C4560F" w:rsidRDefault="00803561" w:rsidP="00023D7E">
      <w:pPr>
        <w:spacing w:line="312" w:lineRule="auto"/>
        <w:ind w:firstLine="709"/>
        <w:rPr>
          <w:rFonts w:ascii="Times New Roman" w:hAnsi="Times New Roman" w:cs="Times New Roman"/>
          <w:sz w:val="28"/>
          <w:szCs w:val="28"/>
        </w:rPr>
      </w:pPr>
      <w:r w:rsidRPr="00C4560F">
        <w:rPr>
          <w:rFonts w:ascii="Times New Roman" w:hAnsi="Times New Roman" w:cs="Times New Roman"/>
          <w:bCs/>
          <w:sz w:val="28"/>
          <w:szCs w:val="28"/>
        </w:rPr>
        <w:t xml:space="preserve">  – </w:t>
      </w:r>
      <w:r w:rsidR="00424B96" w:rsidRPr="00C4560F">
        <w:rPr>
          <w:rFonts w:ascii="Times New Roman" w:hAnsi="Times New Roman" w:cs="Times New Roman"/>
          <w:b/>
          <w:bCs/>
          <w:i/>
          <w:sz w:val="28"/>
          <w:szCs w:val="28"/>
        </w:rPr>
        <w:t>12 447</w:t>
      </w:r>
      <w:r w:rsidR="00424B96" w:rsidRPr="00C4560F">
        <w:rPr>
          <w:rFonts w:ascii="Times New Roman" w:hAnsi="Times New Roman" w:cs="Times New Roman"/>
          <w:bCs/>
          <w:sz w:val="28"/>
          <w:szCs w:val="28"/>
        </w:rPr>
        <w:t xml:space="preserve"> </w:t>
      </w:r>
      <w:r w:rsidRPr="00C4560F">
        <w:rPr>
          <w:rFonts w:ascii="Times New Roman" w:hAnsi="Times New Roman" w:cs="Times New Roman"/>
          <w:bCs/>
          <w:sz w:val="28"/>
          <w:szCs w:val="28"/>
        </w:rPr>
        <w:t xml:space="preserve"> контракт</w:t>
      </w:r>
      <w:r w:rsidRPr="00C4560F">
        <w:rPr>
          <w:rFonts w:ascii="Times New Roman" w:hAnsi="Times New Roman" w:cs="Times New Roman"/>
          <w:sz w:val="28"/>
          <w:szCs w:val="28"/>
        </w:rPr>
        <w:t xml:space="preserve">, или  </w:t>
      </w:r>
      <w:r w:rsidR="00424B96" w:rsidRPr="00C4560F">
        <w:rPr>
          <w:rFonts w:ascii="Times New Roman" w:hAnsi="Times New Roman" w:cs="Times New Roman"/>
          <w:sz w:val="28"/>
          <w:szCs w:val="28"/>
        </w:rPr>
        <w:t xml:space="preserve">72 </w:t>
      </w:r>
      <w:r w:rsidRPr="00C4560F">
        <w:rPr>
          <w:rFonts w:ascii="Times New Roman" w:hAnsi="Times New Roman" w:cs="Times New Roman"/>
          <w:sz w:val="28"/>
          <w:szCs w:val="28"/>
        </w:rPr>
        <w:t>% от общего количества  контрактов  заключено после  п</w:t>
      </w:r>
      <w:r w:rsidR="00560A55" w:rsidRPr="00C4560F">
        <w:rPr>
          <w:rFonts w:ascii="Times New Roman" w:hAnsi="Times New Roman" w:cs="Times New Roman"/>
          <w:sz w:val="28"/>
          <w:szCs w:val="28"/>
        </w:rPr>
        <w:t>роведения электронного аукциона</w:t>
      </w:r>
      <w:r w:rsidR="004352E8" w:rsidRPr="00C4560F">
        <w:rPr>
          <w:rFonts w:ascii="Times New Roman" w:hAnsi="Times New Roman" w:cs="Times New Roman"/>
          <w:sz w:val="28"/>
          <w:szCs w:val="28"/>
        </w:rPr>
        <w:t xml:space="preserve">, из них   по результатам состоявшихся процедур определения поставщика – 6820 контрактов, по результатам несостоявшихся – 5627 контрактов </w:t>
      </w:r>
      <w:r w:rsidR="00560A55" w:rsidRPr="00C4560F">
        <w:rPr>
          <w:rFonts w:ascii="Times New Roman" w:hAnsi="Times New Roman" w:cs="Times New Roman"/>
          <w:sz w:val="28"/>
          <w:szCs w:val="28"/>
        </w:rPr>
        <w:t>;</w:t>
      </w:r>
    </w:p>
    <w:p w:rsidR="00560A55" w:rsidRPr="00C4560F" w:rsidRDefault="00560A55"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424B96" w:rsidRPr="00C4560F">
        <w:rPr>
          <w:rFonts w:ascii="Times New Roman" w:hAnsi="Times New Roman" w:cs="Times New Roman"/>
          <w:b/>
          <w:i/>
          <w:sz w:val="28"/>
          <w:szCs w:val="28"/>
        </w:rPr>
        <w:t>2033</w:t>
      </w:r>
      <w:r w:rsidR="00424B96" w:rsidRPr="00C4560F">
        <w:rPr>
          <w:rFonts w:ascii="Times New Roman" w:hAnsi="Times New Roman" w:cs="Times New Roman"/>
          <w:sz w:val="28"/>
          <w:szCs w:val="28"/>
        </w:rPr>
        <w:t xml:space="preserve"> контрактов  </w:t>
      </w:r>
      <w:r w:rsidR="00803561" w:rsidRPr="00C4560F">
        <w:rPr>
          <w:rFonts w:ascii="Times New Roman" w:hAnsi="Times New Roman" w:cs="Times New Roman"/>
          <w:sz w:val="28"/>
          <w:szCs w:val="28"/>
        </w:rPr>
        <w:t xml:space="preserve">или </w:t>
      </w:r>
      <w:r w:rsidR="00424B96" w:rsidRPr="00C4560F">
        <w:rPr>
          <w:rFonts w:ascii="Times New Roman" w:hAnsi="Times New Roman" w:cs="Times New Roman"/>
          <w:sz w:val="28"/>
          <w:szCs w:val="28"/>
        </w:rPr>
        <w:t xml:space="preserve">11,7 </w:t>
      </w:r>
      <w:r w:rsidR="00803561" w:rsidRPr="00C4560F">
        <w:rPr>
          <w:rFonts w:ascii="Times New Roman" w:hAnsi="Times New Roman" w:cs="Times New Roman"/>
          <w:sz w:val="28"/>
          <w:szCs w:val="28"/>
        </w:rPr>
        <w:t>% – после  о</w:t>
      </w:r>
      <w:r w:rsidRPr="00C4560F">
        <w:rPr>
          <w:rFonts w:ascii="Times New Roman" w:hAnsi="Times New Roman" w:cs="Times New Roman"/>
          <w:sz w:val="28"/>
          <w:szCs w:val="28"/>
        </w:rPr>
        <w:t>существления  запроса котировок;</w:t>
      </w:r>
    </w:p>
    <w:p w:rsidR="00560A55" w:rsidRPr="00C4560F" w:rsidRDefault="00560A55"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 </w:t>
      </w:r>
      <w:r w:rsidR="00424B96" w:rsidRPr="00C4560F">
        <w:rPr>
          <w:rFonts w:ascii="Times New Roman" w:hAnsi="Times New Roman" w:cs="Times New Roman"/>
          <w:b/>
          <w:i/>
          <w:sz w:val="28"/>
          <w:szCs w:val="28"/>
        </w:rPr>
        <w:t>103</w:t>
      </w:r>
      <w:r w:rsidR="00424B96" w:rsidRPr="00C4560F">
        <w:rPr>
          <w:rFonts w:ascii="Times New Roman" w:hAnsi="Times New Roman" w:cs="Times New Roman"/>
          <w:sz w:val="28"/>
          <w:szCs w:val="28"/>
        </w:rPr>
        <w:t xml:space="preserve"> контракта </w:t>
      </w:r>
      <w:r w:rsidR="00803561" w:rsidRPr="00C4560F">
        <w:rPr>
          <w:rFonts w:ascii="Times New Roman" w:hAnsi="Times New Roman" w:cs="Times New Roman"/>
          <w:sz w:val="28"/>
          <w:szCs w:val="28"/>
        </w:rPr>
        <w:t xml:space="preserve"> или </w:t>
      </w:r>
      <w:r w:rsidR="00424B96" w:rsidRPr="00C4560F">
        <w:rPr>
          <w:rFonts w:ascii="Times New Roman" w:hAnsi="Times New Roman" w:cs="Times New Roman"/>
          <w:sz w:val="28"/>
          <w:szCs w:val="28"/>
        </w:rPr>
        <w:t xml:space="preserve">0,6 </w:t>
      </w:r>
      <w:r w:rsidR="00A76215" w:rsidRPr="00C4560F">
        <w:rPr>
          <w:rFonts w:ascii="Times New Roman" w:hAnsi="Times New Roman" w:cs="Times New Roman"/>
          <w:sz w:val="28"/>
          <w:szCs w:val="28"/>
        </w:rPr>
        <w:t>%</w:t>
      </w:r>
      <w:r w:rsidR="00803561" w:rsidRPr="00C4560F">
        <w:rPr>
          <w:rFonts w:ascii="Times New Roman" w:hAnsi="Times New Roman" w:cs="Times New Roman"/>
          <w:sz w:val="28"/>
          <w:szCs w:val="28"/>
        </w:rPr>
        <w:t xml:space="preserve"> процент</w:t>
      </w:r>
      <w:r w:rsidRPr="00C4560F">
        <w:rPr>
          <w:rFonts w:ascii="Times New Roman" w:hAnsi="Times New Roman" w:cs="Times New Roman"/>
          <w:sz w:val="28"/>
          <w:szCs w:val="28"/>
        </w:rPr>
        <w:t>а – после  проведения конкурсов;</w:t>
      </w:r>
    </w:p>
    <w:p w:rsidR="00560A55" w:rsidRPr="00C4560F" w:rsidRDefault="00803561"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424B96" w:rsidRPr="00C4560F">
        <w:rPr>
          <w:rFonts w:ascii="Times New Roman" w:hAnsi="Times New Roman" w:cs="Times New Roman"/>
          <w:sz w:val="28"/>
          <w:szCs w:val="28"/>
        </w:rPr>
        <w:t xml:space="preserve">- </w:t>
      </w:r>
      <w:r w:rsidR="00424B96" w:rsidRPr="007E4B0A">
        <w:rPr>
          <w:rFonts w:ascii="Times New Roman" w:hAnsi="Times New Roman" w:cs="Times New Roman"/>
          <w:b/>
          <w:i/>
          <w:sz w:val="28"/>
          <w:szCs w:val="28"/>
        </w:rPr>
        <w:t>3</w:t>
      </w:r>
      <w:r w:rsidR="00424B96" w:rsidRPr="00C4560F">
        <w:rPr>
          <w:rFonts w:ascii="Times New Roman" w:hAnsi="Times New Roman" w:cs="Times New Roman"/>
          <w:sz w:val="28"/>
          <w:szCs w:val="28"/>
        </w:rPr>
        <w:t xml:space="preserve"> контракта </w:t>
      </w:r>
      <w:r w:rsidRPr="00C4560F">
        <w:rPr>
          <w:rFonts w:ascii="Times New Roman" w:hAnsi="Times New Roman" w:cs="Times New Roman"/>
          <w:sz w:val="28"/>
          <w:szCs w:val="28"/>
        </w:rPr>
        <w:t xml:space="preserve"> после  ос</w:t>
      </w:r>
      <w:r w:rsidR="00560A55" w:rsidRPr="00C4560F">
        <w:rPr>
          <w:rFonts w:ascii="Times New Roman" w:hAnsi="Times New Roman" w:cs="Times New Roman"/>
          <w:sz w:val="28"/>
          <w:szCs w:val="28"/>
        </w:rPr>
        <w:t>уществления запроса предложений;</w:t>
      </w:r>
    </w:p>
    <w:p w:rsidR="00803561" w:rsidRPr="00C4560F" w:rsidRDefault="00560A55"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w:t>
      </w:r>
      <w:r w:rsidR="00803561" w:rsidRPr="00C4560F">
        <w:rPr>
          <w:rFonts w:ascii="Times New Roman" w:hAnsi="Times New Roman" w:cs="Times New Roman"/>
          <w:sz w:val="28"/>
          <w:szCs w:val="28"/>
        </w:rPr>
        <w:t xml:space="preserve"> </w:t>
      </w:r>
      <w:r w:rsidR="00424B96" w:rsidRPr="007E4B0A">
        <w:rPr>
          <w:rFonts w:ascii="Times New Roman" w:hAnsi="Times New Roman" w:cs="Times New Roman"/>
          <w:b/>
          <w:i/>
          <w:sz w:val="28"/>
          <w:szCs w:val="28"/>
        </w:rPr>
        <w:t>2784</w:t>
      </w:r>
      <w:r w:rsidR="00424B96" w:rsidRPr="00C4560F">
        <w:rPr>
          <w:rFonts w:ascii="Times New Roman" w:hAnsi="Times New Roman" w:cs="Times New Roman"/>
          <w:sz w:val="28"/>
          <w:szCs w:val="28"/>
        </w:rPr>
        <w:t xml:space="preserve"> контракта </w:t>
      </w:r>
      <w:r w:rsidR="00803561" w:rsidRPr="00C4560F">
        <w:rPr>
          <w:rFonts w:ascii="Times New Roman" w:hAnsi="Times New Roman" w:cs="Times New Roman"/>
          <w:sz w:val="28"/>
          <w:szCs w:val="28"/>
        </w:rPr>
        <w:t xml:space="preserve"> или </w:t>
      </w:r>
      <w:r w:rsidR="00424B96" w:rsidRPr="00C4560F">
        <w:rPr>
          <w:rFonts w:ascii="Times New Roman" w:hAnsi="Times New Roman" w:cs="Times New Roman"/>
          <w:sz w:val="28"/>
          <w:szCs w:val="28"/>
        </w:rPr>
        <w:t xml:space="preserve">9 </w:t>
      </w:r>
      <w:r w:rsidR="00803561" w:rsidRPr="00C4560F">
        <w:rPr>
          <w:rFonts w:ascii="Times New Roman" w:hAnsi="Times New Roman" w:cs="Times New Roman"/>
          <w:sz w:val="28"/>
          <w:szCs w:val="28"/>
        </w:rPr>
        <w:t>% - после осуществления  закупки у единственного поставщика.</w:t>
      </w:r>
    </w:p>
    <w:p w:rsidR="00AE0062" w:rsidRPr="00C4560F" w:rsidRDefault="00803561" w:rsidP="00023D7E">
      <w:pPr>
        <w:spacing w:line="312" w:lineRule="auto"/>
        <w:ind w:firstLine="709"/>
        <w:rPr>
          <w:rFonts w:ascii="Times New Roman" w:hAnsi="Times New Roman" w:cs="Times New Roman"/>
          <w:sz w:val="28"/>
          <w:szCs w:val="28"/>
        </w:rPr>
      </w:pPr>
      <w:r w:rsidRPr="00C4560F">
        <w:rPr>
          <w:rFonts w:ascii="Times New Roman" w:hAnsi="Times New Roman" w:cs="Times New Roman"/>
          <w:noProof/>
          <w:sz w:val="28"/>
          <w:szCs w:val="28"/>
        </w:rPr>
        <w:t xml:space="preserve"> </w:t>
      </w:r>
      <w:r w:rsidRPr="00C4560F">
        <w:rPr>
          <w:rFonts w:ascii="Times New Roman" w:hAnsi="Times New Roman" w:cs="Times New Roman"/>
          <w:sz w:val="28"/>
          <w:szCs w:val="28"/>
        </w:rPr>
        <w:t>Анализ</w:t>
      </w:r>
      <w:r w:rsidRPr="00C4560F">
        <w:rPr>
          <w:rFonts w:ascii="Times New Roman" w:eastAsiaTheme="minorHAnsi" w:hAnsi="Times New Roman" w:cs="Times New Roman"/>
          <w:sz w:val="28"/>
          <w:szCs w:val="28"/>
          <w:lang w:eastAsia="en-US"/>
        </w:rPr>
        <w:t xml:space="preserve"> заключенных  контрактов</w:t>
      </w:r>
      <w:r w:rsidRPr="00C4560F">
        <w:rPr>
          <w:rFonts w:ascii="Times New Roman" w:hAnsi="Times New Roman" w:cs="Times New Roman"/>
          <w:sz w:val="28"/>
          <w:szCs w:val="28"/>
        </w:rPr>
        <w:t xml:space="preserve"> по сумме закупок – </w:t>
      </w:r>
      <w:r w:rsidR="004352E8" w:rsidRPr="007E4B0A">
        <w:rPr>
          <w:rFonts w:ascii="Times New Roman" w:hAnsi="Times New Roman" w:cs="Times New Roman"/>
          <w:b/>
          <w:i/>
          <w:sz w:val="28"/>
          <w:szCs w:val="28"/>
        </w:rPr>
        <w:t>31 323,116</w:t>
      </w:r>
      <w:r w:rsidRPr="00C4560F">
        <w:rPr>
          <w:rFonts w:ascii="Times New Roman" w:hAnsi="Times New Roman" w:cs="Times New Roman"/>
          <w:sz w:val="28"/>
          <w:szCs w:val="28"/>
        </w:rPr>
        <w:t xml:space="preserve"> млн. руб., из них</w:t>
      </w:r>
      <w:r w:rsidR="00AE0062" w:rsidRPr="00C4560F">
        <w:rPr>
          <w:rFonts w:ascii="Times New Roman" w:hAnsi="Times New Roman" w:cs="Times New Roman"/>
          <w:sz w:val="28"/>
          <w:szCs w:val="28"/>
        </w:rPr>
        <w:t>:</w:t>
      </w:r>
    </w:p>
    <w:p w:rsidR="004352E8" w:rsidRPr="00C4560F" w:rsidRDefault="00AE0062"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lastRenderedPageBreak/>
        <w:t>-</w:t>
      </w:r>
      <w:r w:rsidR="00803561" w:rsidRPr="00C4560F">
        <w:rPr>
          <w:rFonts w:ascii="Times New Roman" w:hAnsi="Times New Roman" w:cs="Times New Roman"/>
          <w:sz w:val="28"/>
          <w:szCs w:val="28"/>
        </w:rPr>
        <w:t xml:space="preserve"> н</w:t>
      </w:r>
      <w:r w:rsidR="00A921F4" w:rsidRPr="00C4560F">
        <w:rPr>
          <w:rFonts w:ascii="Times New Roman" w:hAnsi="Times New Roman" w:cs="Times New Roman"/>
          <w:sz w:val="28"/>
          <w:szCs w:val="28"/>
        </w:rPr>
        <w:t>а</w:t>
      </w:r>
      <w:r w:rsidR="00803561" w:rsidRPr="00C4560F">
        <w:rPr>
          <w:rFonts w:ascii="Times New Roman" w:hAnsi="Times New Roman" w:cs="Times New Roman"/>
          <w:sz w:val="28"/>
          <w:szCs w:val="28"/>
        </w:rPr>
        <w:t xml:space="preserve"> сумму  </w:t>
      </w:r>
      <w:r w:rsidR="00052E00" w:rsidRPr="00C4560F">
        <w:rPr>
          <w:rFonts w:ascii="Times New Roman" w:hAnsi="Times New Roman" w:cs="Times New Roman"/>
          <w:b/>
          <w:i/>
          <w:sz w:val="28"/>
          <w:szCs w:val="28"/>
        </w:rPr>
        <w:t>28 764,441</w:t>
      </w:r>
      <w:r w:rsidR="00052E00"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млн. рублей или </w:t>
      </w:r>
      <w:r w:rsidR="00052E00" w:rsidRPr="00C4560F">
        <w:rPr>
          <w:rFonts w:ascii="Times New Roman" w:hAnsi="Times New Roman" w:cs="Times New Roman"/>
          <w:sz w:val="28"/>
          <w:szCs w:val="28"/>
        </w:rPr>
        <w:t>92</w:t>
      </w:r>
      <w:r w:rsidR="00803561" w:rsidRPr="00C4560F">
        <w:rPr>
          <w:rFonts w:ascii="Times New Roman" w:hAnsi="Times New Roman" w:cs="Times New Roman"/>
          <w:sz w:val="28"/>
          <w:szCs w:val="28"/>
        </w:rPr>
        <w:t xml:space="preserve"> % от общей суммы заключенных контрактов  заключено после  п</w:t>
      </w:r>
      <w:r w:rsidRPr="00C4560F">
        <w:rPr>
          <w:rFonts w:ascii="Times New Roman" w:hAnsi="Times New Roman" w:cs="Times New Roman"/>
          <w:sz w:val="28"/>
          <w:szCs w:val="28"/>
        </w:rPr>
        <w:t>роведения электронного аукциона</w:t>
      </w:r>
      <w:r w:rsidR="004352E8" w:rsidRPr="00C4560F">
        <w:rPr>
          <w:rFonts w:ascii="Times New Roman" w:hAnsi="Times New Roman" w:cs="Times New Roman"/>
          <w:sz w:val="28"/>
          <w:szCs w:val="28"/>
        </w:rPr>
        <w:t>, из них   по результатам состоявшихся процедур определения поставщика – на сумму 10 935,126 млн.</w:t>
      </w:r>
      <w:r w:rsidR="00587758" w:rsidRPr="00C4560F">
        <w:rPr>
          <w:rFonts w:ascii="Times New Roman" w:hAnsi="Times New Roman" w:cs="Times New Roman"/>
          <w:sz w:val="28"/>
          <w:szCs w:val="28"/>
        </w:rPr>
        <w:t xml:space="preserve"> </w:t>
      </w:r>
      <w:r w:rsidR="004352E8" w:rsidRPr="00C4560F">
        <w:rPr>
          <w:rFonts w:ascii="Times New Roman" w:hAnsi="Times New Roman" w:cs="Times New Roman"/>
          <w:sz w:val="28"/>
          <w:szCs w:val="28"/>
        </w:rPr>
        <w:t>рублей, по результатам несостоявшихся – на сумму 17 829,315 млн.</w:t>
      </w:r>
      <w:r w:rsidR="00587758" w:rsidRPr="00C4560F">
        <w:rPr>
          <w:rFonts w:ascii="Times New Roman" w:hAnsi="Times New Roman" w:cs="Times New Roman"/>
          <w:sz w:val="28"/>
          <w:szCs w:val="28"/>
        </w:rPr>
        <w:t xml:space="preserve"> </w:t>
      </w:r>
      <w:r w:rsidR="004352E8" w:rsidRPr="00C4560F">
        <w:rPr>
          <w:rFonts w:ascii="Times New Roman" w:hAnsi="Times New Roman" w:cs="Times New Roman"/>
          <w:sz w:val="28"/>
          <w:szCs w:val="28"/>
        </w:rPr>
        <w:t>рублей ;</w:t>
      </w:r>
    </w:p>
    <w:p w:rsidR="00AE0062" w:rsidRPr="00C4560F" w:rsidRDefault="00AE0062"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w:t>
      </w:r>
      <w:r w:rsidR="00803561" w:rsidRPr="00C4560F">
        <w:rPr>
          <w:rFonts w:ascii="Times New Roman" w:hAnsi="Times New Roman" w:cs="Times New Roman"/>
          <w:sz w:val="28"/>
          <w:szCs w:val="28"/>
        </w:rPr>
        <w:t xml:space="preserve"> на сумму </w:t>
      </w:r>
      <w:r w:rsidR="004352E8" w:rsidRPr="007E4B0A">
        <w:rPr>
          <w:rFonts w:ascii="Times New Roman" w:hAnsi="Times New Roman" w:cs="Times New Roman"/>
          <w:b/>
          <w:i/>
          <w:sz w:val="28"/>
          <w:szCs w:val="28"/>
        </w:rPr>
        <w:t>203,</w:t>
      </w:r>
      <w:r w:rsidR="00B658FE" w:rsidRPr="007E4B0A">
        <w:rPr>
          <w:rFonts w:ascii="Times New Roman" w:hAnsi="Times New Roman" w:cs="Times New Roman"/>
          <w:b/>
          <w:i/>
          <w:sz w:val="28"/>
          <w:szCs w:val="28"/>
        </w:rPr>
        <w:t xml:space="preserve"> 138</w:t>
      </w:r>
      <w:r w:rsidR="00B658FE"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млн. рублей  </w:t>
      </w:r>
      <w:r w:rsidR="00052E00" w:rsidRPr="00C4560F">
        <w:rPr>
          <w:rFonts w:ascii="Times New Roman" w:hAnsi="Times New Roman" w:cs="Times New Roman"/>
          <w:sz w:val="28"/>
          <w:szCs w:val="28"/>
        </w:rPr>
        <w:t>0,6</w:t>
      </w:r>
      <w:r w:rsidR="00803561" w:rsidRPr="00C4560F">
        <w:rPr>
          <w:rFonts w:ascii="Times New Roman" w:hAnsi="Times New Roman" w:cs="Times New Roman"/>
          <w:sz w:val="28"/>
          <w:szCs w:val="28"/>
        </w:rPr>
        <w:t xml:space="preserve"> или % – после  осуществления  запроса котировок</w:t>
      </w:r>
      <w:r w:rsidRPr="00C4560F">
        <w:rPr>
          <w:rFonts w:ascii="Times New Roman" w:hAnsi="Times New Roman" w:cs="Times New Roman"/>
          <w:sz w:val="28"/>
          <w:szCs w:val="28"/>
        </w:rPr>
        <w:t>;</w:t>
      </w:r>
    </w:p>
    <w:p w:rsidR="00AE0062" w:rsidRPr="00C4560F" w:rsidRDefault="00AE0062"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B658FE" w:rsidRPr="00C4560F">
        <w:rPr>
          <w:rFonts w:ascii="Times New Roman" w:hAnsi="Times New Roman" w:cs="Times New Roman"/>
          <w:sz w:val="28"/>
          <w:szCs w:val="28"/>
        </w:rPr>
        <w:t xml:space="preserve"> </w:t>
      </w:r>
      <w:r w:rsidR="00B658FE" w:rsidRPr="007E4B0A">
        <w:rPr>
          <w:rFonts w:ascii="Times New Roman" w:hAnsi="Times New Roman" w:cs="Times New Roman"/>
          <w:b/>
          <w:i/>
          <w:sz w:val="28"/>
          <w:szCs w:val="28"/>
        </w:rPr>
        <w:t>166,286</w:t>
      </w:r>
      <w:r w:rsidR="00B658FE"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млн. рублей  или </w:t>
      </w:r>
      <w:r w:rsidR="00052E00" w:rsidRPr="00C4560F">
        <w:rPr>
          <w:rFonts w:ascii="Times New Roman" w:hAnsi="Times New Roman" w:cs="Times New Roman"/>
          <w:sz w:val="28"/>
          <w:szCs w:val="28"/>
        </w:rPr>
        <w:t xml:space="preserve">0,4 </w:t>
      </w:r>
      <w:r w:rsidR="00803561" w:rsidRPr="00C4560F">
        <w:rPr>
          <w:rFonts w:ascii="Times New Roman" w:hAnsi="Times New Roman" w:cs="Times New Roman"/>
          <w:sz w:val="28"/>
          <w:szCs w:val="28"/>
        </w:rPr>
        <w:t>% процента – после  проведения конкурсов</w:t>
      </w:r>
      <w:r w:rsidRPr="00C4560F">
        <w:rPr>
          <w:rFonts w:ascii="Times New Roman" w:hAnsi="Times New Roman" w:cs="Times New Roman"/>
          <w:sz w:val="28"/>
          <w:szCs w:val="28"/>
        </w:rPr>
        <w:t>;</w:t>
      </w:r>
    </w:p>
    <w:p w:rsidR="00AE0062" w:rsidRPr="00C4560F" w:rsidRDefault="00AE0062"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 </w:t>
      </w:r>
      <w:r w:rsidR="00052E00" w:rsidRPr="007E4B0A">
        <w:rPr>
          <w:rFonts w:ascii="Times New Roman" w:hAnsi="Times New Roman" w:cs="Times New Roman"/>
          <w:b/>
          <w:i/>
          <w:sz w:val="28"/>
          <w:szCs w:val="28"/>
        </w:rPr>
        <w:t>0,293</w:t>
      </w:r>
      <w:r w:rsidR="00052E00"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млн. рублей</w:t>
      </w:r>
      <w:r w:rsidR="00052E00"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после  осуществления запроса предложений</w:t>
      </w:r>
      <w:r w:rsidRPr="00C4560F">
        <w:rPr>
          <w:rFonts w:ascii="Times New Roman" w:hAnsi="Times New Roman" w:cs="Times New Roman"/>
          <w:sz w:val="28"/>
          <w:szCs w:val="28"/>
        </w:rPr>
        <w:t>;</w:t>
      </w:r>
    </w:p>
    <w:p w:rsidR="00803561" w:rsidRPr="00A921F4" w:rsidRDefault="00AE0062" w:rsidP="00023D7E">
      <w:pPr>
        <w:spacing w:line="312" w:lineRule="auto"/>
        <w:ind w:firstLine="709"/>
        <w:rPr>
          <w:rFonts w:ascii="Times New Roman" w:hAnsi="Times New Roman" w:cs="Times New Roman"/>
          <w:sz w:val="28"/>
          <w:szCs w:val="28"/>
        </w:rPr>
      </w:pPr>
      <w:r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 </w:t>
      </w:r>
      <w:r w:rsidR="00052E00" w:rsidRPr="007E4B0A">
        <w:rPr>
          <w:rFonts w:ascii="Times New Roman" w:hAnsi="Times New Roman" w:cs="Times New Roman"/>
          <w:b/>
          <w:i/>
          <w:sz w:val="28"/>
          <w:szCs w:val="28"/>
        </w:rPr>
        <w:t>2 186,3</w:t>
      </w:r>
      <w:r w:rsidR="00052E00" w:rsidRPr="00C4560F">
        <w:rPr>
          <w:rFonts w:ascii="Times New Roman" w:hAnsi="Times New Roman" w:cs="Times New Roman"/>
          <w:sz w:val="28"/>
          <w:szCs w:val="28"/>
        </w:rPr>
        <w:t xml:space="preserve"> </w:t>
      </w:r>
      <w:r w:rsidR="00803561" w:rsidRPr="00C4560F">
        <w:rPr>
          <w:rFonts w:ascii="Times New Roman" w:hAnsi="Times New Roman" w:cs="Times New Roman"/>
          <w:sz w:val="28"/>
          <w:szCs w:val="28"/>
        </w:rPr>
        <w:t xml:space="preserve"> млн. рублей  или </w:t>
      </w:r>
      <w:r w:rsidR="00052E00" w:rsidRPr="00C4560F">
        <w:rPr>
          <w:rFonts w:ascii="Times New Roman" w:hAnsi="Times New Roman" w:cs="Times New Roman"/>
          <w:sz w:val="28"/>
          <w:szCs w:val="28"/>
        </w:rPr>
        <w:t xml:space="preserve">7 </w:t>
      </w:r>
      <w:r w:rsidR="00803561" w:rsidRPr="00C4560F">
        <w:rPr>
          <w:rFonts w:ascii="Times New Roman" w:hAnsi="Times New Roman" w:cs="Times New Roman"/>
          <w:sz w:val="28"/>
          <w:szCs w:val="28"/>
        </w:rPr>
        <w:t>% - закупки у единственного поставщика.</w:t>
      </w:r>
    </w:p>
    <w:p w:rsidR="00976F27" w:rsidRDefault="00976F27" w:rsidP="0021720E">
      <w:pPr>
        <w:spacing w:line="312" w:lineRule="auto"/>
        <w:ind w:firstLine="540"/>
        <w:jc w:val="center"/>
        <w:rPr>
          <w:rFonts w:ascii="Times New Roman" w:eastAsiaTheme="minorHAnsi" w:hAnsi="Times New Roman" w:cs="Times New Roman"/>
          <w:b/>
          <w:i/>
          <w:sz w:val="28"/>
          <w:szCs w:val="28"/>
          <w:lang w:eastAsia="en-US"/>
        </w:rPr>
      </w:pPr>
    </w:p>
    <w:p w:rsidR="00803561" w:rsidRPr="00803561" w:rsidRDefault="00803561" w:rsidP="0021720E">
      <w:pPr>
        <w:spacing w:line="312" w:lineRule="auto"/>
        <w:ind w:firstLine="540"/>
        <w:jc w:val="center"/>
        <w:rPr>
          <w:rFonts w:ascii="Times New Roman" w:eastAsiaTheme="minorHAnsi" w:hAnsi="Times New Roman" w:cs="Times New Roman"/>
          <w:b/>
          <w:i/>
          <w:sz w:val="28"/>
          <w:szCs w:val="28"/>
          <w:lang w:eastAsia="en-US"/>
        </w:rPr>
      </w:pPr>
      <w:r w:rsidRPr="00803561">
        <w:rPr>
          <w:rFonts w:ascii="Times New Roman" w:eastAsiaTheme="minorHAnsi" w:hAnsi="Times New Roman" w:cs="Times New Roman"/>
          <w:b/>
          <w:i/>
          <w:sz w:val="28"/>
          <w:szCs w:val="28"/>
          <w:lang w:eastAsia="en-US"/>
        </w:rPr>
        <w:t>Общая статистика заключенных контрактов</w:t>
      </w:r>
    </w:p>
    <w:p w:rsidR="00803561" w:rsidRPr="00803561" w:rsidRDefault="00803561" w:rsidP="0021720E">
      <w:pPr>
        <w:spacing w:line="312" w:lineRule="auto"/>
        <w:ind w:firstLine="0"/>
        <w:rPr>
          <w:rFonts w:ascii="Times New Roman" w:hAnsi="Times New Roman" w:cs="Times New Roman"/>
          <w:sz w:val="28"/>
          <w:szCs w:val="28"/>
        </w:rPr>
      </w:pPr>
      <w:r w:rsidRPr="00803561">
        <w:rPr>
          <w:rFonts w:ascii="Times New Roman" w:eastAsiaTheme="minorHAnsi" w:hAnsi="Times New Roman" w:cs="Times New Roman"/>
          <w:noProof/>
          <w:sz w:val="28"/>
          <w:szCs w:val="28"/>
        </w:rPr>
        <w:drawing>
          <wp:inline distT="0" distB="0" distL="0" distR="0" wp14:anchorId="03913F58" wp14:editId="7637D5E0">
            <wp:extent cx="6209607" cy="2685011"/>
            <wp:effectExtent l="0" t="0" r="1270" b="12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4091" w:rsidRDefault="00B24091" w:rsidP="00862AD2">
      <w:pPr>
        <w:tabs>
          <w:tab w:val="left" w:pos="7383"/>
        </w:tabs>
        <w:spacing w:line="312" w:lineRule="auto"/>
        <w:ind w:firstLine="540"/>
        <w:jc w:val="center"/>
        <w:rPr>
          <w:rFonts w:ascii="Times New Roman" w:eastAsiaTheme="minorHAnsi" w:hAnsi="Times New Roman" w:cs="Times New Roman"/>
          <w:b/>
          <w:sz w:val="28"/>
          <w:szCs w:val="28"/>
          <w:lang w:eastAsia="en-US"/>
        </w:rPr>
      </w:pPr>
    </w:p>
    <w:p w:rsidR="0059492B" w:rsidRDefault="0059492B" w:rsidP="005F1445">
      <w:pPr>
        <w:tabs>
          <w:tab w:val="left" w:pos="7383"/>
        </w:tabs>
        <w:spacing w:line="312" w:lineRule="auto"/>
        <w:ind w:firstLine="540"/>
        <w:jc w:val="left"/>
        <w:rPr>
          <w:rFonts w:ascii="Times New Roman" w:eastAsiaTheme="minorHAnsi" w:hAnsi="Times New Roman" w:cs="Times New Roman"/>
          <w:b/>
          <w:i/>
          <w:sz w:val="28"/>
          <w:szCs w:val="28"/>
          <w:lang w:eastAsia="en-US"/>
        </w:rPr>
      </w:pPr>
    </w:p>
    <w:p w:rsidR="00600A74" w:rsidRPr="00600A74" w:rsidRDefault="00600A74" w:rsidP="00B00CAF">
      <w:pPr>
        <w:spacing w:line="312" w:lineRule="auto"/>
        <w:ind w:firstLine="708"/>
        <w:rPr>
          <w:rFonts w:ascii="Times New Roman" w:hAnsi="Times New Roman" w:cs="Times New Roman"/>
          <w:sz w:val="28"/>
          <w:szCs w:val="28"/>
        </w:rPr>
      </w:pPr>
      <w:r w:rsidRPr="00600A74">
        <w:rPr>
          <w:rFonts w:ascii="Times New Roman" w:hAnsi="Times New Roman" w:cs="Times New Roman"/>
          <w:sz w:val="28"/>
          <w:szCs w:val="28"/>
        </w:rPr>
        <w:t xml:space="preserve">В соответствии с постановлением Правительства Свердловской области от 27.12.2013 №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Департамент госзакупок Свердловской области, при осуществлении заказчиками Свердловской области закупок товаров, работ, услуг с начальной (максимальной) ценой </w:t>
      </w:r>
      <w:r w:rsidRPr="00600A74">
        <w:rPr>
          <w:rFonts w:ascii="Times New Roman" w:hAnsi="Times New Roman" w:cs="Times New Roman"/>
          <w:sz w:val="28"/>
          <w:szCs w:val="28"/>
        </w:rPr>
        <w:lastRenderedPageBreak/>
        <w:t>контракта пять миллионов рублей и более рассматривает заявки на предмет их соответствия требованиям законодательства в сфере закупок товаров, работ, услуг, законодательства Свердловской области.</w:t>
      </w:r>
    </w:p>
    <w:p w:rsidR="00600A74" w:rsidRPr="00C4560F" w:rsidRDefault="00600A74" w:rsidP="00B00CAF">
      <w:pPr>
        <w:spacing w:line="312" w:lineRule="auto"/>
        <w:ind w:firstLine="708"/>
        <w:rPr>
          <w:rFonts w:ascii="Times New Roman" w:hAnsi="Times New Roman" w:cs="Times New Roman"/>
          <w:sz w:val="28"/>
          <w:szCs w:val="28"/>
        </w:rPr>
      </w:pPr>
      <w:r w:rsidRPr="00C4560F">
        <w:rPr>
          <w:rFonts w:ascii="Times New Roman" w:hAnsi="Times New Roman" w:cs="Times New Roman"/>
          <w:sz w:val="28"/>
          <w:szCs w:val="28"/>
        </w:rPr>
        <w:t xml:space="preserve">Так, по </w:t>
      </w:r>
      <w:r w:rsidRPr="00C4560F">
        <w:rPr>
          <w:rFonts w:ascii="Times New Roman" w:hAnsi="Times New Roman" w:cs="Times New Roman"/>
          <w:b/>
          <w:i/>
          <w:sz w:val="28"/>
          <w:szCs w:val="28"/>
        </w:rPr>
        <w:t xml:space="preserve">359 </w:t>
      </w:r>
      <w:r w:rsidRPr="00C4560F">
        <w:rPr>
          <w:rFonts w:ascii="Times New Roman" w:hAnsi="Times New Roman" w:cs="Times New Roman"/>
          <w:sz w:val="28"/>
          <w:szCs w:val="28"/>
        </w:rPr>
        <w:t xml:space="preserve"> заявкам, с начальной (максимальной) ценой контракта пять миллионов рублей и более, Департаментом госзакупок Свердловской области выявлены нарушения требований законодательства в сфере закупок товаров, работ, услуг в </w:t>
      </w:r>
      <w:r w:rsidRPr="00C4560F">
        <w:rPr>
          <w:rFonts w:ascii="Times New Roman" w:hAnsi="Times New Roman" w:cs="Times New Roman"/>
          <w:b/>
          <w:i/>
          <w:sz w:val="28"/>
          <w:szCs w:val="28"/>
        </w:rPr>
        <w:t>149</w:t>
      </w:r>
      <w:r w:rsidRPr="00C4560F">
        <w:rPr>
          <w:rFonts w:ascii="Times New Roman" w:hAnsi="Times New Roman" w:cs="Times New Roman"/>
          <w:sz w:val="28"/>
          <w:szCs w:val="28"/>
        </w:rPr>
        <w:t xml:space="preserve"> случае, что составляет </w:t>
      </w:r>
      <w:r w:rsidRPr="00C4560F">
        <w:rPr>
          <w:rFonts w:ascii="Times New Roman" w:hAnsi="Times New Roman" w:cs="Times New Roman"/>
          <w:b/>
          <w:i/>
          <w:sz w:val="28"/>
          <w:szCs w:val="28"/>
        </w:rPr>
        <w:t>75 %</w:t>
      </w:r>
      <w:r w:rsidRPr="00C4560F">
        <w:rPr>
          <w:rFonts w:ascii="Times New Roman" w:hAnsi="Times New Roman" w:cs="Times New Roman"/>
          <w:sz w:val="28"/>
          <w:szCs w:val="28"/>
        </w:rPr>
        <w:t xml:space="preserve"> от общего числа рассмотренных заявок с начальной (максимальной) ценой контракта пять миллионов рублей и более .</w:t>
      </w:r>
    </w:p>
    <w:p w:rsidR="00600A74" w:rsidRPr="00600A74" w:rsidRDefault="00600A74" w:rsidP="00B00CAF">
      <w:pPr>
        <w:spacing w:line="312" w:lineRule="auto"/>
        <w:ind w:firstLine="708"/>
        <w:rPr>
          <w:rFonts w:ascii="Times New Roman" w:hAnsi="Times New Roman" w:cs="Times New Roman"/>
          <w:sz w:val="28"/>
          <w:szCs w:val="28"/>
        </w:rPr>
      </w:pPr>
      <w:r w:rsidRPr="00C4560F">
        <w:rPr>
          <w:rFonts w:ascii="Times New Roman" w:hAnsi="Times New Roman" w:cs="Times New Roman"/>
          <w:sz w:val="28"/>
          <w:szCs w:val="28"/>
        </w:rPr>
        <w:t xml:space="preserve">Кроме того, в процессе рассмотрения заявок начальная (максимальная) цена контракта по замечаниям Департамента госзакупок Свердловской области была скорректирована в сторону снижения на </w:t>
      </w:r>
      <w:r w:rsidRPr="00C4560F">
        <w:rPr>
          <w:rFonts w:ascii="Times New Roman" w:hAnsi="Times New Roman" w:cs="Times New Roman"/>
          <w:b/>
          <w:i/>
          <w:sz w:val="28"/>
          <w:szCs w:val="28"/>
        </w:rPr>
        <w:t>9,54 млн. рублей</w:t>
      </w:r>
      <w:r w:rsidRPr="00C4560F">
        <w:rPr>
          <w:rFonts w:ascii="Times New Roman" w:hAnsi="Times New Roman" w:cs="Times New Roman"/>
          <w:sz w:val="28"/>
          <w:szCs w:val="28"/>
        </w:rPr>
        <w:t xml:space="preserve"> от начальной (максимальной) цены контракта, первоначально представленной заказчиками.</w:t>
      </w:r>
    </w:p>
    <w:p w:rsidR="00161689" w:rsidRPr="00161689" w:rsidRDefault="00161689" w:rsidP="00161689">
      <w:pPr>
        <w:spacing w:line="312" w:lineRule="auto"/>
        <w:ind w:firstLine="709"/>
        <w:rPr>
          <w:rFonts w:ascii="Times New Roman" w:hAnsi="Times New Roman" w:cs="Times New Roman"/>
          <w:sz w:val="28"/>
          <w:szCs w:val="28"/>
        </w:rPr>
      </w:pPr>
      <w:r w:rsidRPr="00161689">
        <w:rPr>
          <w:rFonts w:ascii="Times New Roman" w:hAnsi="Times New Roman" w:cs="Times New Roman"/>
          <w:sz w:val="28"/>
          <w:szCs w:val="28"/>
        </w:rPr>
        <w:t>По итогам рассмотрения в первом полугодии 2017 года Департаментом госзакупок Свердловской области заявок заказчиков на предмет соответствия требованиям законодательства в сфере закупок выявлялись следующие основные нарушения:</w:t>
      </w:r>
    </w:p>
    <w:p w:rsidR="00161689" w:rsidRPr="00161689" w:rsidRDefault="00161689" w:rsidP="00161689">
      <w:pPr>
        <w:widowControl/>
        <w:numPr>
          <w:ilvl w:val="0"/>
          <w:numId w:val="9"/>
        </w:numPr>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в части планирования закупок:</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 xml:space="preserve">несвоевременное размещение планов-графиков </w:t>
      </w:r>
      <w:r w:rsidRPr="00161689">
        <w:rPr>
          <w:rFonts w:ascii="Times New Roman" w:eastAsiaTheme="minorHAnsi" w:hAnsi="Times New Roman" w:cs="Times New Roman"/>
          <w:sz w:val="28"/>
          <w:szCs w:val="28"/>
          <w:lang w:eastAsia="en-US"/>
        </w:rPr>
        <w:br/>
        <w:t>на текущий год, а также частое невнесение или несвоевременное внесение изменений в планы-графики;</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указание в плане-графике информации, не соответствующей поданной в уполномоченной орган заявке;</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Calibri" w:hAnsi="Times New Roman" w:cs="Times New Roman"/>
          <w:sz w:val="28"/>
          <w:szCs w:val="28"/>
        </w:rPr>
        <w:t>план-графики сформированы не в полном объеме</w:t>
      </w:r>
      <w:r w:rsidRPr="00161689">
        <w:rPr>
          <w:rFonts w:ascii="Times New Roman" w:hAnsi="Times New Roman" w:cs="Times New Roman"/>
          <w:sz w:val="28"/>
          <w:szCs w:val="28"/>
        </w:rPr>
        <w:t xml:space="preserve"> доведенных лимитов бюджетных обязательств на 2017 год;</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Calibri" w:hAnsi="Times New Roman" w:cs="Times New Roman"/>
          <w:sz w:val="28"/>
          <w:szCs w:val="28"/>
        </w:rPr>
        <w:t xml:space="preserve">при размещении заказчиками лотов план-графиков и направлении заявок в Департамент не всегда учитываются </w:t>
      </w:r>
      <w:r w:rsidRPr="00161689">
        <w:rPr>
          <w:rFonts w:ascii="Times New Roman" w:hAnsi="Times New Roman" w:cs="Times New Roman"/>
          <w:sz w:val="28"/>
          <w:szCs w:val="28"/>
        </w:rPr>
        <w:t xml:space="preserve">сроки на подготовку и осуществление закупок (подготовка документации, подача заявок участников закупки, подведение итогов закупки, заключение и исполнения контракта, в том числе сроки рассмотрения заявок на определение поставщиков (подрядчиков, исполнителей) Департаментом госзакупок Свердловской области, в соответствии с порядком, </w:t>
      </w:r>
      <w:r w:rsidRPr="00161689">
        <w:rPr>
          <w:rFonts w:ascii="Times New Roman" w:hAnsi="Times New Roman" w:cs="Times New Roman"/>
          <w:sz w:val="28"/>
          <w:szCs w:val="28"/>
        </w:rPr>
        <w:lastRenderedPageBreak/>
        <w:t>утвержденным постановлением Правительства Свердловской области от 27.12.2013 № 1665-ПП).</w:t>
      </w:r>
    </w:p>
    <w:p w:rsidR="00161689" w:rsidRPr="00161689" w:rsidRDefault="00161689" w:rsidP="00161689">
      <w:pPr>
        <w:widowControl/>
        <w:numPr>
          <w:ilvl w:val="0"/>
          <w:numId w:val="9"/>
        </w:numPr>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в части документации о закупке:</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установление незаконных требований к участникам закупки (в том числе с признаками ограничения конкуренции) или неустановление необходимых требований к участникам закупки;</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нарушение при формировании описания объекта закупки (установление характеристик товара, не соответствующих ГОСТам, техническим регламентам или стандартам; установление характеристик конкретного товара (торговой марки), влекущих ограничение конкуренции, установление несуществующих характеристик товара);</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несоответствие описания объекта закупки инструкции по заполнению заявки участником закупки;</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объединение в один лот товаров, работ, услуг, функционально не связанных между собой;</w:t>
      </w:r>
    </w:p>
    <w:p w:rsidR="00161689" w:rsidRPr="00161689" w:rsidRDefault="00161689" w:rsidP="00161689">
      <w:pPr>
        <w:widowControl/>
        <w:numPr>
          <w:ilvl w:val="0"/>
          <w:numId w:val="8"/>
        </w:numPr>
        <w:tabs>
          <w:tab w:val="num" w:pos="0"/>
        </w:tabs>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 xml:space="preserve">нарушения в части подготовки проектов контрактов; </w:t>
      </w:r>
    </w:p>
    <w:p w:rsidR="00161689" w:rsidRPr="00161689" w:rsidRDefault="00161689" w:rsidP="00161689">
      <w:pPr>
        <w:widowControl/>
        <w:numPr>
          <w:ilvl w:val="0"/>
          <w:numId w:val="8"/>
        </w:numPr>
        <w:autoSpaceDE/>
        <w:autoSpaceDN/>
        <w:adjustRightInd/>
        <w:spacing w:line="312" w:lineRule="auto"/>
        <w:ind w:left="0"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нарушения при формировании (начальной) максимальной цены контракта.</w:t>
      </w:r>
    </w:p>
    <w:p w:rsidR="00161689" w:rsidRPr="00161689" w:rsidRDefault="00161689" w:rsidP="00912868">
      <w:pPr>
        <w:widowControl/>
        <w:autoSpaceDE/>
        <w:autoSpaceDN/>
        <w:adjustRightInd/>
        <w:spacing w:line="312" w:lineRule="auto"/>
        <w:ind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Наибольшее количество нарушений выявлены Департаментом</w:t>
      </w:r>
      <w:r w:rsidR="00912868">
        <w:rPr>
          <w:rFonts w:ascii="Times New Roman" w:eastAsiaTheme="minorHAnsi" w:hAnsi="Times New Roman" w:cs="Times New Roman"/>
          <w:sz w:val="28"/>
          <w:szCs w:val="28"/>
          <w:lang w:eastAsia="en-US"/>
        </w:rPr>
        <w:t xml:space="preserve"> г</w:t>
      </w:r>
      <w:r w:rsidRPr="00161689">
        <w:rPr>
          <w:rFonts w:ascii="Times New Roman" w:eastAsiaTheme="minorHAnsi" w:hAnsi="Times New Roman" w:cs="Times New Roman"/>
          <w:sz w:val="28"/>
          <w:szCs w:val="28"/>
          <w:lang w:eastAsia="en-US"/>
        </w:rPr>
        <w:t xml:space="preserve">осзакупок Свердловской области при рассмотрении заявок государственных заказчиков Свердловской области по предметам закупки: </w:t>
      </w:r>
    </w:p>
    <w:p w:rsidR="00161689" w:rsidRPr="00161689" w:rsidRDefault="00161689" w:rsidP="00912868">
      <w:pPr>
        <w:widowControl/>
        <w:autoSpaceDE/>
        <w:autoSpaceDN/>
        <w:adjustRightInd/>
        <w:spacing w:line="312" w:lineRule="auto"/>
        <w:ind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 xml:space="preserve">– выполнение работ по строительству, ремонту зданий и помещений; </w:t>
      </w:r>
    </w:p>
    <w:p w:rsidR="00161689" w:rsidRPr="00161689" w:rsidRDefault="00161689" w:rsidP="00912868">
      <w:pPr>
        <w:widowControl/>
        <w:autoSpaceDE/>
        <w:autoSpaceDN/>
        <w:adjustRightInd/>
        <w:spacing w:line="312" w:lineRule="auto"/>
        <w:ind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 выполнение работ по ремонту автомобильных дорог;</w:t>
      </w:r>
    </w:p>
    <w:p w:rsidR="00161689" w:rsidRPr="00161689" w:rsidRDefault="00161689" w:rsidP="00912868">
      <w:pPr>
        <w:widowControl/>
        <w:autoSpaceDE/>
        <w:autoSpaceDN/>
        <w:adjustRightInd/>
        <w:spacing w:line="312" w:lineRule="auto"/>
        <w:ind w:firstLine="709"/>
        <w:contextualSpacing/>
        <w:rPr>
          <w:rFonts w:ascii="Times New Roman" w:eastAsiaTheme="minorHAnsi" w:hAnsi="Times New Roman" w:cs="Times New Roman"/>
          <w:sz w:val="28"/>
          <w:szCs w:val="28"/>
          <w:lang w:eastAsia="en-US"/>
        </w:rPr>
      </w:pPr>
      <w:r w:rsidRPr="00161689">
        <w:rPr>
          <w:rFonts w:ascii="Times New Roman" w:eastAsiaTheme="minorHAnsi" w:hAnsi="Times New Roman" w:cs="Times New Roman"/>
          <w:sz w:val="28"/>
          <w:szCs w:val="28"/>
          <w:lang w:eastAsia="en-US"/>
        </w:rPr>
        <w:t>– поставка лекарственных средств;</w:t>
      </w:r>
    </w:p>
    <w:p w:rsidR="00161689" w:rsidRPr="00161689" w:rsidRDefault="00161689" w:rsidP="00912868">
      <w:pPr>
        <w:rPr>
          <w:rFonts w:ascii="Times New Roman" w:hAnsi="Times New Roman" w:cs="Times New Roman"/>
        </w:rPr>
      </w:pPr>
      <w:r w:rsidRPr="00161689">
        <w:rPr>
          <w:rFonts w:ascii="Times New Roman" w:eastAsiaTheme="minorHAnsi" w:hAnsi="Times New Roman" w:cs="Times New Roman"/>
          <w:sz w:val="28"/>
          <w:szCs w:val="28"/>
          <w:lang w:eastAsia="en-US"/>
        </w:rPr>
        <w:t>– поставка медицинского оборудования и изделий медицинского назначения.</w:t>
      </w:r>
    </w:p>
    <w:p w:rsidR="008C1C46" w:rsidRDefault="008C1C46" w:rsidP="0059492B">
      <w:pPr>
        <w:tabs>
          <w:tab w:val="left" w:pos="7383"/>
        </w:tabs>
        <w:spacing w:line="312" w:lineRule="auto"/>
        <w:ind w:firstLine="540"/>
        <w:jc w:val="center"/>
        <w:rPr>
          <w:rFonts w:ascii="Times New Roman" w:eastAsiaTheme="minorHAnsi" w:hAnsi="Times New Roman" w:cs="Times New Roman"/>
          <w:b/>
          <w:i/>
          <w:sz w:val="28"/>
          <w:szCs w:val="28"/>
          <w:lang w:eastAsia="en-US"/>
        </w:rPr>
      </w:pPr>
    </w:p>
    <w:p w:rsidR="00AE0062" w:rsidRPr="009F38F4" w:rsidRDefault="0090494F" w:rsidP="0059492B">
      <w:pPr>
        <w:tabs>
          <w:tab w:val="left" w:pos="7383"/>
        </w:tabs>
        <w:spacing w:line="312" w:lineRule="auto"/>
        <w:ind w:firstLine="540"/>
        <w:jc w:val="center"/>
        <w:rPr>
          <w:rFonts w:ascii="Times New Roman" w:eastAsiaTheme="minorHAnsi" w:hAnsi="Times New Roman" w:cs="Times New Roman"/>
          <w:i/>
          <w:sz w:val="28"/>
          <w:szCs w:val="28"/>
          <w:lang w:eastAsia="en-US"/>
        </w:rPr>
      </w:pPr>
      <w:r w:rsidRPr="009F38F4">
        <w:rPr>
          <w:rFonts w:ascii="Times New Roman" w:eastAsiaTheme="minorHAnsi" w:hAnsi="Times New Roman" w:cs="Times New Roman"/>
          <w:i/>
          <w:sz w:val="28"/>
          <w:szCs w:val="28"/>
          <w:lang w:eastAsia="en-US"/>
        </w:rPr>
        <w:t>Таблица</w:t>
      </w:r>
      <w:r w:rsidR="00825A53" w:rsidRPr="009F38F4">
        <w:rPr>
          <w:rFonts w:ascii="Times New Roman" w:eastAsiaTheme="minorHAnsi" w:hAnsi="Times New Roman" w:cs="Times New Roman"/>
          <w:i/>
          <w:sz w:val="28"/>
          <w:szCs w:val="28"/>
          <w:lang w:eastAsia="en-US"/>
        </w:rPr>
        <w:t xml:space="preserve"> №3 </w:t>
      </w:r>
      <w:r w:rsidR="009F38F4" w:rsidRPr="009F38F4">
        <w:rPr>
          <w:rFonts w:ascii="Times New Roman" w:eastAsiaTheme="minorHAnsi" w:hAnsi="Times New Roman" w:cs="Times New Roman"/>
          <w:i/>
          <w:sz w:val="28"/>
          <w:szCs w:val="28"/>
          <w:lang w:eastAsia="en-US"/>
        </w:rPr>
        <w:t>И</w:t>
      </w:r>
      <w:r w:rsidR="00825A53" w:rsidRPr="009F38F4">
        <w:rPr>
          <w:rFonts w:ascii="Times New Roman" w:eastAsiaTheme="minorHAnsi" w:hAnsi="Times New Roman" w:cs="Times New Roman"/>
          <w:i/>
          <w:sz w:val="28"/>
          <w:szCs w:val="28"/>
          <w:lang w:eastAsia="en-US"/>
        </w:rPr>
        <w:t xml:space="preserve">нформация </w:t>
      </w:r>
      <w:r w:rsidR="005F1445" w:rsidRPr="009F38F4">
        <w:rPr>
          <w:rFonts w:ascii="Times New Roman" w:eastAsiaTheme="minorHAnsi" w:hAnsi="Times New Roman" w:cs="Times New Roman"/>
          <w:i/>
          <w:sz w:val="28"/>
          <w:szCs w:val="28"/>
          <w:lang w:eastAsia="en-US"/>
        </w:rPr>
        <w:t xml:space="preserve"> по закупкам, осуществлённым через Департамент госзакупок</w:t>
      </w: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576"/>
        <w:gridCol w:w="2771"/>
      </w:tblGrid>
      <w:tr w:rsidR="0059492B" w:rsidRPr="0059492B" w:rsidTr="00023D7E">
        <w:trPr>
          <w:trHeight w:val="710"/>
        </w:trPr>
        <w:tc>
          <w:tcPr>
            <w:tcW w:w="290"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jc w:val="center"/>
              <w:rPr>
                <w:rFonts w:ascii="Times New Roman" w:eastAsia="Calibri" w:hAnsi="Times New Roman" w:cs="Times New Roman"/>
                <w:b/>
                <w:i/>
                <w:lang w:eastAsia="en-US"/>
              </w:rPr>
            </w:pPr>
            <w:r w:rsidRPr="0059492B">
              <w:rPr>
                <w:rFonts w:ascii="Times New Roman" w:eastAsia="Calibri" w:hAnsi="Times New Roman" w:cs="Times New Roman"/>
                <w:b/>
                <w:i/>
                <w:lang w:eastAsia="en-US"/>
              </w:rPr>
              <w:t>№ п/п</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left="21" w:firstLine="13"/>
              <w:jc w:val="center"/>
              <w:rPr>
                <w:rFonts w:ascii="Times New Roman" w:eastAsia="Calibri" w:hAnsi="Times New Roman" w:cs="Times New Roman"/>
                <w:b/>
                <w:i/>
                <w:lang w:eastAsia="en-US"/>
              </w:rPr>
            </w:pPr>
            <w:r w:rsidRPr="0059492B">
              <w:rPr>
                <w:rFonts w:ascii="Times New Roman" w:eastAsia="Calibri" w:hAnsi="Times New Roman" w:cs="Times New Roman"/>
                <w:b/>
                <w:i/>
                <w:lang w:eastAsia="en-US"/>
              </w:rPr>
              <w:t>Наименование показателя</w:t>
            </w:r>
          </w:p>
        </w:tc>
        <w:tc>
          <w:tcPr>
            <w:tcW w:w="1396"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left="21" w:firstLine="12"/>
              <w:jc w:val="center"/>
              <w:rPr>
                <w:rFonts w:ascii="Times New Roman" w:eastAsia="Calibri" w:hAnsi="Times New Roman" w:cs="Times New Roman"/>
                <w:b/>
                <w:i/>
                <w:lang w:eastAsia="en-US"/>
              </w:rPr>
            </w:pPr>
            <w:r w:rsidRPr="0059492B">
              <w:rPr>
                <w:rFonts w:ascii="Times New Roman" w:eastAsia="Calibri" w:hAnsi="Times New Roman" w:cs="Times New Roman"/>
                <w:b/>
                <w:i/>
                <w:lang w:eastAsia="en-US"/>
              </w:rPr>
              <w:t>Количественные и стоимостные.</w:t>
            </w:r>
          </w:p>
          <w:p w:rsidR="0059492B" w:rsidRPr="0059492B" w:rsidRDefault="0059492B">
            <w:pPr>
              <w:spacing w:line="276" w:lineRule="auto"/>
              <w:ind w:left="21" w:firstLine="12"/>
              <w:jc w:val="center"/>
              <w:rPr>
                <w:rFonts w:ascii="Times New Roman" w:eastAsia="Calibri" w:hAnsi="Times New Roman" w:cs="Times New Roman"/>
                <w:b/>
                <w:i/>
                <w:lang w:eastAsia="en-US"/>
              </w:rPr>
            </w:pPr>
            <w:r w:rsidRPr="0059492B">
              <w:rPr>
                <w:rFonts w:ascii="Times New Roman" w:eastAsia="Calibri" w:hAnsi="Times New Roman" w:cs="Times New Roman"/>
                <w:b/>
                <w:i/>
                <w:lang w:eastAsia="en-US"/>
              </w:rPr>
              <w:t>показатели</w:t>
            </w:r>
          </w:p>
        </w:tc>
      </w:tr>
      <w:tr w:rsidR="0059492B" w:rsidRPr="0059492B" w:rsidTr="00023D7E">
        <w:trPr>
          <w:trHeight w:val="367"/>
        </w:trPr>
        <w:tc>
          <w:tcPr>
            <w:tcW w:w="290" w:type="pct"/>
            <w:vMerge w:val="restart"/>
            <w:tcBorders>
              <w:top w:val="single" w:sz="4" w:space="0" w:color="auto"/>
              <w:left w:val="single" w:sz="4" w:space="0" w:color="auto"/>
              <w:bottom w:val="single" w:sz="4" w:space="0" w:color="auto"/>
              <w:right w:val="single" w:sz="4" w:space="0" w:color="auto"/>
            </w:tcBorders>
            <w:hideMark/>
          </w:tcPr>
          <w:p w:rsidR="0059492B" w:rsidRPr="0059492B" w:rsidRDefault="0059492B">
            <w:pPr>
              <w:spacing w:line="276" w:lineRule="auto"/>
              <w:ind w:left="21" w:hanging="21"/>
              <w:jc w:val="left"/>
              <w:rPr>
                <w:rFonts w:ascii="Times New Roman" w:eastAsia="Calibri" w:hAnsi="Times New Roman" w:cs="Times New Roman"/>
                <w:lang w:eastAsia="en-US"/>
              </w:rPr>
            </w:pPr>
            <w:r w:rsidRPr="0059492B">
              <w:rPr>
                <w:rFonts w:ascii="Times New Roman" w:eastAsia="Calibri" w:hAnsi="Times New Roman" w:cs="Times New Roman"/>
                <w:lang w:eastAsia="en-US"/>
              </w:rPr>
              <w:t>1.</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rPr>
                <w:rFonts w:ascii="Times New Roman" w:eastAsia="Calibri" w:hAnsi="Times New Roman" w:cs="Times New Roman"/>
                <w:lang w:eastAsia="en-US"/>
              </w:rPr>
            </w:pPr>
            <w:r w:rsidRPr="0059492B">
              <w:rPr>
                <w:rFonts w:ascii="Times New Roman" w:eastAsia="Calibri" w:hAnsi="Times New Roman" w:cs="Times New Roman"/>
                <w:lang w:eastAsia="en-US"/>
              </w:rPr>
              <w:t>Количество и сумма поступивших в Департамент заявок на определение поставщиков (подрядчиков, исполнителей)</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1599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31 612,30 млн. руб.</w:t>
            </w:r>
          </w:p>
        </w:tc>
      </w:tr>
      <w:tr w:rsidR="0059492B" w:rsidRPr="0059492B" w:rsidTr="00023D7E">
        <w:trPr>
          <w:trHeight w:val="301"/>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4710" w:type="pct"/>
            <w:gridSpan w:val="2"/>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jc w:val="left"/>
              <w:rPr>
                <w:rFonts w:ascii="Times New Roman" w:eastAsia="Calibri" w:hAnsi="Times New Roman" w:cs="Times New Roman"/>
                <w:lang w:eastAsia="en-US"/>
              </w:rPr>
            </w:pPr>
            <w:r w:rsidRPr="0059492B">
              <w:rPr>
                <w:rFonts w:ascii="Times New Roman" w:eastAsia="Calibri" w:hAnsi="Times New Roman" w:cs="Times New Roman"/>
                <w:lang w:eastAsia="en-US"/>
              </w:rPr>
              <w:t>из них:</w:t>
            </w:r>
          </w:p>
        </w:tc>
      </w:tr>
      <w:tr w:rsidR="0059492B" w:rsidRPr="0059492B" w:rsidTr="00023D7E">
        <w:trPr>
          <w:trHeight w:val="323"/>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 w:val="left" w:pos="282"/>
              </w:tabs>
              <w:ind w:left="0" w:hanging="1"/>
              <w:jc w:val="both"/>
              <w:rPr>
                <w:rFonts w:eastAsia="Calibri"/>
              </w:rPr>
            </w:pPr>
            <w:r w:rsidRPr="0059492B">
              <w:rPr>
                <w:rFonts w:eastAsia="Calibri"/>
              </w:rPr>
              <w:t xml:space="preserve">заявки с начальной (максимальной) ценой контракта менее </w:t>
            </w:r>
            <w:r w:rsidRPr="0059492B">
              <w:rPr>
                <w:rFonts w:eastAsia="Calibri"/>
              </w:rPr>
              <w:lastRenderedPageBreak/>
              <w:t>пяти миллионов рублей</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lastRenderedPageBreak/>
              <w:t xml:space="preserve">795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lastRenderedPageBreak/>
              <w:t>1 814,00 млн. руб.</w:t>
            </w:r>
          </w:p>
        </w:tc>
      </w:tr>
      <w:tr w:rsidR="0059492B" w:rsidRPr="0059492B" w:rsidTr="00023D7E">
        <w:trPr>
          <w:trHeight w:val="344"/>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 w:val="left" w:pos="282"/>
              </w:tabs>
              <w:ind w:left="0" w:firstLine="0"/>
              <w:jc w:val="both"/>
              <w:rPr>
                <w:rFonts w:eastAsia="Calibri"/>
              </w:rPr>
            </w:pPr>
            <w:r w:rsidRPr="0059492B">
              <w:rPr>
                <w:rFonts w:eastAsia="Calibri"/>
              </w:rPr>
              <w:t>заявки с начальной (максимальной) ценой контракта пять миллионов рублей и более</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351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29 640,98 млн. руб.</w:t>
            </w:r>
          </w:p>
        </w:tc>
      </w:tr>
      <w:tr w:rsidR="0059492B" w:rsidRPr="0059492B" w:rsidTr="00023D7E">
        <w:trPr>
          <w:trHeight w:val="344"/>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 w:val="left" w:pos="282"/>
              </w:tabs>
              <w:ind w:left="0" w:firstLine="0"/>
              <w:jc w:val="both"/>
              <w:rPr>
                <w:rFonts w:eastAsia="Calibri"/>
              </w:rPr>
            </w:pPr>
            <w:r w:rsidRPr="0059492B">
              <w:rPr>
                <w:rFonts w:eastAsia="Calibri"/>
              </w:rPr>
              <w:t>заявки по совместным торгам</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453 шт. на сумму</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157,32 млн. руб.</w:t>
            </w:r>
          </w:p>
        </w:tc>
      </w:tr>
      <w:tr w:rsidR="0059492B" w:rsidRPr="0059492B" w:rsidTr="00023D7E">
        <w:trPr>
          <w:trHeight w:val="451"/>
        </w:trPr>
        <w:tc>
          <w:tcPr>
            <w:tcW w:w="290" w:type="pct"/>
            <w:vMerge w:val="restart"/>
            <w:tcBorders>
              <w:top w:val="single" w:sz="4" w:space="0" w:color="auto"/>
              <w:left w:val="single" w:sz="4" w:space="0" w:color="auto"/>
              <w:bottom w:val="single" w:sz="4" w:space="0" w:color="auto"/>
              <w:right w:val="single" w:sz="4" w:space="0" w:color="auto"/>
            </w:tcBorders>
            <w:hideMark/>
          </w:tcPr>
          <w:p w:rsidR="0059492B" w:rsidRPr="0059492B" w:rsidRDefault="0059492B">
            <w:pPr>
              <w:spacing w:line="276" w:lineRule="auto"/>
              <w:ind w:left="21" w:hanging="21"/>
              <w:jc w:val="left"/>
              <w:rPr>
                <w:rFonts w:ascii="Times New Roman" w:eastAsia="Calibri" w:hAnsi="Times New Roman" w:cs="Times New Roman"/>
                <w:lang w:eastAsia="en-US"/>
              </w:rPr>
            </w:pPr>
            <w:r w:rsidRPr="0059492B">
              <w:rPr>
                <w:rFonts w:ascii="Times New Roman" w:eastAsia="Calibri" w:hAnsi="Times New Roman" w:cs="Times New Roman"/>
                <w:lang w:eastAsia="en-US"/>
              </w:rPr>
              <w:t>2.</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rPr>
                <w:rFonts w:ascii="Times New Roman" w:eastAsia="Calibri" w:hAnsi="Times New Roman" w:cs="Times New Roman"/>
                <w:lang w:eastAsia="en-US"/>
              </w:rPr>
            </w:pPr>
            <w:r w:rsidRPr="0059492B">
              <w:rPr>
                <w:rFonts w:ascii="Times New Roman" w:eastAsia="Calibri" w:hAnsi="Times New Roman" w:cs="Times New Roman"/>
                <w:lang w:eastAsia="en-US"/>
              </w:rPr>
              <w:t>Заявки, в отношении которых была проведена проверка Департаментом на соответствие требованиям законодательства РФ в сфере закупок товаров, работ, услуг</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359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29 728,79 млн. руб.</w:t>
            </w:r>
          </w:p>
        </w:tc>
      </w:tr>
      <w:tr w:rsidR="0059492B" w:rsidRPr="0059492B" w:rsidTr="00023D7E">
        <w:trPr>
          <w:trHeight w:val="212"/>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4710" w:type="pct"/>
            <w:gridSpan w:val="2"/>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jc w:val="left"/>
              <w:rPr>
                <w:rFonts w:ascii="Times New Roman" w:eastAsia="Calibri" w:hAnsi="Times New Roman" w:cs="Times New Roman"/>
                <w:lang w:eastAsia="en-US"/>
              </w:rPr>
            </w:pPr>
            <w:r w:rsidRPr="0059492B">
              <w:rPr>
                <w:rFonts w:ascii="Times New Roman" w:eastAsia="Calibri" w:hAnsi="Times New Roman" w:cs="Times New Roman"/>
                <w:lang w:eastAsia="en-US"/>
              </w:rPr>
              <w:t>в том числе:</w:t>
            </w:r>
          </w:p>
        </w:tc>
      </w:tr>
      <w:tr w:rsidR="0059492B" w:rsidRPr="0059492B" w:rsidTr="00023D7E">
        <w:trPr>
          <w:trHeight w:val="416"/>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s>
              <w:ind w:left="0" w:firstLine="0"/>
              <w:rPr>
                <w:rFonts w:eastAsia="Calibri"/>
              </w:rPr>
            </w:pPr>
            <w:r w:rsidRPr="0059492B">
              <w:rPr>
                <w:rFonts w:eastAsia="Calibri"/>
              </w:rPr>
              <w:t>случаи, по которым выявлены нарушения требований законодательства РФ в сфере закупок товаров, работ, услуг</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149 шт. на сумму </w:t>
            </w:r>
          </w:p>
          <w:p w:rsidR="0059492B" w:rsidRPr="0059492B" w:rsidRDefault="0059492B" w:rsidP="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6 876,58 млн. руб. (41,5 % от кол-ва рассмотр</w:t>
            </w:r>
            <w:r>
              <w:rPr>
                <w:rFonts w:ascii="Times New Roman" w:eastAsia="Calibri" w:hAnsi="Times New Roman" w:cs="Times New Roman"/>
                <w:lang w:eastAsia="en-US"/>
              </w:rPr>
              <w:t>енных</w:t>
            </w:r>
            <w:r w:rsidRPr="0059492B">
              <w:rPr>
                <w:rFonts w:ascii="Times New Roman" w:eastAsia="Calibri" w:hAnsi="Times New Roman" w:cs="Times New Roman"/>
                <w:lang w:eastAsia="en-US"/>
              </w:rPr>
              <w:t>)</w:t>
            </w:r>
          </w:p>
        </w:tc>
      </w:tr>
      <w:tr w:rsidR="0059492B" w:rsidRPr="0059492B" w:rsidTr="00023D7E">
        <w:trPr>
          <w:trHeight w:val="451"/>
        </w:trPr>
        <w:tc>
          <w:tcPr>
            <w:tcW w:w="290" w:type="pct"/>
            <w:tcBorders>
              <w:top w:val="single" w:sz="4" w:space="0" w:color="auto"/>
              <w:left w:val="single" w:sz="4" w:space="0" w:color="auto"/>
              <w:bottom w:val="single" w:sz="4" w:space="0" w:color="auto"/>
              <w:right w:val="single" w:sz="4" w:space="0" w:color="auto"/>
            </w:tcBorders>
            <w:hideMark/>
          </w:tcPr>
          <w:p w:rsidR="0059492B" w:rsidRPr="0059492B" w:rsidRDefault="0059492B">
            <w:pPr>
              <w:spacing w:line="276" w:lineRule="auto"/>
              <w:ind w:left="21" w:hanging="21"/>
              <w:jc w:val="left"/>
              <w:rPr>
                <w:rFonts w:ascii="Times New Roman" w:eastAsia="Calibri" w:hAnsi="Times New Roman" w:cs="Times New Roman"/>
                <w:lang w:eastAsia="en-US"/>
              </w:rPr>
            </w:pPr>
            <w:r w:rsidRPr="0059492B">
              <w:rPr>
                <w:rFonts w:ascii="Times New Roman" w:eastAsia="Calibri" w:hAnsi="Times New Roman" w:cs="Times New Roman"/>
                <w:lang w:eastAsia="en-US"/>
              </w:rPr>
              <w:t>2.1.</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По результатам рассмотрения Департаментом заявок и устранения, выявленных в ходе проверки нарушений, допущенных заказчиками Свердловской области, достигнута экономия средств бюджета Свердловской области и внебюджетных источников финансирования </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9,54 млн. руб.</w:t>
            </w:r>
          </w:p>
        </w:tc>
      </w:tr>
      <w:tr w:rsidR="0059492B" w:rsidRPr="0059492B" w:rsidTr="00023D7E">
        <w:trPr>
          <w:trHeight w:val="451"/>
        </w:trPr>
        <w:tc>
          <w:tcPr>
            <w:tcW w:w="290" w:type="pct"/>
            <w:vMerge w:val="restart"/>
            <w:tcBorders>
              <w:top w:val="single" w:sz="4" w:space="0" w:color="auto"/>
              <w:left w:val="single" w:sz="4" w:space="0" w:color="auto"/>
              <w:bottom w:val="single" w:sz="4" w:space="0" w:color="auto"/>
              <w:right w:val="single" w:sz="4" w:space="0" w:color="auto"/>
            </w:tcBorders>
            <w:hideMark/>
          </w:tcPr>
          <w:p w:rsidR="0059492B" w:rsidRPr="0059492B" w:rsidRDefault="0059492B">
            <w:pPr>
              <w:spacing w:line="276" w:lineRule="auto"/>
              <w:ind w:left="21" w:hanging="21"/>
              <w:jc w:val="left"/>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3. </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rPr>
                <w:rFonts w:ascii="Times New Roman" w:eastAsia="Calibri" w:hAnsi="Times New Roman" w:cs="Times New Roman"/>
                <w:lang w:eastAsia="en-US"/>
              </w:rPr>
            </w:pPr>
            <w:r w:rsidRPr="0059492B">
              <w:rPr>
                <w:rFonts w:ascii="Times New Roman" w:eastAsia="Calibri" w:hAnsi="Times New Roman" w:cs="Times New Roman"/>
                <w:lang w:eastAsia="en-US"/>
              </w:rPr>
              <w:t>Заявки, опубликованные на официальном сайте Единой информационной системы в сфере закупок в сети интернет</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1136 шт. на сумму</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24 757, 25 млн. руб.</w:t>
            </w:r>
          </w:p>
        </w:tc>
      </w:tr>
      <w:tr w:rsidR="0059492B" w:rsidRPr="0059492B" w:rsidTr="00023D7E">
        <w:trPr>
          <w:trHeight w:val="235"/>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4710" w:type="pct"/>
            <w:gridSpan w:val="2"/>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spacing w:line="276" w:lineRule="auto"/>
              <w:ind w:firstLine="0"/>
              <w:jc w:val="left"/>
              <w:rPr>
                <w:rFonts w:ascii="Times New Roman" w:eastAsia="Calibri" w:hAnsi="Times New Roman" w:cs="Times New Roman"/>
                <w:lang w:eastAsia="en-US"/>
              </w:rPr>
            </w:pPr>
            <w:r w:rsidRPr="0059492B">
              <w:rPr>
                <w:rFonts w:ascii="Times New Roman" w:eastAsia="Calibri" w:hAnsi="Times New Roman" w:cs="Times New Roman"/>
                <w:lang w:eastAsia="en-US"/>
              </w:rPr>
              <w:t>из них:</w:t>
            </w:r>
          </w:p>
        </w:tc>
      </w:tr>
      <w:tr w:rsidR="0059492B" w:rsidRPr="0059492B" w:rsidTr="00023D7E">
        <w:trPr>
          <w:trHeight w:val="451"/>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 w:val="left" w:pos="282"/>
              </w:tabs>
              <w:ind w:left="0" w:hanging="1"/>
              <w:jc w:val="both"/>
              <w:rPr>
                <w:rFonts w:eastAsia="Calibri"/>
              </w:rPr>
            </w:pPr>
            <w:r w:rsidRPr="0059492B">
              <w:rPr>
                <w:rFonts w:eastAsia="Calibri"/>
              </w:rPr>
              <w:t>заявки с начальной (максимальной) ценой контракта менее пяти миллионов рублей</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778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1 704,81 млн. руб.</w:t>
            </w:r>
          </w:p>
        </w:tc>
      </w:tr>
      <w:tr w:rsidR="0059492B" w:rsidRPr="0059492B" w:rsidTr="00023D7E">
        <w:trPr>
          <w:trHeight w:val="451"/>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 w:val="left" w:pos="282"/>
              </w:tabs>
              <w:ind w:left="0" w:firstLine="0"/>
              <w:jc w:val="both"/>
              <w:rPr>
                <w:rFonts w:eastAsia="Calibri"/>
              </w:rPr>
            </w:pPr>
            <w:r w:rsidRPr="0059492B">
              <w:rPr>
                <w:rFonts w:eastAsia="Calibri"/>
              </w:rPr>
              <w:t>заявки с начальной (максимальной) ценой контракта пять миллионов рублей и более</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322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22 895,12 млн. руб.</w:t>
            </w:r>
          </w:p>
        </w:tc>
      </w:tr>
      <w:tr w:rsidR="0059492B" w:rsidRPr="0059492B" w:rsidTr="00023D7E">
        <w:trPr>
          <w:trHeight w:val="451"/>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ind w:firstLine="0"/>
              <w:jc w:val="left"/>
              <w:rPr>
                <w:rFonts w:ascii="Times New Roman" w:eastAsia="Calibri" w:hAnsi="Times New Roman" w:cs="Times New Roman"/>
                <w:lang w:eastAsia="en-US"/>
              </w:rPr>
            </w:pP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rsidP="0059492B">
            <w:pPr>
              <w:pStyle w:val="a3"/>
              <w:numPr>
                <w:ilvl w:val="0"/>
                <w:numId w:val="7"/>
              </w:numPr>
              <w:tabs>
                <w:tab w:val="left" w:pos="141"/>
                <w:tab w:val="left" w:pos="282"/>
              </w:tabs>
              <w:ind w:left="0" w:firstLine="0"/>
              <w:jc w:val="both"/>
              <w:rPr>
                <w:rFonts w:eastAsia="Calibri"/>
              </w:rPr>
            </w:pPr>
            <w:r w:rsidRPr="0059492B">
              <w:rPr>
                <w:rFonts w:eastAsia="Calibri"/>
              </w:rPr>
              <w:t>заявки по совместным торгам</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37 шт. на сумму</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157,32 млн. руб.</w:t>
            </w:r>
          </w:p>
        </w:tc>
      </w:tr>
      <w:tr w:rsidR="0059492B" w:rsidRPr="0059492B" w:rsidTr="00023D7E">
        <w:trPr>
          <w:trHeight w:val="451"/>
        </w:trPr>
        <w:tc>
          <w:tcPr>
            <w:tcW w:w="290" w:type="pct"/>
            <w:tcBorders>
              <w:top w:val="single" w:sz="4" w:space="0" w:color="auto"/>
              <w:left w:val="single" w:sz="4" w:space="0" w:color="auto"/>
              <w:bottom w:val="single" w:sz="4" w:space="0" w:color="auto"/>
              <w:right w:val="single" w:sz="4" w:space="0" w:color="auto"/>
            </w:tcBorders>
            <w:hideMark/>
          </w:tcPr>
          <w:p w:rsidR="0059492B" w:rsidRPr="0059492B" w:rsidRDefault="0059492B">
            <w:pPr>
              <w:spacing w:line="276" w:lineRule="auto"/>
              <w:ind w:left="21" w:hanging="21"/>
              <w:jc w:val="left"/>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4. </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pStyle w:val="a3"/>
              <w:tabs>
                <w:tab w:val="left" w:pos="141"/>
                <w:tab w:val="left" w:pos="282"/>
              </w:tabs>
              <w:ind w:left="0"/>
              <w:jc w:val="both"/>
              <w:rPr>
                <w:rFonts w:eastAsia="Calibri"/>
              </w:rPr>
            </w:pPr>
            <w:r w:rsidRPr="0059492B">
              <w:rPr>
                <w:rFonts w:eastAsia="Calibri"/>
              </w:rPr>
              <w:t>Количество и сумма завершенных процедур, опубликованных на официальном сайте Единой информационной системы в сфере закупок в сети интернет</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 xml:space="preserve">922 шт. на сумму </w:t>
            </w:r>
          </w:p>
          <w:p w:rsidR="0059492B" w:rsidRPr="0059492B" w:rsidRDefault="0059492B">
            <w:pPr>
              <w:spacing w:line="276" w:lineRule="auto"/>
              <w:ind w:firstLine="0"/>
              <w:jc w:val="center"/>
              <w:rPr>
                <w:rFonts w:ascii="Times New Roman" w:eastAsia="Calibri" w:hAnsi="Times New Roman" w:cs="Times New Roman"/>
                <w:lang w:eastAsia="en-US"/>
              </w:rPr>
            </w:pPr>
            <w:r w:rsidRPr="0059492B">
              <w:rPr>
                <w:rFonts w:ascii="Times New Roman" w:eastAsia="Calibri" w:hAnsi="Times New Roman" w:cs="Times New Roman"/>
                <w:lang w:eastAsia="en-US"/>
              </w:rPr>
              <w:t>22 027,32 млн. руб.</w:t>
            </w:r>
          </w:p>
        </w:tc>
      </w:tr>
      <w:tr w:rsidR="0059492B" w:rsidRPr="0059492B" w:rsidTr="00023D7E">
        <w:trPr>
          <w:trHeight w:val="288"/>
        </w:trPr>
        <w:tc>
          <w:tcPr>
            <w:tcW w:w="290" w:type="pct"/>
            <w:tcBorders>
              <w:top w:val="single" w:sz="4" w:space="0" w:color="auto"/>
              <w:left w:val="single" w:sz="4" w:space="0" w:color="auto"/>
              <w:bottom w:val="single" w:sz="4" w:space="0" w:color="auto"/>
              <w:right w:val="single" w:sz="4" w:space="0" w:color="auto"/>
            </w:tcBorders>
            <w:hideMark/>
          </w:tcPr>
          <w:p w:rsidR="0059492B" w:rsidRPr="0059492B" w:rsidRDefault="0059492B">
            <w:pPr>
              <w:spacing w:line="276" w:lineRule="auto"/>
              <w:ind w:left="21" w:hanging="21"/>
              <w:jc w:val="left"/>
              <w:rPr>
                <w:rFonts w:ascii="Times New Roman" w:eastAsia="Calibri" w:hAnsi="Times New Roman" w:cs="Times New Roman"/>
                <w:lang w:eastAsia="en-US"/>
              </w:rPr>
            </w:pPr>
            <w:r w:rsidRPr="0059492B">
              <w:rPr>
                <w:rFonts w:ascii="Times New Roman" w:eastAsia="Calibri" w:hAnsi="Times New Roman" w:cs="Times New Roman"/>
                <w:lang w:eastAsia="en-US"/>
              </w:rPr>
              <w:t>5.</w:t>
            </w:r>
          </w:p>
        </w:tc>
        <w:tc>
          <w:tcPr>
            <w:tcW w:w="3314" w:type="pct"/>
            <w:tcBorders>
              <w:top w:val="single" w:sz="4" w:space="0" w:color="auto"/>
              <w:left w:val="single" w:sz="4" w:space="0" w:color="auto"/>
              <w:bottom w:val="single" w:sz="4" w:space="0" w:color="auto"/>
              <w:right w:val="single" w:sz="4" w:space="0" w:color="auto"/>
            </w:tcBorders>
            <w:vAlign w:val="center"/>
            <w:hideMark/>
          </w:tcPr>
          <w:p w:rsidR="0059492B" w:rsidRPr="0059492B" w:rsidRDefault="0059492B">
            <w:pPr>
              <w:pStyle w:val="a3"/>
              <w:tabs>
                <w:tab w:val="left" w:pos="141"/>
                <w:tab w:val="left" w:pos="282"/>
              </w:tabs>
              <w:ind w:left="0"/>
              <w:jc w:val="both"/>
              <w:rPr>
                <w:rFonts w:eastAsia="Calibri"/>
              </w:rPr>
            </w:pPr>
            <w:r w:rsidRPr="0059492B">
              <w:rPr>
                <w:rFonts w:eastAsia="Calibri"/>
              </w:rPr>
              <w:t>Экономия по результатам завершенных процедур, опубликованных на официальном сайте Единой информационной системы в сфере закупок в сети интернет, которые привели к заключению контракта</w:t>
            </w:r>
          </w:p>
        </w:tc>
        <w:tc>
          <w:tcPr>
            <w:tcW w:w="1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92B" w:rsidRPr="0059492B" w:rsidRDefault="0059492B">
            <w:pPr>
              <w:spacing w:line="276" w:lineRule="auto"/>
              <w:ind w:firstLine="0"/>
              <w:jc w:val="center"/>
              <w:rPr>
                <w:rFonts w:ascii="Times New Roman" w:eastAsia="Calibri" w:hAnsi="Times New Roman" w:cs="Times New Roman"/>
                <w:highlight w:val="yellow"/>
                <w:lang w:eastAsia="en-US"/>
              </w:rPr>
            </w:pPr>
            <w:r w:rsidRPr="0059492B">
              <w:rPr>
                <w:rFonts w:ascii="Times New Roman" w:eastAsia="Calibri" w:hAnsi="Times New Roman" w:cs="Times New Roman"/>
                <w:lang w:eastAsia="en-US"/>
              </w:rPr>
              <w:t>867,61 млн. руб. (4,17 %)</w:t>
            </w:r>
          </w:p>
        </w:tc>
      </w:tr>
    </w:tbl>
    <w:p w:rsidR="005F1445" w:rsidRDefault="005F1445" w:rsidP="005F1445">
      <w:pPr>
        <w:tabs>
          <w:tab w:val="left" w:pos="7383"/>
        </w:tabs>
        <w:spacing w:line="312" w:lineRule="auto"/>
        <w:ind w:firstLine="540"/>
        <w:jc w:val="left"/>
        <w:rPr>
          <w:rFonts w:ascii="Times New Roman" w:eastAsiaTheme="minorHAnsi" w:hAnsi="Times New Roman" w:cs="Times New Roman"/>
          <w:b/>
          <w:i/>
          <w:sz w:val="28"/>
          <w:szCs w:val="28"/>
          <w:lang w:eastAsia="en-US"/>
        </w:rPr>
      </w:pPr>
    </w:p>
    <w:p w:rsidR="00803561" w:rsidRPr="00C4560F" w:rsidRDefault="00862AD2" w:rsidP="00862AD2">
      <w:pPr>
        <w:tabs>
          <w:tab w:val="left" w:pos="7383"/>
        </w:tabs>
        <w:spacing w:line="312" w:lineRule="auto"/>
        <w:ind w:firstLine="540"/>
        <w:jc w:val="center"/>
        <w:rPr>
          <w:rFonts w:ascii="Times New Roman" w:eastAsiaTheme="minorHAnsi" w:hAnsi="Times New Roman" w:cs="Times New Roman"/>
          <w:b/>
          <w:i/>
          <w:sz w:val="28"/>
          <w:szCs w:val="28"/>
          <w:lang w:eastAsia="en-US"/>
        </w:rPr>
      </w:pPr>
      <w:r w:rsidRPr="00C4560F">
        <w:rPr>
          <w:rFonts w:ascii="Times New Roman" w:eastAsiaTheme="minorHAnsi" w:hAnsi="Times New Roman" w:cs="Times New Roman"/>
          <w:b/>
          <w:i/>
          <w:sz w:val="28"/>
          <w:szCs w:val="28"/>
          <w:lang w:eastAsia="en-US"/>
        </w:rPr>
        <w:t>Раздел 3 Анализ сведений о расторгнутых контрактах</w:t>
      </w:r>
    </w:p>
    <w:p w:rsidR="006A15A4" w:rsidRPr="00C4560F" w:rsidRDefault="006A15A4" w:rsidP="00862AD2">
      <w:pPr>
        <w:tabs>
          <w:tab w:val="left" w:pos="7383"/>
        </w:tabs>
        <w:spacing w:line="312" w:lineRule="auto"/>
        <w:ind w:firstLine="540"/>
        <w:jc w:val="center"/>
        <w:rPr>
          <w:rFonts w:ascii="Times New Roman" w:eastAsiaTheme="minorHAnsi" w:hAnsi="Times New Roman" w:cs="Times New Roman"/>
          <w:b/>
          <w:i/>
          <w:sz w:val="28"/>
          <w:szCs w:val="28"/>
          <w:lang w:eastAsia="en-US"/>
        </w:rPr>
      </w:pPr>
    </w:p>
    <w:p w:rsidR="003A778B" w:rsidRPr="00C4560F" w:rsidRDefault="003A778B" w:rsidP="0021720E">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Всего в первом </w:t>
      </w:r>
      <w:r w:rsidR="00151318" w:rsidRPr="00C4560F">
        <w:rPr>
          <w:rFonts w:ascii="Times New Roman" w:hAnsi="Times New Roman" w:cs="Times New Roman"/>
          <w:sz w:val="28"/>
          <w:szCs w:val="28"/>
        </w:rPr>
        <w:t>полугодии</w:t>
      </w:r>
      <w:r w:rsidRPr="00C4560F">
        <w:rPr>
          <w:rFonts w:ascii="Times New Roman" w:hAnsi="Times New Roman" w:cs="Times New Roman"/>
          <w:sz w:val="28"/>
          <w:szCs w:val="28"/>
        </w:rPr>
        <w:t xml:space="preserve"> 2017 года было расторгнуто </w:t>
      </w:r>
      <w:r w:rsidR="00466F79" w:rsidRPr="00C4560F">
        <w:rPr>
          <w:rFonts w:ascii="Times New Roman" w:hAnsi="Times New Roman" w:cs="Times New Roman"/>
          <w:sz w:val="28"/>
          <w:szCs w:val="28"/>
        </w:rPr>
        <w:t>281</w:t>
      </w:r>
      <w:r w:rsidRPr="00C4560F">
        <w:rPr>
          <w:rFonts w:ascii="Times New Roman" w:hAnsi="Times New Roman" w:cs="Times New Roman"/>
          <w:sz w:val="28"/>
          <w:szCs w:val="28"/>
        </w:rPr>
        <w:t xml:space="preserve">  контрактов на общую сумму </w:t>
      </w:r>
      <w:r w:rsidR="00466F79" w:rsidRPr="00C4560F">
        <w:rPr>
          <w:rFonts w:ascii="Times New Roman" w:hAnsi="Times New Roman" w:cs="Times New Roman"/>
          <w:sz w:val="28"/>
          <w:szCs w:val="28"/>
        </w:rPr>
        <w:t>642,909</w:t>
      </w:r>
      <w:r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Pr="00C4560F">
        <w:rPr>
          <w:rFonts w:ascii="Times New Roman" w:hAnsi="Times New Roman" w:cs="Times New Roman"/>
          <w:sz w:val="28"/>
          <w:szCs w:val="28"/>
        </w:rPr>
        <w:t xml:space="preserve">. </w:t>
      </w:r>
      <w:r w:rsidR="00DE7959" w:rsidRPr="00C4560F">
        <w:rPr>
          <w:rFonts w:ascii="Times New Roman" w:hAnsi="Times New Roman" w:cs="Times New Roman"/>
          <w:sz w:val="28"/>
          <w:szCs w:val="28"/>
        </w:rPr>
        <w:t>Основным о</w:t>
      </w:r>
      <w:r w:rsidRPr="00C4560F">
        <w:rPr>
          <w:rFonts w:ascii="Times New Roman" w:hAnsi="Times New Roman" w:cs="Times New Roman"/>
          <w:sz w:val="28"/>
          <w:szCs w:val="28"/>
        </w:rPr>
        <w:t>снованием для расторжения знач</w:t>
      </w:r>
      <w:r w:rsidR="00466F79" w:rsidRPr="00C4560F">
        <w:rPr>
          <w:rFonts w:ascii="Times New Roman" w:hAnsi="Times New Roman" w:cs="Times New Roman"/>
          <w:sz w:val="28"/>
          <w:szCs w:val="28"/>
        </w:rPr>
        <w:t xml:space="preserve">ительной части контрактов стала причина «по соглашению сторон» </w:t>
      </w:r>
      <w:r w:rsidRPr="00C4560F">
        <w:rPr>
          <w:rFonts w:ascii="Times New Roman" w:hAnsi="Times New Roman" w:cs="Times New Roman"/>
          <w:sz w:val="28"/>
          <w:szCs w:val="28"/>
        </w:rPr>
        <w:t xml:space="preserve"> – </w:t>
      </w:r>
      <w:r w:rsidR="00466F79" w:rsidRPr="00C4560F">
        <w:rPr>
          <w:rFonts w:ascii="Times New Roman" w:hAnsi="Times New Roman" w:cs="Times New Roman"/>
          <w:sz w:val="28"/>
          <w:szCs w:val="28"/>
        </w:rPr>
        <w:t>271</w:t>
      </w:r>
      <w:r w:rsidRPr="00C4560F">
        <w:rPr>
          <w:rFonts w:ascii="Times New Roman" w:hAnsi="Times New Roman" w:cs="Times New Roman"/>
          <w:sz w:val="28"/>
          <w:szCs w:val="28"/>
        </w:rPr>
        <w:t xml:space="preserve"> </w:t>
      </w:r>
      <w:r w:rsidR="003538CC" w:rsidRPr="00C4560F">
        <w:rPr>
          <w:rFonts w:ascii="Times New Roman" w:hAnsi="Times New Roman" w:cs="Times New Roman"/>
          <w:sz w:val="28"/>
          <w:szCs w:val="28"/>
        </w:rPr>
        <w:t xml:space="preserve">контракт </w:t>
      </w:r>
      <w:r w:rsidR="00466F79" w:rsidRPr="00C4560F">
        <w:rPr>
          <w:rFonts w:ascii="Times New Roman" w:hAnsi="Times New Roman" w:cs="Times New Roman"/>
          <w:sz w:val="28"/>
          <w:szCs w:val="28"/>
        </w:rPr>
        <w:t>(</w:t>
      </w:r>
      <w:r w:rsidR="003538CC" w:rsidRPr="00C4560F">
        <w:rPr>
          <w:rFonts w:ascii="Times New Roman" w:hAnsi="Times New Roman" w:cs="Times New Roman"/>
          <w:sz w:val="28"/>
          <w:szCs w:val="28"/>
        </w:rPr>
        <w:t xml:space="preserve">или </w:t>
      </w:r>
      <w:r w:rsidR="00466F79" w:rsidRPr="00C4560F">
        <w:rPr>
          <w:rFonts w:ascii="Times New Roman" w:hAnsi="Times New Roman" w:cs="Times New Roman"/>
          <w:sz w:val="28"/>
          <w:szCs w:val="28"/>
        </w:rPr>
        <w:t>96</w:t>
      </w:r>
      <w:r w:rsidR="00DE7959" w:rsidRPr="00C4560F">
        <w:rPr>
          <w:rFonts w:ascii="Times New Roman" w:hAnsi="Times New Roman" w:cs="Times New Roman"/>
          <w:sz w:val="28"/>
          <w:szCs w:val="28"/>
        </w:rPr>
        <w:t>%</w:t>
      </w:r>
      <w:r w:rsidR="003538CC" w:rsidRPr="00C4560F">
        <w:rPr>
          <w:rFonts w:ascii="Times New Roman" w:hAnsi="Times New Roman" w:cs="Times New Roman"/>
          <w:sz w:val="28"/>
          <w:szCs w:val="28"/>
        </w:rPr>
        <w:t xml:space="preserve"> от общего количества расторгнутых контрактов</w:t>
      </w:r>
      <w:r w:rsidR="00DE7959" w:rsidRPr="00C4560F">
        <w:rPr>
          <w:rFonts w:ascii="Times New Roman" w:hAnsi="Times New Roman" w:cs="Times New Roman"/>
          <w:sz w:val="28"/>
          <w:szCs w:val="28"/>
        </w:rPr>
        <w:t>)</w:t>
      </w:r>
      <w:r w:rsidRPr="00C4560F">
        <w:rPr>
          <w:rFonts w:ascii="Times New Roman" w:hAnsi="Times New Roman" w:cs="Times New Roman"/>
          <w:sz w:val="28"/>
          <w:szCs w:val="28"/>
        </w:rPr>
        <w:t xml:space="preserve"> на общую сумму </w:t>
      </w:r>
      <w:r w:rsidR="00466F79" w:rsidRPr="00C4560F">
        <w:rPr>
          <w:rFonts w:ascii="Times New Roman" w:hAnsi="Times New Roman" w:cs="Times New Roman"/>
          <w:sz w:val="28"/>
          <w:szCs w:val="28"/>
        </w:rPr>
        <w:t>612,582</w:t>
      </w:r>
      <w:r w:rsidRPr="00C4560F">
        <w:rPr>
          <w:rFonts w:ascii="Times New Roman" w:hAnsi="Times New Roman" w:cs="Times New Roman"/>
          <w:sz w:val="28"/>
          <w:szCs w:val="28"/>
        </w:rPr>
        <w:t xml:space="preserve"> </w:t>
      </w:r>
      <w:r w:rsidR="00A94865" w:rsidRPr="00C4560F">
        <w:rPr>
          <w:rFonts w:ascii="Times New Roman" w:hAnsi="Times New Roman" w:cs="Times New Roman"/>
          <w:sz w:val="28"/>
          <w:szCs w:val="28"/>
        </w:rPr>
        <w:t>млн. рублей</w:t>
      </w:r>
      <w:r w:rsidR="00DE7959" w:rsidRPr="00C4560F">
        <w:rPr>
          <w:rFonts w:ascii="Times New Roman" w:hAnsi="Times New Roman" w:cs="Times New Roman"/>
          <w:sz w:val="28"/>
          <w:szCs w:val="28"/>
        </w:rPr>
        <w:t xml:space="preserve"> </w:t>
      </w:r>
      <w:r w:rsidRPr="00C4560F">
        <w:rPr>
          <w:rFonts w:ascii="Times New Roman" w:hAnsi="Times New Roman" w:cs="Times New Roman"/>
          <w:sz w:val="28"/>
          <w:szCs w:val="28"/>
        </w:rPr>
        <w:t>.</w:t>
      </w:r>
    </w:p>
    <w:p w:rsidR="001E28DD" w:rsidRPr="00C4560F" w:rsidRDefault="001E28DD" w:rsidP="0021720E">
      <w:pPr>
        <w:spacing w:line="312" w:lineRule="auto"/>
        <w:rPr>
          <w:rFonts w:ascii="Times New Roman" w:hAnsi="Times New Roman" w:cs="Times New Roman"/>
          <w:sz w:val="28"/>
          <w:szCs w:val="28"/>
        </w:rPr>
      </w:pPr>
    </w:p>
    <w:p w:rsidR="003538CC" w:rsidRPr="00C4560F" w:rsidRDefault="001E28DD" w:rsidP="008F1B77">
      <w:pPr>
        <w:spacing w:line="312" w:lineRule="auto"/>
        <w:jc w:val="center"/>
        <w:rPr>
          <w:rFonts w:ascii="Times New Roman" w:hAnsi="Times New Roman" w:cs="Times New Roman"/>
          <w:i/>
          <w:sz w:val="28"/>
          <w:szCs w:val="28"/>
        </w:rPr>
      </w:pPr>
      <w:r w:rsidRPr="00C4560F">
        <w:rPr>
          <w:rFonts w:ascii="Times New Roman" w:hAnsi="Times New Roman" w:cs="Times New Roman"/>
          <w:i/>
          <w:sz w:val="28"/>
          <w:szCs w:val="28"/>
        </w:rPr>
        <w:lastRenderedPageBreak/>
        <w:t xml:space="preserve">Таблица </w:t>
      </w:r>
      <w:r w:rsidR="00B92ED5">
        <w:rPr>
          <w:rFonts w:ascii="Times New Roman" w:hAnsi="Times New Roman" w:cs="Times New Roman"/>
          <w:i/>
          <w:sz w:val="28"/>
          <w:szCs w:val="28"/>
        </w:rPr>
        <w:t xml:space="preserve">№4 </w:t>
      </w:r>
      <w:r w:rsidRPr="00C4560F">
        <w:rPr>
          <w:rFonts w:ascii="Times New Roman" w:hAnsi="Times New Roman" w:cs="Times New Roman"/>
          <w:i/>
          <w:sz w:val="28"/>
          <w:szCs w:val="28"/>
        </w:rPr>
        <w:t xml:space="preserve"> </w:t>
      </w:r>
      <w:r w:rsidR="009F38F4">
        <w:rPr>
          <w:rFonts w:ascii="Times New Roman" w:hAnsi="Times New Roman" w:cs="Times New Roman"/>
          <w:i/>
          <w:sz w:val="28"/>
          <w:szCs w:val="28"/>
        </w:rPr>
        <w:t>И</w:t>
      </w:r>
      <w:r w:rsidRPr="00C4560F">
        <w:rPr>
          <w:rFonts w:ascii="Times New Roman" w:hAnsi="Times New Roman" w:cs="Times New Roman"/>
          <w:i/>
          <w:sz w:val="28"/>
          <w:szCs w:val="28"/>
        </w:rPr>
        <w:t>нформаци</w:t>
      </w:r>
      <w:r w:rsidR="00B92ED5">
        <w:rPr>
          <w:rFonts w:ascii="Times New Roman" w:hAnsi="Times New Roman" w:cs="Times New Roman"/>
          <w:i/>
          <w:sz w:val="28"/>
          <w:szCs w:val="28"/>
        </w:rPr>
        <w:t>я</w:t>
      </w:r>
      <w:r w:rsidRPr="00C4560F">
        <w:rPr>
          <w:rFonts w:ascii="Times New Roman" w:hAnsi="Times New Roman" w:cs="Times New Roman"/>
          <w:i/>
          <w:sz w:val="28"/>
          <w:szCs w:val="28"/>
        </w:rPr>
        <w:t xml:space="preserve"> о расторгнутых контрактах</w:t>
      </w:r>
    </w:p>
    <w:tbl>
      <w:tblPr>
        <w:tblStyle w:val="a8"/>
        <w:tblW w:w="8932" w:type="dxa"/>
        <w:tblInd w:w="250" w:type="dxa"/>
        <w:tblLayout w:type="fixed"/>
        <w:tblLook w:val="04A0" w:firstRow="1" w:lastRow="0" w:firstColumn="1" w:lastColumn="0" w:noHBand="0" w:noVBand="1"/>
      </w:tblPr>
      <w:tblGrid>
        <w:gridCol w:w="993"/>
        <w:gridCol w:w="3401"/>
        <w:gridCol w:w="1985"/>
        <w:gridCol w:w="2553"/>
      </w:tblGrid>
      <w:tr w:rsidR="00734DC2" w:rsidRPr="00B76522" w:rsidTr="005D6368">
        <w:tc>
          <w:tcPr>
            <w:tcW w:w="993" w:type="dxa"/>
            <w:vMerge w:val="restart"/>
          </w:tcPr>
          <w:p w:rsidR="00734DC2" w:rsidRPr="00B76522" w:rsidRDefault="00734DC2" w:rsidP="006A15A4">
            <w:pPr>
              <w:ind w:firstLine="0"/>
              <w:jc w:val="left"/>
              <w:rPr>
                <w:rFonts w:ascii="Times New Roman" w:hAnsi="Times New Roman" w:cs="Times New Roman"/>
                <w:b/>
              </w:rPr>
            </w:pPr>
            <w:r w:rsidRPr="00B76522">
              <w:rPr>
                <w:rFonts w:ascii="Times New Roman" w:hAnsi="Times New Roman" w:cs="Times New Roman"/>
                <w:b/>
              </w:rPr>
              <w:t>№ строки</w:t>
            </w:r>
          </w:p>
        </w:tc>
        <w:tc>
          <w:tcPr>
            <w:tcW w:w="3401" w:type="dxa"/>
            <w:vMerge w:val="restart"/>
          </w:tcPr>
          <w:p w:rsidR="00734DC2" w:rsidRPr="00B76522" w:rsidRDefault="00DC55B0" w:rsidP="005D6368">
            <w:pPr>
              <w:ind w:firstLine="33"/>
              <w:jc w:val="left"/>
              <w:rPr>
                <w:rFonts w:ascii="Times New Roman" w:hAnsi="Times New Roman" w:cs="Times New Roman"/>
                <w:b/>
              </w:rPr>
            </w:pPr>
            <w:r w:rsidRPr="00B76522">
              <w:rPr>
                <w:rFonts w:ascii="Times New Roman" w:hAnsi="Times New Roman" w:cs="Times New Roman"/>
                <w:b/>
              </w:rPr>
              <w:t>Причина</w:t>
            </w:r>
            <w:r w:rsidR="00A80EE4" w:rsidRPr="00B76522">
              <w:rPr>
                <w:rFonts w:ascii="Times New Roman" w:hAnsi="Times New Roman" w:cs="Times New Roman"/>
                <w:b/>
              </w:rPr>
              <w:t>,</w:t>
            </w:r>
            <w:r w:rsidRPr="00B76522">
              <w:rPr>
                <w:rFonts w:ascii="Times New Roman" w:hAnsi="Times New Roman" w:cs="Times New Roman"/>
                <w:b/>
              </w:rPr>
              <w:t xml:space="preserve"> по которой были </w:t>
            </w:r>
            <w:r w:rsidR="00641E41" w:rsidRPr="00B76522">
              <w:rPr>
                <w:rFonts w:ascii="Times New Roman" w:hAnsi="Times New Roman" w:cs="Times New Roman"/>
                <w:b/>
              </w:rPr>
              <w:t>расторгнуты</w:t>
            </w:r>
            <w:r w:rsidRPr="00B76522">
              <w:rPr>
                <w:rFonts w:ascii="Times New Roman" w:hAnsi="Times New Roman" w:cs="Times New Roman"/>
                <w:b/>
              </w:rPr>
              <w:t xml:space="preserve"> контракты</w:t>
            </w:r>
          </w:p>
        </w:tc>
        <w:tc>
          <w:tcPr>
            <w:tcW w:w="4538" w:type="dxa"/>
            <w:gridSpan w:val="2"/>
          </w:tcPr>
          <w:p w:rsidR="00734DC2" w:rsidRPr="00B76522" w:rsidRDefault="00734DC2" w:rsidP="005D6368">
            <w:pPr>
              <w:jc w:val="left"/>
              <w:rPr>
                <w:rFonts w:ascii="Times New Roman" w:hAnsi="Times New Roman" w:cs="Times New Roman"/>
                <w:b/>
              </w:rPr>
            </w:pPr>
            <w:r w:rsidRPr="00B76522">
              <w:rPr>
                <w:rFonts w:ascii="Times New Roman" w:hAnsi="Times New Roman" w:cs="Times New Roman"/>
                <w:b/>
              </w:rPr>
              <w:t>Расторгнутые контракты</w:t>
            </w:r>
          </w:p>
          <w:p w:rsidR="00734DC2" w:rsidRPr="00B76522" w:rsidRDefault="00734DC2" w:rsidP="005D6368">
            <w:pPr>
              <w:jc w:val="left"/>
              <w:rPr>
                <w:rFonts w:ascii="Times New Roman" w:hAnsi="Times New Roman" w:cs="Times New Roman"/>
                <w:b/>
              </w:rPr>
            </w:pPr>
          </w:p>
        </w:tc>
      </w:tr>
      <w:tr w:rsidR="00734DC2" w:rsidRPr="00B76522" w:rsidTr="005D6368">
        <w:tc>
          <w:tcPr>
            <w:tcW w:w="993" w:type="dxa"/>
            <w:vMerge/>
          </w:tcPr>
          <w:p w:rsidR="00734DC2" w:rsidRPr="00B76522" w:rsidRDefault="00734DC2" w:rsidP="005D6368">
            <w:pPr>
              <w:jc w:val="left"/>
              <w:rPr>
                <w:rFonts w:ascii="Times New Roman" w:hAnsi="Times New Roman" w:cs="Times New Roman"/>
                <w:b/>
              </w:rPr>
            </w:pPr>
          </w:p>
        </w:tc>
        <w:tc>
          <w:tcPr>
            <w:tcW w:w="3401" w:type="dxa"/>
            <w:vMerge/>
          </w:tcPr>
          <w:p w:rsidR="00734DC2" w:rsidRPr="00B76522" w:rsidRDefault="00734DC2" w:rsidP="005D6368">
            <w:pPr>
              <w:jc w:val="left"/>
              <w:rPr>
                <w:rFonts w:ascii="Times New Roman" w:hAnsi="Times New Roman" w:cs="Times New Roman"/>
                <w:b/>
              </w:rPr>
            </w:pPr>
          </w:p>
        </w:tc>
        <w:tc>
          <w:tcPr>
            <w:tcW w:w="1985" w:type="dxa"/>
          </w:tcPr>
          <w:p w:rsidR="00734DC2" w:rsidRPr="00B76522" w:rsidRDefault="00734DC2" w:rsidP="005D6368">
            <w:pPr>
              <w:ind w:firstLine="14"/>
              <w:jc w:val="left"/>
              <w:rPr>
                <w:rFonts w:ascii="Times New Roman" w:hAnsi="Times New Roman" w:cs="Times New Roman"/>
                <w:b/>
              </w:rPr>
            </w:pPr>
            <w:r w:rsidRPr="00B76522">
              <w:rPr>
                <w:rFonts w:ascii="Times New Roman" w:hAnsi="Times New Roman" w:cs="Times New Roman"/>
                <w:b/>
              </w:rPr>
              <w:t>Общее количество</w:t>
            </w:r>
          </w:p>
        </w:tc>
        <w:tc>
          <w:tcPr>
            <w:tcW w:w="2553" w:type="dxa"/>
          </w:tcPr>
          <w:p w:rsidR="00734DC2" w:rsidRPr="00B76522" w:rsidRDefault="00734DC2" w:rsidP="00975C09">
            <w:pPr>
              <w:ind w:firstLine="34"/>
              <w:jc w:val="left"/>
              <w:rPr>
                <w:rFonts w:ascii="Times New Roman" w:hAnsi="Times New Roman" w:cs="Times New Roman"/>
                <w:b/>
              </w:rPr>
            </w:pPr>
            <w:r w:rsidRPr="00B76522">
              <w:rPr>
                <w:rFonts w:ascii="Times New Roman" w:hAnsi="Times New Roman" w:cs="Times New Roman"/>
                <w:b/>
              </w:rPr>
              <w:t xml:space="preserve">Общая стоимость </w:t>
            </w:r>
            <w:r w:rsidR="00A94865" w:rsidRPr="00B76522">
              <w:rPr>
                <w:rFonts w:ascii="Times New Roman" w:hAnsi="Times New Roman" w:cs="Times New Roman"/>
                <w:b/>
              </w:rPr>
              <w:t>млн. рублей</w:t>
            </w:r>
          </w:p>
        </w:tc>
      </w:tr>
      <w:tr w:rsidR="00734DC2" w:rsidRPr="00B76522" w:rsidTr="005D6368">
        <w:tc>
          <w:tcPr>
            <w:tcW w:w="993" w:type="dxa"/>
          </w:tcPr>
          <w:p w:rsidR="00734DC2" w:rsidRPr="00B76522" w:rsidRDefault="00EB028B" w:rsidP="006A15A4">
            <w:pPr>
              <w:ind w:firstLine="176"/>
              <w:rPr>
                <w:rFonts w:ascii="Times New Roman" w:hAnsi="Times New Roman" w:cs="Times New Roman"/>
              </w:rPr>
            </w:pPr>
            <w:r w:rsidRPr="00B76522">
              <w:rPr>
                <w:rFonts w:ascii="Times New Roman" w:hAnsi="Times New Roman" w:cs="Times New Roman"/>
              </w:rPr>
              <w:t>1</w:t>
            </w:r>
          </w:p>
        </w:tc>
        <w:tc>
          <w:tcPr>
            <w:tcW w:w="3401" w:type="dxa"/>
            <w:vAlign w:val="center"/>
          </w:tcPr>
          <w:p w:rsidR="00734DC2" w:rsidRPr="00B76522" w:rsidRDefault="00DC55B0" w:rsidP="00EB028B">
            <w:pPr>
              <w:ind w:firstLine="33"/>
              <w:jc w:val="left"/>
              <w:rPr>
                <w:rFonts w:ascii="Times New Roman" w:hAnsi="Times New Roman" w:cs="Times New Roman"/>
                <w:color w:val="000000"/>
              </w:rPr>
            </w:pPr>
            <w:r w:rsidRPr="00B76522">
              <w:rPr>
                <w:rFonts w:ascii="Times New Roman" w:hAnsi="Times New Roman" w:cs="Times New Roman"/>
                <w:color w:val="000000"/>
              </w:rPr>
              <w:t>«</w:t>
            </w:r>
            <w:r w:rsidR="00EB028B" w:rsidRPr="00B76522">
              <w:rPr>
                <w:rFonts w:ascii="Times New Roman" w:hAnsi="Times New Roman" w:cs="Times New Roman"/>
                <w:color w:val="000000"/>
              </w:rPr>
              <w:t>П</w:t>
            </w:r>
            <w:r w:rsidR="00734DC2" w:rsidRPr="00B76522">
              <w:rPr>
                <w:rFonts w:ascii="Times New Roman" w:hAnsi="Times New Roman" w:cs="Times New Roman"/>
                <w:color w:val="000000"/>
              </w:rPr>
              <w:t>о соглашению сторон</w:t>
            </w:r>
            <w:r w:rsidRPr="00B76522">
              <w:rPr>
                <w:rFonts w:ascii="Times New Roman" w:hAnsi="Times New Roman" w:cs="Times New Roman"/>
                <w:color w:val="000000"/>
              </w:rPr>
              <w:t>»</w:t>
            </w:r>
          </w:p>
        </w:tc>
        <w:tc>
          <w:tcPr>
            <w:tcW w:w="1985"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271</w:t>
            </w:r>
          </w:p>
        </w:tc>
        <w:tc>
          <w:tcPr>
            <w:tcW w:w="2553"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612</w:t>
            </w:r>
            <w:r w:rsidR="005D6368" w:rsidRPr="00B76522">
              <w:rPr>
                <w:rFonts w:ascii="Times New Roman" w:hAnsi="Times New Roman" w:cs="Times New Roman"/>
              </w:rPr>
              <w:t xml:space="preserve">, </w:t>
            </w:r>
            <w:r w:rsidRPr="00B76522">
              <w:rPr>
                <w:rFonts w:ascii="Times New Roman" w:hAnsi="Times New Roman" w:cs="Times New Roman"/>
              </w:rPr>
              <w:t> 58</w:t>
            </w:r>
            <w:r w:rsidR="005D6368" w:rsidRPr="00B76522">
              <w:rPr>
                <w:rFonts w:ascii="Times New Roman" w:hAnsi="Times New Roman" w:cs="Times New Roman"/>
              </w:rPr>
              <w:t>2</w:t>
            </w:r>
          </w:p>
        </w:tc>
      </w:tr>
      <w:tr w:rsidR="00734DC2" w:rsidRPr="00B76522" w:rsidTr="005D6368">
        <w:tc>
          <w:tcPr>
            <w:tcW w:w="993" w:type="dxa"/>
          </w:tcPr>
          <w:p w:rsidR="00734DC2" w:rsidRPr="00B76522" w:rsidRDefault="00EB028B" w:rsidP="006A15A4">
            <w:pPr>
              <w:ind w:firstLine="176"/>
              <w:rPr>
                <w:rFonts w:ascii="Times New Roman" w:hAnsi="Times New Roman" w:cs="Times New Roman"/>
              </w:rPr>
            </w:pPr>
            <w:r w:rsidRPr="00B76522">
              <w:rPr>
                <w:rFonts w:ascii="Times New Roman" w:hAnsi="Times New Roman" w:cs="Times New Roman"/>
              </w:rPr>
              <w:t>2</w:t>
            </w:r>
          </w:p>
        </w:tc>
        <w:tc>
          <w:tcPr>
            <w:tcW w:w="3401" w:type="dxa"/>
            <w:vAlign w:val="center"/>
          </w:tcPr>
          <w:p w:rsidR="00734DC2" w:rsidRPr="00B76522" w:rsidRDefault="00DC55B0" w:rsidP="00EB028B">
            <w:pPr>
              <w:ind w:firstLine="33"/>
              <w:jc w:val="left"/>
              <w:rPr>
                <w:rFonts w:ascii="Times New Roman" w:hAnsi="Times New Roman" w:cs="Times New Roman"/>
                <w:color w:val="000000"/>
              </w:rPr>
            </w:pPr>
            <w:r w:rsidRPr="00B76522">
              <w:rPr>
                <w:rFonts w:ascii="Times New Roman" w:hAnsi="Times New Roman" w:cs="Times New Roman"/>
                <w:color w:val="000000"/>
              </w:rPr>
              <w:t>«</w:t>
            </w:r>
            <w:r w:rsidR="00EB028B" w:rsidRPr="00B76522">
              <w:rPr>
                <w:rFonts w:ascii="Times New Roman" w:hAnsi="Times New Roman" w:cs="Times New Roman"/>
                <w:color w:val="000000"/>
              </w:rPr>
              <w:t>В</w:t>
            </w:r>
            <w:r w:rsidR="00734DC2" w:rsidRPr="00B76522">
              <w:rPr>
                <w:rFonts w:ascii="Times New Roman" w:hAnsi="Times New Roman" w:cs="Times New Roman"/>
                <w:color w:val="000000"/>
              </w:rPr>
              <w:t xml:space="preserve"> случае одностороннего отказа заказчика от исполнения контракта</w:t>
            </w:r>
            <w:r w:rsidRPr="00B76522">
              <w:rPr>
                <w:rFonts w:ascii="Times New Roman" w:hAnsi="Times New Roman" w:cs="Times New Roman"/>
                <w:color w:val="000000"/>
              </w:rPr>
              <w:t>»</w:t>
            </w:r>
          </w:p>
        </w:tc>
        <w:tc>
          <w:tcPr>
            <w:tcW w:w="1985"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7</w:t>
            </w:r>
          </w:p>
        </w:tc>
        <w:tc>
          <w:tcPr>
            <w:tcW w:w="2553"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23 </w:t>
            </w:r>
            <w:r w:rsidR="005D6368" w:rsidRPr="00B76522">
              <w:rPr>
                <w:rFonts w:ascii="Times New Roman" w:hAnsi="Times New Roman" w:cs="Times New Roman"/>
              </w:rPr>
              <w:t>,</w:t>
            </w:r>
            <w:r w:rsidRPr="00B76522">
              <w:rPr>
                <w:rFonts w:ascii="Times New Roman" w:hAnsi="Times New Roman" w:cs="Times New Roman"/>
              </w:rPr>
              <w:t>14</w:t>
            </w:r>
            <w:r w:rsidR="005D6368" w:rsidRPr="00B76522">
              <w:rPr>
                <w:rFonts w:ascii="Times New Roman" w:hAnsi="Times New Roman" w:cs="Times New Roman"/>
              </w:rPr>
              <w:t>9</w:t>
            </w:r>
          </w:p>
        </w:tc>
      </w:tr>
      <w:tr w:rsidR="00734DC2" w:rsidRPr="00B76522" w:rsidTr="005D6368">
        <w:tc>
          <w:tcPr>
            <w:tcW w:w="993" w:type="dxa"/>
          </w:tcPr>
          <w:p w:rsidR="00734DC2" w:rsidRPr="00B76522" w:rsidRDefault="00EB028B" w:rsidP="006A15A4">
            <w:pPr>
              <w:ind w:firstLine="176"/>
              <w:rPr>
                <w:rFonts w:ascii="Times New Roman" w:hAnsi="Times New Roman" w:cs="Times New Roman"/>
              </w:rPr>
            </w:pPr>
            <w:r w:rsidRPr="00B76522">
              <w:rPr>
                <w:rFonts w:ascii="Times New Roman" w:hAnsi="Times New Roman" w:cs="Times New Roman"/>
              </w:rPr>
              <w:t>3</w:t>
            </w:r>
          </w:p>
        </w:tc>
        <w:tc>
          <w:tcPr>
            <w:tcW w:w="3401" w:type="dxa"/>
            <w:vAlign w:val="center"/>
          </w:tcPr>
          <w:p w:rsidR="00734DC2" w:rsidRPr="00B76522" w:rsidRDefault="00DC55B0" w:rsidP="00EB028B">
            <w:pPr>
              <w:ind w:firstLine="33"/>
              <w:jc w:val="left"/>
              <w:rPr>
                <w:rFonts w:ascii="Times New Roman" w:hAnsi="Times New Roman" w:cs="Times New Roman"/>
                <w:color w:val="000000"/>
              </w:rPr>
            </w:pPr>
            <w:r w:rsidRPr="00B76522">
              <w:rPr>
                <w:rFonts w:ascii="Times New Roman" w:hAnsi="Times New Roman" w:cs="Times New Roman"/>
                <w:color w:val="000000"/>
              </w:rPr>
              <w:t>«</w:t>
            </w:r>
            <w:r w:rsidR="00EB028B" w:rsidRPr="00B76522">
              <w:rPr>
                <w:rFonts w:ascii="Times New Roman" w:hAnsi="Times New Roman" w:cs="Times New Roman"/>
                <w:color w:val="000000"/>
              </w:rPr>
              <w:t>В</w:t>
            </w:r>
            <w:r w:rsidR="00734DC2" w:rsidRPr="00B76522">
              <w:rPr>
                <w:rFonts w:ascii="Times New Roman" w:hAnsi="Times New Roman" w:cs="Times New Roman"/>
                <w:color w:val="000000"/>
              </w:rPr>
              <w:t xml:space="preserve"> случае одностороннего отказа поставщика (подрядчика, исполнителя) от исполнения контракта</w:t>
            </w:r>
            <w:r w:rsidRPr="00B76522">
              <w:rPr>
                <w:rFonts w:ascii="Times New Roman" w:hAnsi="Times New Roman" w:cs="Times New Roman"/>
                <w:color w:val="000000"/>
              </w:rPr>
              <w:t>»</w:t>
            </w:r>
          </w:p>
        </w:tc>
        <w:tc>
          <w:tcPr>
            <w:tcW w:w="1985"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1</w:t>
            </w:r>
          </w:p>
        </w:tc>
        <w:tc>
          <w:tcPr>
            <w:tcW w:w="2553" w:type="dxa"/>
          </w:tcPr>
          <w:p w:rsidR="00734DC2" w:rsidRPr="00B76522" w:rsidRDefault="005D6368" w:rsidP="005D6368">
            <w:pPr>
              <w:jc w:val="left"/>
              <w:rPr>
                <w:rFonts w:ascii="Times New Roman" w:hAnsi="Times New Roman" w:cs="Times New Roman"/>
              </w:rPr>
            </w:pPr>
            <w:r w:rsidRPr="00B76522">
              <w:rPr>
                <w:rFonts w:ascii="Times New Roman" w:hAnsi="Times New Roman" w:cs="Times New Roman"/>
              </w:rPr>
              <w:t>0,230</w:t>
            </w:r>
          </w:p>
        </w:tc>
      </w:tr>
      <w:tr w:rsidR="00734DC2" w:rsidRPr="00B76522" w:rsidTr="005D6368">
        <w:tc>
          <w:tcPr>
            <w:tcW w:w="993" w:type="dxa"/>
          </w:tcPr>
          <w:p w:rsidR="00734DC2" w:rsidRPr="00B76522" w:rsidRDefault="00EB028B" w:rsidP="006A15A4">
            <w:pPr>
              <w:ind w:firstLine="176"/>
              <w:rPr>
                <w:rFonts w:ascii="Times New Roman" w:hAnsi="Times New Roman" w:cs="Times New Roman"/>
              </w:rPr>
            </w:pPr>
            <w:r w:rsidRPr="00B76522">
              <w:rPr>
                <w:rFonts w:ascii="Times New Roman" w:hAnsi="Times New Roman" w:cs="Times New Roman"/>
              </w:rPr>
              <w:t>4</w:t>
            </w:r>
          </w:p>
        </w:tc>
        <w:tc>
          <w:tcPr>
            <w:tcW w:w="3401" w:type="dxa"/>
            <w:vAlign w:val="center"/>
          </w:tcPr>
          <w:p w:rsidR="00734DC2" w:rsidRPr="00B76522" w:rsidRDefault="00DC55B0" w:rsidP="00EB028B">
            <w:pPr>
              <w:ind w:firstLine="33"/>
              <w:jc w:val="left"/>
              <w:rPr>
                <w:rFonts w:ascii="Times New Roman" w:hAnsi="Times New Roman" w:cs="Times New Roman"/>
                <w:color w:val="000000"/>
              </w:rPr>
            </w:pPr>
            <w:r w:rsidRPr="00B76522">
              <w:rPr>
                <w:rFonts w:ascii="Times New Roman" w:hAnsi="Times New Roman" w:cs="Times New Roman"/>
                <w:color w:val="000000"/>
              </w:rPr>
              <w:t>«</w:t>
            </w:r>
            <w:r w:rsidR="00EB028B" w:rsidRPr="00B76522">
              <w:rPr>
                <w:rFonts w:ascii="Times New Roman" w:hAnsi="Times New Roman" w:cs="Times New Roman"/>
                <w:color w:val="000000"/>
              </w:rPr>
              <w:t>П</w:t>
            </w:r>
            <w:r w:rsidR="00734DC2" w:rsidRPr="00B76522">
              <w:rPr>
                <w:rFonts w:ascii="Times New Roman" w:hAnsi="Times New Roman" w:cs="Times New Roman"/>
                <w:color w:val="000000"/>
              </w:rPr>
              <w:t>о решению суда</w:t>
            </w:r>
            <w:r w:rsidRPr="00B76522">
              <w:rPr>
                <w:rFonts w:ascii="Times New Roman" w:hAnsi="Times New Roman" w:cs="Times New Roman"/>
                <w:color w:val="000000"/>
              </w:rPr>
              <w:t>»</w:t>
            </w:r>
          </w:p>
        </w:tc>
        <w:tc>
          <w:tcPr>
            <w:tcW w:w="1985"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2</w:t>
            </w:r>
          </w:p>
        </w:tc>
        <w:tc>
          <w:tcPr>
            <w:tcW w:w="2553" w:type="dxa"/>
          </w:tcPr>
          <w:p w:rsidR="00734DC2" w:rsidRPr="00B76522" w:rsidRDefault="00DC55B0" w:rsidP="005D6368">
            <w:pPr>
              <w:jc w:val="left"/>
              <w:rPr>
                <w:rFonts w:ascii="Times New Roman" w:hAnsi="Times New Roman" w:cs="Times New Roman"/>
              </w:rPr>
            </w:pPr>
            <w:r w:rsidRPr="00B76522">
              <w:rPr>
                <w:rFonts w:ascii="Times New Roman" w:hAnsi="Times New Roman" w:cs="Times New Roman"/>
              </w:rPr>
              <w:t>6</w:t>
            </w:r>
            <w:r w:rsidR="005D6368" w:rsidRPr="00B76522">
              <w:rPr>
                <w:rFonts w:ascii="Times New Roman" w:hAnsi="Times New Roman" w:cs="Times New Roman"/>
              </w:rPr>
              <w:t xml:space="preserve"> , </w:t>
            </w:r>
            <w:r w:rsidRPr="00B76522">
              <w:rPr>
                <w:rFonts w:ascii="Times New Roman" w:hAnsi="Times New Roman" w:cs="Times New Roman"/>
              </w:rPr>
              <w:t>949</w:t>
            </w:r>
          </w:p>
        </w:tc>
      </w:tr>
      <w:tr w:rsidR="005D6368" w:rsidRPr="00B76522" w:rsidTr="005D6368">
        <w:tc>
          <w:tcPr>
            <w:tcW w:w="993" w:type="dxa"/>
          </w:tcPr>
          <w:p w:rsidR="005D6368" w:rsidRPr="00B76522" w:rsidRDefault="005D6368" w:rsidP="005D6368">
            <w:pPr>
              <w:jc w:val="left"/>
              <w:rPr>
                <w:rFonts w:ascii="Times New Roman" w:hAnsi="Times New Roman" w:cs="Times New Roman"/>
              </w:rPr>
            </w:pPr>
          </w:p>
        </w:tc>
        <w:tc>
          <w:tcPr>
            <w:tcW w:w="3401" w:type="dxa"/>
            <w:vAlign w:val="center"/>
          </w:tcPr>
          <w:p w:rsidR="005D6368" w:rsidRPr="00B76522" w:rsidRDefault="000E46E7" w:rsidP="005D6368">
            <w:pPr>
              <w:ind w:firstLine="33"/>
              <w:jc w:val="left"/>
              <w:rPr>
                <w:rFonts w:ascii="Times New Roman" w:hAnsi="Times New Roman" w:cs="Times New Roman"/>
                <w:color w:val="000000"/>
              </w:rPr>
            </w:pPr>
            <w:r w:rsidRPr="00B76522">
              <w:rPr>
                <w:rFonts w:ascii="Times New Roman" w:hAnsi="Times New Roman" w:cs="Times New Roman"/>
                <w:color w:val="000000"/>
              </w:rPr>
              <w:t xml:space="preserve">ИТОГО </w:t>
            </w:r>
          </w:p>
        </w:tc>
        <w:tc>
          <w:tcPr>
            <w:tcW w:w="1985" w:type="dxa"/>
          </w:tcPr>
          <w:p w:rsidR="005D6368" w:rsidRPr="00B76522" w:rsidRDefault="005D6368" w:rsidP="005D6368">
            <w:pPr>
              <w:jc w:val="left"/>
              <w:rPr>
                <w:rFonts w:ascii="Times New Roman" w:hAnsi="Times New Roman" w:cs="Times New Roman"/>
              </w:rPr>
            </w:pPr>
            <w:r w:rsidRPr="00B76522">
              <w:rPr>
                <w:rFonts w:ascii="Times New Roman" w:hAnsi="Times New Roman" w:cs="Times New Roman"/>
              </w:rPr>
              <w:t>281</w:t>
            </w:r>
          </w:p>
        </w:tc>
        <w:tc>
          <w:tcPr>
            <w:tcW w:w="2553" w:type="dxa"/>
          </w:tcPr>
          <w:p w:rsidR="005D6368" w:rsidRPr="00B76522" w:rsidRDefault="005D6368" w:rsidP="005D6368">
            <w:pPr>
              <w:jc w:val="left"/>
              <w:rPr>
                <w:rFonts w:ascii="Times New Roman" w:hAnsi="Times New Roman" w:cs="Times New Roman"/>
              </w:rPr>
            </w:pPr>
            <w:r w:rsidRPr="00B76522">
              <w:rPr>
                <w:rFonts w:ascii="Times New Roman" w:hAnsi="Times New Roman" w:cs="Times New Roman"/>
              </w:rPr>
              <w:t>642, 909</w:t>
            </w:r>
          </w:p>
        </w:tc>
      </w:tr>
    </w:tbl>
    <w:p w:rsidR="00040E0D" w:rsidRPr="00C4560F" w:rsidRDefault="00040E0D" w:rsidP="0021720E">
      <w:pPr>
        <w:spacing w:line="312" w:lineRule="auto"/>
        <w:rPr>
          <w:rFonts w:ascii="Times New Roman" w:hAnsi="Times New Roman" w:cs="Times New Roman"/>
          <w:sz w:val="28"/>
          <w:szCs w:val="28"/>
        </w:rPr>
      </w:pPr>
    </w:p>
    <w:p w:rsidR="00D67ED1" w:rsidRDefault="00D67ED1" w:rsidP="00040E0D">
      <w:pPr>
        <w:spacing w:line="312" w:lineRule="auto"/>
        <w:jc w:val="center"/>
        <w:rPr>
          <w:rFonts w:ascii="Times New Roman" w:hAnsi="Times New Roman" w:cs="Times New Roman"/>
          <w:b/>
          <w:i/>
          <w:sz w:val="28"/>
          <w:szCs w:val="28"/>
        </w:rPr>
      </w:pPr>
    </w:p>
    <w:p w:rsidR="00C9608E" w:rsidRPr="00C4560F" w:rsidRDefault="00040E0D" w:rsidP="00040E0D">
      <w:pPr>
        <w:spacing w:line="312" w:lineRule="auto"/>
        <w:jc w:val="center"/>
        <w:rPr>
          <w:rFonts w:ascii="Times New Roman" w:hAnsi="Times New Roman" w:cs="Times New Roman"/>
          <w:b/>
          <w:i/>
          <w:sz w:val="28"/>
          <w:szCs w:val="28"/>
        </w:rPr>
      </w:pPr>
      <w:r w:rsidRPr="00C4560F">
        <w:rPr>
          <w:rFonts w:ascii="Times New Roman" w:hAnsi="Times New Roman" w:cs="Times New Roman"/>
          <w:b/>
          <w:i/>
          <w:sz w:val="28"/>
          <w:szCs w:val="28"/>
        </w:rPr>
        <w:t>Раздел 4 Анализ исполнения контрактов</w:t>
      </w:r>
    </w:p>
    <w:p w:rsidR="006A15A4" w:rsidRPr="00C4560F" w:rsidRDefault="006A15A4" w:rsidP="006A15A4">
      <w:pPr>
        <w:spacing w:line="312" w:lineRule="auto"/>
        <w:rPr>
          <w:rFonts w:ascii="Times New Roman" w:hAnsi="Times New Roman" w:cs="Times New Roman"/>
          <w:sz w:val="28"/>
          <w:szCs w:val="28"/>
        </w:rPr>
      </w:pPr>
      <w:r w:rsidRPr="00C4560F">
        <w:rPr>
          <w:rFonts w:ascii="Times New Roman" w:hAnsi="Times New Roman" w:cs="Times New Roman"/>
          <w:sz w:val="28"/>
          <w:szCs w:val="28"/>
        </w:rPr>
        <w:t xml:space="preserve">Сумма фактической оплаты по заключенным контрактам составила </w:t>
      </w:r>
      <w:r w:rsidRPr="00C4560F">
        <w:rPr>
          <w:rFonts w:ascii="Times New Roman" w:hAnsi="Times New Roman" w:cs="Times New Roman"/>
          <w:b/>
          <w:bCs/>
          <w:i/>
          <w:sz w:val="28"/>
          <w:szCs w:val="28"/>
        </w:rPr>
        <w:t>5 016,998</w:t>
      </w:r>
      <w:r w:rsidRPr="00C4560F">
        <w:rPr>
          <w:rFonts w:ascii="Times New Roman" w:hAnsi="Times New Roman" w:cs="Times New Roman"/>
          <w:bCs/>
          <w:sz w:val="28"/>
          <w:szCs w:val="28"/>
        </w:rPr>
        <w:t xml:space="preserve"> </w:t>
      </w:r>
      <w:r w:rsidRPr="00C4560F">
        <w:rPr>
          <w:rFonts w:ascii="Times New Roman" w:hAnsi="Times New Roman" w:cs="Times New Roman"/>
          <w:sz w:val="28"/>
          <w:szCs w:val="28"/>
        </w:rPr>
        <w:t xml:space="preserve"> млн. рублей. </w:t>
      </w:r>
    </w:p>
    <w:p w:rsidR="00E45600" w:rsidRPr="00C4560F" w:rsidRDefault="00E45600" w:rsidP="00E45600">
      <w:pPr>
        <w:spacing w:line="360" w:lineRule="auto"/>
        <w:ind w:firstLine="709"/>
        <w:rPr>
          <w:rFonts w:ascii="Times New Roman" w:hAnsi="Times New Roman" w:cs="Times New Roman"/>
          <w:bCs/>
          <w:sz w:val="28"/>
          <w:szCs w:val="28"/>
        </w:rPr>
      </w:pPr>
      <w:r w:rsidRPr="00C4560F">
        <w:rPr>
          <w:rFonts w:ascii="Times New Roman" w:hAnsi="Times New Roman" w:cs="Times New Roman"/>
          <w:sz w:val="28"/>
          <w:szCs w:val="28"/>
        </w:rPr>
        <w:t xml:space="preserve">В первом </w:t>
      </w:r>
      <w:r w:rsidR="009E18BA" w:rsidRPr="00C4560F">
        <w:rPr>
          <w:rFonts w:ascii="Times New Roman" w:hAnsi="Times New Roman" w:cs="Times New Roman"/>
          <w:sz w:val="28"/>
          <w:szCs w:val="28"/>
        </w:rPr>
        <w:t xml:space="preserve">полугодии </w:t>
      </w:r>
      <w:r w:rsidRPr="00C4560F">
        <w:rPr>
          <w:rFonts w:ascii="Times New Roman" w:hAnsi="Times New Roman" w:cs="Times New Roman"/>
          <w:sz w:val="28"/>
          <w:szCs w:val="28"/>
        </w:rPr>
        <w:t xml:space="preserve">2017 года исполнено </w:t>
      </w:r>
      <w:r w:rsidR="00D047F6" w:rsidRPr="00C4560F">
        <w:rPr>
          <w:rFonts w:ascii="Times New Roman" w:hAnsi="Times New Roman" w:cs="Times New Roman"/>
          <w:b/>
          <w:i/>
          <w:sz w:val="28"/>
          <w:szCs w:val="28"/>
        </w:rPr>
        <w:t>6952</w:t>
      </w:r>
      <w:r w:rsidR="00D047F6" w:rsidRPr="00C4560F">
        <w:rPr>
          <w:rFonts w:ascii="Times New Roman" w:hAnsi="Times New Roman" w:cs="Times New Roman"/>
          <w:sz w:val="28"/>
          <w:szCs w:val="28"/>
        </w:rPr>
        <w:t xml:space="preserve"> контракта</w:t>
      </w:r>
      <w:r w:rsidRPr="00C4560F">
        <w:rPr>
          <w:rFonts w:ascii="Times New Roman" w:hAnsi="Times New Roman" w:cs="Times New Roman"/>
          <w:sz w:val="28"/>
          <w:szCs w:val="28"/>
        </w:rPr>
        <w:t xml:space="preserve"> на общую сумму </w:t>
      </w:r>
      <w:r w:rsidR="00D047F6" w:rsidRPr="00C4560F">
        <w:rPr>
          <w:rFonts w:ascii="Times New Roman" w:hAnsi="Times New Roman" w:cs="Times New Roman"/>
          <w:b/>
          <w:bCs/>
          <w:i/>
          <w:sz w:val="28"/>
          <w:szCs w:val="28"/>
        </w:rPr>
        <w:t>8 486,43</w:t>
      </w:r>
      <w:r w:rsidR="00D047F6" w:rsidRPr="00C4560F">
        <w:rPr>
          <w:rFonts w:ascii="Times New Roman" w:hAnsi="Times New Roman" w:cs="Times New Roman"/>
          <w:bCs/>
          <w:sz w:val="28"/>
          <w:szCs w:val="28"/>
        </w:rPr>
        <w:t xml:space="preserve"> </w:t>
      </w:r>
      <w:r w:rsidRPr="00C4560F">
        <w:rPr>
          <w:rFonts w:ascii="Times New Roman" w:hAnsi="Times New Roman" w:cs="Times New Roman"/>
          <w:bCs/>
          <w:sz w:val="28"/>
          <w:szCs w:val="28"/>
        </w:rPr>
        <w:t xml:space="preserve"> млн. рублей.</w:t>
      </w:r>
    </w:p>
    <w:p w:rsidR="00E45600" w:rsidRPr="00AC6E35" w:rsidRDefault="00BA7A9B" w:rsidP="00E45600">
      <w:pPr>
        <w:spacing w:line="360" w:lineRule="auto"/>
        <w:ind w:firstLine="709"/>
        <w:rPr>
          <w:rFonts w:ascii="Times New Roman" w:hAnsi="Times New Roman" w:cs="Times New Roman"/>
          <w:sz w:val="28"/>
          <w:szCs w:val="28"/>
        </w:rPr>
      </w:pPr>
      <w:r w:rsidRPr="00C4560F">
        <w:rPr>
          <w:rFonts w:ascii="Times New Roman" w:hAnsi="Times New Roman" w:cs="Times New Roman"/>
          <w:bCs/>
          <w:sz w:val="28"/>
          <w:szCs w:val="28"/>
        </w:rPr>
        <w:t xml:space="preserve">Данные по начислению </w:t>
      </w:r>
      <w:r w:rsidR="00E45600" w:rsidRPr="00C4560F">
        <w:rPr>
          <w:rFonts w:ascii="Times New Roman" w:hAnsi="Times New Roman" w:cs="Times New Roman"/>
          <w:bCs/>
          <w:sz w:val="28"/>
          <w:szCs w:val="28"/>
        </w:rPr>
        <w:t xml:space="preserve"> неусто</w:t>
      </w:r>
      <w:r w:rsidRPr="00C4560F">
        <w:rPr>
          <w:rFonts w:ascii="Times New Roman" w:hAnsi="Times New Roman" w:cs="Times New Roman"/>
          <w:bCs/>
          <w:sz w:val="28"/>
          <w:szCs w:val="28"/>
        </w:rPr>
        <w:t>ек</w:t>
      </w:r>
      <w:r w:rsidR="00E45600" w:rsidRPr="00C4560F">
        <w:rPr>
          <w:rFonts w:ascii="Times New Roman" w:hAnsi="Times New Roman" w:cs="Times New Roman"/>
          <w:bCs/>
          <w:sz w:val="28"/>
          <w:szCs w:val="28"/>
        </w:rPr>
        <w:t xml:space="preserve"> (штраф</w:t>
      </w:r>
      <w:r w:rsidRPr="00C4560F">
        <w:rPr>
          <w:rFonts w:ascii="Times New Roman" w:hAnsi="Times New Roman" w:cs="Times New Roman"/>
          <w:bCs/>
          <w:sz w:val="28"/>
          <w:szCs w:val="28"/>
        </w:rPr>
        <w:t>ов</w:t>
      </w:r>
      <w:r w:rsidR="00E45600" w:rsidRPr="00C4560F">
        <w:rPr>
          <w:rFonts w:ascii="Times New Roman" w:hAnsi="Times New Roman" w:cs="Times New Roman"/>
          <w:bCs/>
          <w:sz w:val="28"/>
          <w:szCs w:val="28"/>
        </w:rPr>
        <w:t>, пен</w:t>
      </w:r>
      <w:r w:rsidRPr="00C4560F">
        <w:rPr>
          <w:rFonts w:ascii="Times New Roman" w:hAnsi="Times New Roman" w:cs="Times New Roman"/>
          <w:bCs/>
          <w:sz w:val="28"/>
          <w:szCs w:val="28"/>
        </w:rPr>
        <w:t>ей</w:t>
      </w:r>
      <w:r w:rsidR="00E45600" w:rsidRPr="00C4560F">
        <w:rPr>
          <w:rFonts w:ascii="Times New Roman" w:hAnsi="Times New Roman" w:cs="Times New Roman"/>
          <w:bCs/>
          <w:sz w:val="28"/>
          <w:szCs w:val="28"/>
        </w:rPr>
        <w:t>) в связи с неисполнением или ненадлежащим исполнением обязательств</w:t>
      </w:r>
      <w:r w:rsidRPr="00C4560F">
        <w:rPr>
          <w:rFonts w:ascii="Times New Roman" w:hAnsi="Times New Roman" w:cs="Times New Roman"/>
          <w:bCs/>
          <w:sz w:val="28"/>
          <w:szCs w:val="28"/>
        </w:rPr>
        <w:t xml:space="preserve"> по контрактам  за указанный период отсутствуют.</w:t>
      </w:r>
      <w:r w:rsidR="00E45600">
        <w:rPr>
          <w:rFonts w:ascii="Times New Roman" w:hAnsi="Times New Roman" w:cs="Times New Roman"/>
          <w:bCs/>
          <w:sz w:val="28"/>
          <w:szCs w:val="28"/>
        </w:rPr>
        <w:t xml:space="preserve"> </w:t>
      </w:r>
    </w:p>
    <w:p w:rsidR="00525428" w:rsidRDefault="00525428" w:rsidP="00040E0D">
      <w:pPr>
        <w:spacing w:line="312" w:lineRule="auto"/>
        <w:jc w:val="center"/>
        <w:rPr>
          <w:rFonts w:ascii="Times New Roman" w:hAnsi="Times New Roman" w:cs="Times New Roman"/>
          <w:b/>
          <w:sz w:val="28"/>
          <w:szCs w:val="28"/>
        </w:rPr>
      </w:pPr>
    </w:p>
    <w:p w:rsidR="00E45600" w:rsidRDefault="00E45600" w:rsidP="00040E0D">
      <w:pPr>
        <w:spacing w:line="312" w:lineRule="auto"/>
        <w:jc w:val="center"/>
        <w:rPr>
          <w:rFonts w:ascii="Times New Roman" w:hAnsi="Times New Roman" w:cs="Times New Roman"/>
          <w:b/>
          <w:sz w:val="28"/>
          <w:szCs w:val="28"/>
        </w:rPr>
      </w:pPr>
    </w:p>
    <w:p w:rsidR="00525428" w:rsidRPr="00BD6771" w:rsidRDefault="00525428" w:rsidP="00525428">
      <w:pPr>
        <w:spacing w:line="360" w:lineRule="auto"/>
        <w:ind w:firstLine="709"/>
        <w:jc w:val="center"/>
        <w:rPr>
          <w:rFonts w:ascii="Times New Roman" w:hAnsi="Times New Roman" w:cs="Times New Roman"/>
          <w:b/>
          <w:i/>
          <w:sz w:val="28"/>
          <w:szCs w:val="28"/>
        </w:rPr>
      </w:pPr>
      <w:r w:rsidRPr="00BD6771">
        <w:rPr>
          <w:rFonts w:ascii="Times New Roman" w:hAnsi="Times New Roman" w:cs="Times New Roman"/>
          <w:b/>
          <w:i/>
          <w:sz w:val="28"/>
          <w:szCs w:val="28"/>
        </w:rPr>
        <w:t>Раздел 5 Анализ реестра жалоб, плановых и внеплановых проверок, принятых по ним решений и выданных предписаний.</w:t>
      </w:r>
    </w:p>
    <w:p w:rsidR="00B73B20" w:rsidRPr="00B73B20" w:rsidRDefault="00B73B20" w:rsidP="00B73B20">
      <w:pPr>
        <w:widowControl/>
        <w:autoSpaceDE/>
        <w:autoSpaceDN/>
        <w:adjustRightInd/>
        <w:spacing w:line="360" w:lineRule="auto"/>
        <w:ind w:firstLine="709"/>
        <w:rPr>
          <w:rFonts w:ascii="Times New Roman" w:hAnsi="Times New Roman" w:cs="Times New Roman"/>
          <w:sz w:val="28"/>
          <w:szCs w:val="28"/>
        </w:rPr>
      </w:pPr>
      <w:r w:rsidRPr="00B73B20">
        <w:rPr>
          <w:rFonts w:ascii="Times New Roman" w:hAnsi="Times New Roman" w:cs="Times New Roman"/>
          <w:sz w:val="28"/>
          <w:szCs w:val="28"/>
        </w:rPr>
        <w:t>С целью организации контрольной деятельности в сфере закупок Министерством финансов Свердловской области в 1 полугодии 2017 года утвержден и реализовывался план проверок.</w:t>
      </w:r>
    </w:p>
    <w:p w:rsidR="00B73B20" w:rsidRPr="00B73B20" w:rsidRDefault="00B73B20" w:rsidP="00B73B20">
      <w:pPr>
        <w:widowControl/>
        <w:autoSpaceDE/>
        <w:autoSpaceDN/>
        <w:adjustRightInd/>
        <w:spacing w:line="360" w:lineRule="auto"/>
        <w:ind w:firstLine="709"/>
        <w:rPr>
          <w:rFonts w:ascii="Times New Roman" w:hAnsi="Times New Roman" w:cs="Times New Roman"/>
          <w:sz w:val="28"/>
          <w:szCs w:val="28"/>
        </w:rPr>
      </w:pPr>
      <w:r w:rsidRPr="00B73B20">
        <w:rPr>
          <w:rFonts w:ascii="Times New Roman" w:hAnsi="Times New Roman" w:cs="Times New Roman"/>
          <w:sz w:val="28"/>
          <w:szCs w:val="28"/>
        </w:rPr>
        <w:t>В соответствии с федеральным законодательством информация о результатах контроля в сфере закупок и выданных предписаниях размещается на официальном сайте единой информационной системы zakupki.gov.ru и официальном сайте Министерства финансов Свердловской области minfin.midural.ru.</w:t>
      </w:r>
    </w:p>
    <w:p w:rsidR="00B73B20" w:rsidRPr="00B73B20" w:rsidRDefault="00B73B20" w:rsidP="00B73B20">
      <w:pPr>
        <w:widowControl/>
        <w:autoSpaceDE/>
        <w:autoSpaceDN/>
        <w:adjustRightInd/>
        <w:spacing w:line="360" w:lineRule="auto"/>
        <w:ind w:firstLine="709"/>
        <w:rPr>
          <w:rFonts w:ascii="Times New Roman" w:hAnsi="Times New Roman" w:cs="Times New Roman"/>
          <w:sz w:val="28"/>
          <w:szCs w:val="28"/>
        </w:rPr>
      </w:pPr>
      <w:r w:rsidRPr="00B73B20">
        <w:rPr>
          <w:rFonts w:ascii="Times New Roman" w:hAnsi="Times New Roman" w:cs="Times New Roman"/>
          <w:sz w:val="28"/>
          <w:szCs w:val="28"/>
        </w:rPr>
        <w:lastRenderedPageBreak/>
        <w:t xml:space="preserve">В 1 полугодии 2017 года Министерством финансов Свердловской области проведено 19 плановых проверок и 1 внеплановая проверка. По результатам проверок заказчикам выдано 9 предписаний об устранении нарушений законодательства о контрактной системе. </w:t>
      </w:r>
    </w:p>
    <w:p w:rsidR="00B73B20" w:rsidRPr="00B73B20" w:rsidRDefault="00B73B20" w:rsidP="001C52A4">
      <w:pPr>
        <w:widowControl/>
        <w:autoSpaceDE/>
        <w:autoSpaceDN/>
        <w:adjustRightInd/>
        <w:spacing w:line="360" w:lineRule="auto"/>
        <w:ind w:firstLine="709"/>
        <w:rPr>
          <w:rFonts w:ascii="Times New Roman" w:hAnsi="Times New Roman" w:cs="Times New Roman"/>
          <w:sz w:val="28"/>
          <w:szCs w:val="28"/>
        </w:rPr>
      </w:pPr>
      <w:r w:rsidRPr="00B73B20">
        <w:rPr>
          <w:rFonts w:ascii="Times New Roman" w:hAnsi="Times New Roman" w:cs="Times New Roman"/>
          <w:sz w:val="28"/>
          <w:szCs w:val="28"/>
        </w:rPr>
        <w:t>В отчетном периоде Минфином Свердловской области было рассмотрено</w:t>
      </w:r>
      <w:r>
        <w:rPr>
          <w:rFonts w:ascii="Times New Roman" w:hAnsi="Times New Roman" w:cs="Times New Roman"/>
          <w:sz w:val="28"/>
          <w:szCs w:val="28"/>
        </w:rPr>
        <w:t xml:space="preserve"> </w:t>
      </w:r>
      <w:r w:rsidRPr="00B73B20">
        <w:rPr>
          <w:rFonts w:ascii="Times New Roman" w:hAnsi="Times New Roman" w:cs="Times New Roman"/>
          <w:sz w:val="28"/>
          <w:szCs w:val="28"/>
        </w:rPr>
        <w:t>5 обращений граждан о признаках нарушения законодательства о контрактной системе.</w:t>
      </w:r>
    </w:p>
    <w:p w:rsidR="00B73B20" w:rsidRPr="00B73B20" w:rsidRDefault="00B73B20" w:rsidP="001C52A4">
      <w:pPr>
        <w:widowControl/>
        <w:autoSpaceDE/>
        <w:autoSpaceDN/>
        <w:adjustRightInd/>
        <w:spacing w:line="360" w:lineRule="auto"/>
        <w:ind w:firstLine="709"/>
        <w:rPr>
          <w:rFonts w:ascii="Times New Roman" w:hAnsi="Times New Roman" w:cs="Times New Roman"/>
          <w:sz w:val="28"/>
          <w:szCs w:val="28"/>
        </w:rPr>
      </w:pPr>
      <w:r w:rsidRPr="00B73B20">
        <w:rPr>
          <w:rFonts w:ascii="Times New Roman" w:hAnsi="Times New Roman" w:cs="Times New Roman"/>
          <w:sz w:val="28"/>
          <w:szCs w:val="28"/>
        </w:rPr>
        <w:t>Также Минфином Свердловской области в 1 полугодии 2017 года реализовывалась контрольная функция в сфере закупок при рассмотрении обращений заказчиков о согласовании заключения контрактов с единственным поставщиком (п. 25 ч. 1 ст. 93 Федерального закона № 44-ФЗ) и проверке законности заключения госзаказчиками Свердловской области контрактов с единственным поставщиком (п. 6 и 9 ч. 1 ст. 93 Федерального закона № 44-ФЗ).</w:t>
      </w:r>
    </w:p>
    <w:p w:rsidR="00B73B20" w:rsidRDefault="00B73B20" w:rsidP="00D1244C">
      <w:pPr>
        <w:shd w:val="clear" w:color="auto" w:fill="FFFFFF"/>
        <w:spacing w:line="360" w:lineRule="auto"/>
        <w:ind w:firstLine="709"/>
        <w:outlineLvl w:val="1"/>
        <w:rPr>
          <w:rFonts w:ascii="Times New Roman" w:hAnsi="Times New Roman" w:cs="Times New Roman"/>
          <w:sz w:val="28"/>
          <w:szCs w:val="28"/>
        </w:rPr>
      </w:pPr>
    </w:p>
    <w:p w:rsidR="001C52A4" w:rsidRPr="001C52A4" w:rsidRDefault="00641E41" w:rsidP="001C52A4">
      <w:pPr>
        <w:shd w:val="clear" w:color="auto" w:fill="FFFFFF"/>
        <w:spacing w:line="360" w:lineRule="auto"/>
        <w:ind w:firstLine="709"/>
        <w:outlineLvl w:val="1"/>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D1244C">
        <w:rPr>
          <w:rFonts w:ascii="Times New Roman" w:hAnsi="Times New Roman" w:cs="Times New Roman"/>
          <w:sz w:val="28"/>
          <w:szCs w:val="28"/>
        </w:rPr>
        <w:t xml:space="preserve">частями </w:t>
      </w:r>
      <w:r>
        <w:rPr>
          <w:rFonts w:ascii="Times New Roman" w:hAnsi="Times New Roman" w:cs="Times New Roman"/>
          <w:sz w:val="28"/>
          <w:szCs w:val="28"/>
        </w:rPr>
        <w:t xml:space="preserve">5 </w:t>
      </w:r>
      <w:r w:rsidR="00D1244C">
        <w:rPr>
          <w:rFonts w:ascii="Times New Roman" w:hAnsi="Times New Roman" w:cs="Times New Roman"/>
          <w:sz w:val="28"/>
          <w:szCs w:val="28"/>
        </w:rPr>
        <w:t xml:space="preserve">и 6 </w:t>
      </w:r>
      <w:r>
        <w:rPr>
          <w:rFonts w:ascii="Times New Roman" w:hAnsi="Times New Roman" w:cs="Times New Roman"/>
          <w:sz w:val="28"/>
          <w:szCs w:val="28"/>
        </w:rPr>
        <w:t>статьи 99 Закона о контрактной</w:t>
      </w:r>
      <w:r w:rsidR="00D1244C">
        <w:rPr>
          <w:rFonts w:ascii="Times New Roman" w:hAnsi="Times New Roman" w:cs="Times New Roman"/>
          <w:sz w:val="28"/>
          <w:szCs w:val="28"/>
        </w:rPr>
        <w:t xml:space="preserve"> системе, по данным ЕИС  Министерством финансов Свердловской области, как органом уполномоченным на проведение контрол</w:t>
      </w:r>
      <w:r w:rsidR="006B11C2">
        <w:rPr>
          <w:rFonts w:ascii="Times New Roman" w:hAnsi="Times New Roman" w:cs="Times New Roman"/>
          <w:sz w:val="28"/>
          <w:szCs w:val="28"/>
        </w:rPr>
        <w:t>я</w:t>
      </w:r>
      <w:r w:rsidR="00D1244C">
        <w:rPr>
          <w:rFonts w:ascii="Times New Roman" w:hAnsi="Times New Roman" w:cs="Times New Roman"/>
          <w:sz w:val="28"/>
          <w:szCs w:val="28"/>
        </w:rPr>
        <w:t xml:space="preserve">: за </w:t>
      </w:r>
      <w:r w:rsidR="00D1244C" w:rsidRPr="00D1244C">
        <w:rPr>
          <w:rFonts w:ascii="Times New Roman" w:hAnsi="Times New Roman" w:cs="Times New Roman"/>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r w:rsidR="00D1244C">
        <w:rPr>
          <w:rFonts w:ascii="Times New Roman" w:hAnsi="Times New Roman" w:cs="Times New Roman"/>
          <w:sz w:val="28"/>
          <w:szCs w:val="28"/>
        </w:rPr>
        <w:t xml:space="preserve"> и за </w:t>
      </w:r>
      <w:r w:rsidR="00D1244C" w:rsidRPr="00D1244C">
        <w:rPr>
          <w:rFonts w:ascii="Times New Roman" w:hAnsi="Times New Roman" w:cs="Times New Roman"/>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w:t>
      </w:r>
      <w:r w:rsidR="006B11C2">
        <w:rPr>
          <w:rFonts w:ascii="Times New Roman" w:hAnsi="Times New Roman" w:cs="Times New Roman"/>
          <w:sz w:val="28"/>
          <w:szCs w:val="28"/>
        </w:rPr>
        <w:t xml:space="preserve">                    </w:t>
      </w:r>
      <w:r w:rsidR="001C52A4" w:rsidRPr="001C52A4">
        <w:rPr>
          <w:rFonts w:ascii="Times New Roman" w:hAnsi="Times New Roman" w:cs="Times New Roman"/>
          <w:sz w:val="28"/>
          <w:szCs w:val="28"/>
        </w:rPr>
        <w:t xml:space="preserve">за период с 01.01.2017 по 30.06.2017 года в Министерство финансов Свердловской области поступили на финансовый контроль </w:t>
      </w:r>
      <w:r w:rsidR="001C52A4" w:rsidRPr="001C52A4">
        <w:rPr>
          <w:rFonts w:ascii="Times New Roman" w:hAnsi="Times New Roman" w:cs="Times New Roman"/>
          <w:b/>
          <w:i/>
          <w:sz w:val="28"/>
          <w:szCs w:val="28"/>
        </w:rPr>
        <w:t xml:space="preserve">98356 </w:t>
      </w:r>
      <w:r w:rsidR="001C52A4" w:rsidRPr="001C52A4">
        <w:rPr>
          <w:rFonts w:ascii="Times New Roman" w:hAnsi="Times New Roman" w:cs="Times New Roman"/>
          <w:sz w:val="28"/>
          <w:szCs w:val="28"/>
        </w:rPr>
        <w:t xml:space="preserve">документов, из них </w:t>
      </w:r>
      <w:r w:rsidR="001C52A4" w:rsidRPr="001C52A4">
        <w:rPr>
          <w:rFonts w:ascii="Times New Roman" w:hAnsi="Times New Roman" w:cs="Times New Roman"/>
          <w:b/>
          <w:i/>
          <w:sz w:val="28"/>
          <w:szCs w:val="28"/>
        </w:rPr>
        <w:t xml:space="preserve">4713 </w:t>
      </w:r>
      <w:r w:rsidR="001C52A4" w:rsidRPr="001C52A4">
        <w:rPr>
          <w:rFonts w:ascii="Times New Roman" w:hAnsi="Times New Roman" w:cs="Times New Roman"/>
          <w:sz w:val="28"/>
          <w:szCs w:val="28"/>
        </w:rPr>
        <w:t xml:space="preserve">документов со статусом «контроль не пройден», в остальных </w:t>
      </w:r>
      <w:r w:rsidR="001C52A4" w:rsidRPr="001C52A4">
        <w:rPr>
          <w:rFonts w:ascii="Times New Roman" w:hAnsi="Times New Roman" w:cs="Times New Roman"/>
          <w:b/>
          <w:i/>
          <w:sz w:val="28"/>
          <w:szCs w:val="28"/>
        </w:rPr>
        <w:t>93643</w:t>
      </w:r>
      <w:r w:rsidR="001C52A4" w:rsidRPr="001C52A4">
        <w:rPr>
          <w:rFonts w:ascii="Times New Roman" w:hAnsi="Times New Roman" w:cs="Times New Roman"/>
          <w:sz w:val="28"/>
          <w:szCs w:val="28"/>
        </w:rPr>
        <w:t xml:space="preserve"> – «контроль пройден».</w:t>
      </w:r>
    </w:p>
    <w:p w:rsidR="00D1244C" w:rsidRPr="00D1244C" w:rsidRDefault="00D1244C" w:rsidP="00D1244C">
      <w:pPr>
        <w:shd w:val="clear" w:color="auto" w:fill="FFFFFF"/>
        <w:spacing w:line="360" w:lineRule="auto"/>
        <w:ind w:firstLine="709"/>
        <w:outlineLvl w:val="1"/>
        <w:rPr>
          <w:rFonts w:ascii="Times New Roman" w:hAnsi="Times New Roman" w:cs="Times New Roman"/>
          <w:sz w:val="28"/>
          <w:szCs w:val="28"/>
        </w:rPr>
      </w:pPr>
    </w:p>
    <w:p w:rsidR="00D16CF7" w:rsidRDefault="00D16CF7" w:rsidP="00D16CF7">
      <w:pPr>
        <w:shd w:val="clear" w:color="auto" w:fill="FFFFFF"/>
        <w:spacing w:line="360" w:lineRule="auto"/>
        <w:ind w:firstLine="709"/>
        <w:jc w:val="center"/>
        <w:outlineLvl w:val="1"/>
        <w:rPr>
          <w:rFonts w:ascii="Times New Roman" w:hAnsi="Times New Roman" w:cs="Times New Roman"/>
          <w:i/>
          <w:sz w:val="28"/>
          <w:szCs w:val="28"/>
        </w:rPr>
      </w:pPr>
    </w:p>
    <w:p w:rsidR="00885310" w:rsidRPr="00C4560F" w:rsidRDefault="00885310" w:rsidP="00D16CF7">
      <w:pPr>
        <w:shd w:val="clear" w:color="auto" w:fill="FFFFFF"/>
        <w:spacing w:line="360" w:lineRule="auto"/>
        <w:ind w:firstLine="709"/>
        <w:jc w:val="center"/>
        <w:outlineLvl w:val="1"/>
        <w:rPr>
          <w:rFonts w:ascii="Times New Roman" w:hAnsi="Times New Roman" w:cs="Times New Roman"/>
          <w:b/>
          <w:i/>
          <w:sz w:val="28"/>
          <w:szCs w:val="28"/>
        </w:rPr>
      </w:pPr>
      <w:r w:rsidRPr="00C4560F">
        <w:rPr>
          <w:rFonts w:ascii="Times New Roman" w:hAnsi="Times New Roman" w:cs="Times New Roman"/>
          <w:b/>
          <w:i/>
          <w:sz w:val="28"/>
          <w:szCs w:val="28"/>
        </w:rPr>
        <w:t xml:space="preserve">Раздел 6 </w:t>
      </w:r>
      <w:r w:rsidR="00D16CF7" w:rsidRPr="00C4560F">
        <w:rPr>
          <w:rFonts w:ascii="Times New Roman" w:hAnsi="Times New Roman" w:cs="Times New Roman"/>
          <w:b/>
          <w:i/>
          <w:sz w:val="28"/>
          <w:szCs w:val="28"/>
        </w:rPr>
        <w:t xml:space="preserve">Предложения по совершенствованию законодательства </w:t>
      </w:r>
      <w:r w:rsidR="00D16CF7" w:rsidRPr="00C4560F">
        <w:rPr>
          <w:rFonts w:ascii="Times New Roman" w:hAnsi="Times New Roman" w:cs="Times New Roman"/>
          <w:b/>
          <w:i/>
          <w:sz w:val="28"/>
          <w:szCs w:val="28"/>
        </w:rPr>
        <w:lastRenderedPageBreak/>
        <w:t>Российской Федерации, Свердловской области о контрактной системе в сфере закупок</w:t>
      </w:r>
    </w:p>
    <w:p w:rsidR="00D879DE" w:rsidRPr="00D879DE" w:rsidRDefault="00D879DE" w:rsidP="00D879DE">
      <w:pPr>
        <w:shd w:val="clear" w:color="auto" w:fill="FFFFFF"/>
        <w:spacing w:line="360" w:lineRule="auto"/>
        <w:ind w:firstLine="709"/>
        <w:outlineLvl w:val="1"/>
        <w:rPr>
          <w:rFonts w:ascii="Times New Roman" w:hAnsi="Times New Roman" w:cs="Times New Roman"/>
          <w:sz w:val="28"/>
          <w:szCs w:val="28"/>
        </w:rPr>
      </w:pPr>
      <w:r w:rsidRPr="00D879DE">
        <w:rPr>
          <w:rFonts w:ascii="Times New Roman" w:hAnsi="Times New Roman" w:cs="Times New Roman"/>
          <w:sz w:val="28"/>
          <w:szCs w:val="28"/>
        </w:rPr>
        <w:t>В соответствии с ч. 16.1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принято постановление Правительства Российской Федерации от 12.05.2017</w:t>
      </w:r>
      <w:r w:rsidR="00AB78D3">
        <w:rPr>
          <w:rFonts w:ascii="Times New Roman" w:hAnsi="Times New Roman" w:cs="Times New Roman"/>
          <w:sz w:val="28"/>
          <w:szCs w:val="28"/>
        </w:rPr>
        <w:t xml:space="preserve"> </w:t>
      </w:r>
      <w:r w:rsidRPr="00D879DE">
        <w:rPr>
          <w:rFonts w:ascii="Times New Roman" w:hAnsi="Times New Roman" w:cs="Times New Roman"/>
          <w:sz w:val="28"/>
          <w:szCs w:val="28"/>
        </w:rPr>
        <w:t>№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(далее – постановления Правительства Российской Федерации № 563).</w:t>
      </w:r>
    </w:p>
    <w:p w:rsidR="00D879DE" w:rsidRPr="00D879DE" w:rsidRDefault="00D879DE" w:rsidP="00D879DE">
      <w:pPr>
        <w:shd w:val="clear" w:color="auto" w:fill="FFFFFF"/>
        <w:spacing w:line="360" w:lineRule="auto"/>
        <w:ind w:firstLine="709"/>
        <w:outlineLvl w:val="1"/>
        <w:rPr>
          <w:rFonts w:ascii="Times New Roman" w:hAnsi="Times New Roman" w:cs="Times New Roman"/>
          <w:sz w:val="28"/>
          <w:szCs w:val="28"/>
        </w:rPr>
      </w:pPr>
      <w:r w:rsidRPr="00D879DE">
        <w:rPr>
          <w:rFonts w:ascii="Times New Roman" w:hAnsi="Times New Roman" w:cs="Times New Roman"/>
          <w:sz w:val="28"/>
          <w:szCs w:val="28"/>
        </w:rPr>
        <w:t>В соответствии с п. 2 постановления Правительства Российской Федерации № 563 финансирование расходов,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 в отношении которых планируется заключение контрактов, а также подготовка и согласование проекта решения о заключении контракта, принимаемого высшим должностным лицом субъекта Российской Федерации или главой муниципального образования, осуществляется в порядке, установленным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w:t>
      </w:r>
    </w:p>
    <w:p w:rsidR="00D879DE" w:rsidRPr="00D879DE" w:rsidRDefault="00D879DE" w:rsidP="00D879DE">
      <w:pPr>
        <w:shd w:val="clear" w:color="auto" w:fill="FFFFFF"/>
        <w:spacing w:line="360" w:lineRule="auto"/>
        <w:ind w:firstLine="709"/>
        <w:outlineLvl w:val="1"/>
        <w:rPr>
          <w:rFonts w:ascii="Times New Roman" w:hAnsi="Times New Roman" w:cs="Times New Roman"/>
          <w:sz w:val="28"/>
          <w:szCs w:val="28"/>
        </w:rPr>
      </w:pPr>
      <w:r w:rsidRPr="00D879DE">
        <w:rPr>
          <w:rFonts w:ascii="Times New Roman" w:hAnsi="Times New Roman" w:cs="Times New Roman"/>
          <w:sz w:val="28"/>
          <w:szCs w:val="28"/>
        </w:rPr>
        <w:t xml:space="preserve">Учитывая вышеизложенное, предлагаем принять в Свердловской области соответствующий нормативный правовой акт, устанавливающий порядок финансирования расходов,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w:t>
      </w:r>
      <w:r w:rsidRPr="00D879DE">
        <w:rPr>
          <w:rFonts w:ascii="Times New Roman" w:hAnsi="Times New Roman" w:cs="Times New Roman"/>
          <w:sz w:val="28"/>
          <w:szCs w:val="28"/>
        </w:rPr>
        <w:lastRenderedPageBreak/>
        <w:t>капитального строительства государственной собственности Свердловской области, в отношении которых планируется заключение контрактов, а также подготовки и согласования проекта решения о заключении контракта.</w:t>
      </w:r>
    </w:p>
    <w:p w:rsidR="00B215B8" w:rsidRDefault="00B215B8" w:rsidP="00B215B8">
      <w:pPr>
        <w:shd w:val="clear" w:color="auto" w:fill="FFFFFF"/>
        <w:spacing w:line="360" w:lineRule="auto"/>
        <w:ind w:firstLine="709"/>
        <w:outlineLvl w:val="1"/>
        <w:rPr>
          <w:rFonts w:ascii="Times New Roman" w:hAnsi="Times New Roman" w:cs="Times New Roman"/>
          <w:sz w:val="28"/>
          <w:szCs w:val="28"/>
        </w:rPr>
      </w:pPr>
    </w:p>
    <w:p w:rsidR="000F56B1" w:rsidRPr="000F56B1" w:rsidRDefault="000F56B1" w:rsidP="000F56B1">
      <w:pPr>
        <w:tabs>
          <w:tab w:val="left" w:pos="567"/>
          <w:tab w:val="left" w:pos="1134"/>
        </w:tabs>
        <w:spacing w:line="360" w:lineRule="auto"/>
        <w:ind w:firstLine="709"/>
        <w:jc w:val="center"/>
        <w:rPr>
          <w:rFonts w:ascii="Times New Roman" w:hAnsi="Times New Roman" w:cs="Times New Roman"/>
          <w:b/>
          <w:i/>
          <w:sz w:val="28"/>
          <w:szCs w:val="28"/>
        </w:rPr>
      </w:pPr>
      <w:r w:rsidRPr="000F56B1">
        <w:rPr>
          <w:rFonts w:ascii="Times New Roman" w:hAnsi="Times New Roman" w:cs="Times New Roman"/>
          <w:b/>
          <w:i/>
          <w:sz w:val="28"/>
          <w:szCs w:val="28"/>
        </w:rPr>
        <w:t>Раздел 7 Основные результаты, проведенного мониторинга закупок товаров, работ, услуг для обеспечения государственных нужд Свердловской области</w:t>
      </w:r>
      <w:r w:rsidR="0027226B">
        <w:rPr>
          <w:rFonts w:ascii="Times New Roman" w:hAnsi="Times New Roman" w:cs="Times New Roman"/>
          <w:b/>
          <w:i/>
          <w:sz w:val="28"/>
          <w:szCs w:val="28"/>
        </w:rPr>
        <w:t xml:space="preserve"> </w:t>
      </w:r>
      <w:r w:rsidRPr="000F56B1">
        <w:rPr>
          <w:rFonts w:ascii="Times New Roman" w:hAnsi="Times New Roman" w:cs="Times New Roman"/>
          <w:b/>
          <w:i/>
          <w:sz w:val="28"/>
          <w:szCs w:val="28"/>
        </w:rPr>
        <w:t>за первое полугодие  2017 года</w:t>
      </w:r>
    </w:p>
    <w:p w:rsidR="000F56B1" w:rsidRDefault="000F56B1" w:rsidP="00525428">
      <w:pPr>
        <w:tabs>
          <w:tab w:val="left" w:pos="567"/>
          <w:tab w:val="left" w:pos="1134"/>
        </w:tabs>
        <w:spacing w:line="36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p>
    <w:p w:rsidR="00525428" w:rsidRPr="000F56B1" w:rsidRDefault="00525428" w:rsidP="00525428">
      <w:pPr>
        <w:tabs>
          <w:tab w:val="left" w:pos="567"/>
          <w:tab w:val="left" w:pos="1134"/>
        </w:tabs>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Мониторинг закупок товаров, работ, услуг показал следующие результаты:</w:t>
      </w:r>
    </w:p>
    <w:p w:rsidR="00525428" w:rsidRPr="000F56B1" w:rsidRDefault="00525428" w:rsidP="00525428">
      <w:pPr>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 xml:space="preserve">1) Условное исполнение плана – графика составляет </w:t>
      </w:r>
      <w:r w:rsidR="004921AB" w:rsidRPr="000F56B1">
        <w:rPr>
          <w:rFonts w:ascii="Times New Roman" w:hAnsi="Times New Roman" w:cs="Times New Roman"/>
          <w:i/>
          <w:sz w:val="28"/>
          <w:szCs w:val="28"/>
        </w:rPr>
        <w:t>89</w:t>
      </w:r>
      <w:r w:rsidRPr="000F56B1">
        <w:rPr>
          <w:rFonts w:ascii="Times New Roman" w:hAnsi="Times New Roman" w:cs="Times New Roman"/>
          <w:i/>
          <w:sz w:val="28"/>
          <w:szCs w:val="28"/>
        </w:rPr>
        <w:t xml:space="preserve"> % от запланированных закупок товаров, работ, услуг.</w:t>
      </w:r>
    </w:p>
    <w:p w:rsidR="00525428" w:rsidRPr="000F56B1" w:rsidRDefault="00525428" w:rsidP="00525428">
      <w:pPr>
        <w:tabs>
          <w:tab w:val="left" w:pos="567"/>
          <w:tab w:val="left" w:pos="1134"/>
        </w:tabs>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2)</w:t>
      </w:r>
      <w:r w:rsidRPr="000F56B1">
        <w:rPr>
          <w:rFonts w:ascii="Times New Roman" w:hAnsi="Times New Roman" w:cs="Times New Roman"/>
          <w:i/>
          <w:sz w:val="28"/>
          <w:szCs w:val="28"/>
        </w:rPr>
        <w:tab/>
        <w:t xml:space="preserve">Преобладающим способом определения поставщиков (подрядчиков, исполнителей) при осуществлении закупок является электронный аукцион. Доля электронных аукционов составляет </w:t>
      </w:r>
      <w:r w:rsidR="0012409F" w:rsidRPr="000F56B1">
        <w:rPr>
          <w:rFonts w:ascii="Times New Roman" w:hAnsi="Times New Roman" w:cs="Times New Roman"/>
          <w:i/>
          <w:sz w:val="28"/>
          <w:szCs w:val="28"/>
        </w:rPr>
        <w:t>72,56</w:t>
      </w:r>
      <w:r w:rsidRPr="000F56B1">
        <w:rPr>
          <w:rFonts w:ascii="Times New Roman" w:hAnsi="Times New Roman" w:cs="Times New Roman"/>
          <w:i/>
          <w:sz w:val="28"/>
          <w:szCs w:val="28"/>
        </w:rPr>
        <w:t>% от общего количества размещенных в единой информационной системе извещений.</w:t>
      </w:r>
    </w:p>
    <w:p w:rsidR="00525428" w:rsidRPr="000F56B1" w:rsidRDefault="00525428" w:rsidP="00525428">
      <w:pPr>
        <w:tabs>
          <w:tab w:val="left" w:pos="567"/>
          <w:tab w:val="left" w:pos="1134"/>
        </w:tabs>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 xml:space="preserve">3) Доля заключенных контрактов составила </w:t>
      </w:r>
      <w:r w:rsidR="0012409F" w:rsidRPr="000F56B1">
        <w:rPr>
          <w:rFonts w:ascii="Times New Roman" w:hAnsi="Times New Roman" w:cs="Times New Roman"/>
          <w:i/>
          <w:sz w:val="28"/>
          <w:szCs w:val="28"/>
        </w:rPr>
        <w:t>91</w:t>
      </w:r>
      <w:r w:rsidRPr="000F56B1">
        <w:rPr>
          <w:rFonts w:ascii="Times New Roman" w:hAnsi="Times New Roman" w:cs="Times New Roman"/>
          <w:i/>
          <w:sz w:val="28"/>
          <w:szCs w:val="28"/>
        </w:rPr>
        <w:t>% от общего количества закупок, включая контракты которые были заключены с единственным участником процедур.</w:t>
      </w:r>
    </w:p>
    <w:p w:rsidR="00525428" w:rsidRPr="000F56B1" w:rsidRDefault="00525428" w:rsidP="00525428">
      <w:pPr>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 xml:space="preserve">4) Средняя конкурентность по закупкам составила </w:t>
      </w:r>
      <w:r w:rsidR="00F51240" w:rsidRPr="000F56B1">
        <w:rPr>
          <w:rFonts w:ascii="Times New Roman" w:hAnsi="Times New Roman" w:cs="Times New Roman"/>
          <w:i/>
          <w:sz w:val="28"/>
          <w:szCs w:val="28"/>
        </w:rPr>
        <w:t>2,32</w:t>
      </w:r>
      <w:r w:rsidRPr="000F56B1">
        <w:rPr>
          <w:rFonts w:ascii="Times New Roman" w:hAnsi="Times New Roman" w:cs="Times New Roman"/>
          <w:i/>
          <w:sz w:val="28"/>
          <w:szCs w:val="28"/>
        </w:rPr>
        <w:t xml:space="preserve"> участника на одну закупку. </w:t>
      </w:r>
    </w:p>
    <w:p w:rsidR="00525428" w:rsidRPr="000F56B1" w:rsidRDefault="00525428" w:rsidP="00525428">
      <w:pPr>
        <w:tabs>
          <w:tab w:val="left" w:pos="567"/>
          <w:tab w:val="left" w:pos="1134"/>
        </w:tabs>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 xml:space="preserve">5) С единственным поставщиком было заключено </w:t>
      </w:r>
      <w:r w:rsidR="0012409F" w:rsidRPr="000F56B1">
        <w:rPr>
          <w:rFonts w:ascii="Times New Roman" w:hAnsi="Times New Roman" w:cs="Times New Roman"/>
          <w:i/>
          <w:sz w:val="28"/>
          <w:szCs w:val="28"/>
        </w:rPr>
        <w:t xml:space="preserve">2784 </w:t>
      </w:r>
      <w:r w:rsidRPr="000F56B1">
        <w:rPr>
          <w:rFonts w:ascii="Times New Roman" w:hAnsi="Times New Roman" w:cs="Times New Roman"/>
          <w:i/>
          <w:sz w:val="28"/>
          <w:szCs w:val="28"/>
        </w:rPr>
        <w:t xml:space="preserve">контракта с  суммарной ценой </w:t>
      </w:r>
      <w:r w:rsidR="0012409F" w:rsidRPr="000F56B1">
        <w:rPr>
          <w:rFonts w:ascii="Times New Roman" w:hAnsi="Times New Roman" w:cs="Times New Roman"/>
          <w:i/>
          <w:sz w:val="28"/>
          <w:szCs w:val="28"/>
        </w:rPr>
        <w:t>2186,32</w:t>
      </w:r>
      <w:r w:rsidRPr="000F56B1">
        <w:rPr>
          <w:rFonts w:ascii="Times New Roman" w:hAnsi="Times New Roman" w:cs="Times New Roman"/>
          <w:i/>
          <w:sz w:val="28"/>
          <w:szCs w:val="28"/>
        </w:rPr>
        <w:t xml:space="preserve"> млн. рублей (</w:t>
      </w:r>
      <w:r w:rsidR="0012409F" w:rsidRPr="000F56B1">
        <w:rPr>
          <w:rFonts w:ascii="Times New Roman" w:hAnsi="Times New Roman" w:cs="Times New Roman"/>
          <w:i/>
          <w:sz w:val="28"/>
          <w:szCs w:val="28"/>
        </w:rPr>
        <w:t>16</w:t>
      </w:r>
      <w:r w:rsidRPr="000F56B1">
        <w:rPr>
          <w:rFonts w:ascii="Times New Roman" w:hAnsi="Times New Roman" w:cs="Times New Roman"/>
          <w:i/>
          <w:sz w:val="28"/>
          <w:szCs w:val="28"/>
        </w:rPr>
        <w:t>% от количества заключенных контрактов).</w:t>
      </w:r>
    </w:p>
    <w:p w:rsidR="00525428" w:rsidRPr="000F56B1" w:rsidRDefault="00525428" w:rsidP="00525428">
      <w:pPr>
        <w:spacing w:line="360" w:lineRule="auto"/>
        <w:ind w:firstLine="709"/>
        <w:rPr>
          <w:rFonts w:ascii="Times New Roman" w:hAnsi="Times New Roman" w:cs="Times New Roman"/>
          <w:i/>
          <w:sz w:val="28"/>
          <w:szCs w:val="28"/>
        </w:rPr>
      </w:pPr>
      <w:r w:rsidRPr="000F56B1">
        <w:rPr>
          <w:rFonts w:ascii="Times New Roman" w:hAnsi="Times New Roman" w:cs="Times New Roman"/>
          <w:i/>
          <w:sz w:val="28"/>
          <w:szCs w:val="28"/>
        </w:rPr>
        <w:t xml:space="preserve">6) Расторгнуто </w:t>
      </w:r>
      <w:r w:rsidR="0012409F" w:rsidRPr="000F56B1">
        <w:rPr>
          <w:rFonts w:ascii="Times New Roman" w:hAnsi="Times New Roman" w:cs="Times New Roman"/>
          <w:i/>
          <w:sz w:val="28"/>
          <w:szCs w:val="28"/>
        </w:rPr>
        <w:t>281 контракт</w:t>
      </w:r>
      <w:r w:rsidRPr="000F56B1">
        <w:rPr>
          <w:rFonts w:ascii="Times New Roman" w:hAnsi="Times New Roman" w:cs="Times New Roman"/>
          <w:i/>
          <w:sz w:val="28"/>
          <w:szCs w:val="28"/>
        </w:rPr>
        <w:t xml:space="preserve"> (</w:t>
      </w:r>
      <w:r w:rsidR="0012409F" w:rsidRPr="000F56B1">
        <w:rPr>
          <w:rFonts w:ascii="Times New Roman" w:hAnsi="Times New Roman" w:cs="Times New Roman"/>
          <w:i/>
          <w:sz w:val="28"/>
          <w:szCs w:val="28"/>
        </w:rPr>
        <w:t>1,6</w:t>
      </w:r>
      <w:r w:rsidRPr="000F56B1">
        <w:rPr>
          <w:rFonts w:ascii="Times New Roman" w:hAnsi="Times New Roman" w:cs="Times New Roman"/>
          <w:i/>
          <w:sz w:val="28"/>
          <w:szCs w:val="28"/>
        </w:rPr>
        <w:t xml:space="preserve"> % от общего количества заключенных контрактов) на общую сумму </w:t>
      </w:r>
      <w:r w:rsidR="0012409F" w:rsidRPr="000F56B1">
        <w:rPr>
          <w:rFonts w:ascii="Times New Roman" w:hAnsi="Times New Roman" w:cs="Times New Roman"/>
          <w:i/>
          <w:sz w:val="28"/>
          <w:szCs w:val="28"/>
        </w:rPr>
        <w:t>642,91</w:t>
      </w:r>
      <w:r w:rsidRPr="000F56B1">
        <w:rPr>
          <w:rFonts w:ascii="Times New Roman" w:hAnsi="Times New Roman" w:cs="Times New Roman"/>
          <w:i/>
          <w:sz w:val="28"/>
          <w:szCs w:val="28"/>
        </w:rPr>
        <w:t xml:space="preserve"> млн. рублей. </w:t>
      </w:r>
    </w:p>
    <w:p w:rsidR="00525428" w:rsidRDefault="00525428" w:rsidP="00525428">
      <w:pPr>
        <w:tabs>
          <w:tab w:val="left" w:pos="567"/>
          <w:tab w:val="left" w:pos="1134"/>
        </w:tabs>
        <w:spacing w:line="360" w:lineRule="auto"/>
        <w:ind w:firstLine="709"/>
        <w:rPr>
          <w:rFonts w:ascii="Times New Roman" w:hAnsi="Times New Roman" w:cs="Times New Roman"/>
          <w:sz w:val="28"/>
          <w:szCs w:val="28"/>
        </w:rPr>
      </w:pPr>
    </w:p>
    <w:p w:rsidR="00460D87" w:rsidRPr="00964C8E" w:rsidRDefault="00525428" w:rsidP="00F51240">
      <w:pPr>
        <w:tabs>
          <w:tab w:val="left" w:pos="567"/>
          <w:tab w:val="left" w:pos="1134"/>
        </w:tabs>
        <w:spacing w:line="360" w:lineRule="auto"/>
        <w:ind w:firstLine="709"/>
        <w:jc w:val="center"/>
        <w:rPr>
          <w:rFonts w:ascii="Times New Roman" w:hAnsi="Times New Roman" w:cs="Times New Roman"/>
          <w:b/>
          <w:sz w:val="28"/>
          <w:szCs w:val="28"/>
        </w:rPr>
      </w:pPr>
      <w:r w:rsidRPr="00964C8E">
        <w:rPr>
          <w:rFonts w:ascii="Times New Roman" w:hAnsi="Times New Roman" w:cs="Times New Roman"/>
          <w:b/>
          <w:sz w:val="28"/>
          <w:szCs w:val="28"/>
        </w:rPr>
        <w:t xml:space="preserve">Предложения по результатам проведенного мониторинга закупок товаров, работ, услуг для обеспечения нужд </w:t>
      </w:r>
      <w:r w:rsidR="00F906C7" w:rsidRPr="00964C8E">
        <w:rPr>
          <w:rFonts w:ascii="Times New Roman" w:hAnsi="Times New Roman" w:cs="Times New Roman"/>
          <w:b/>
          <w:sz w:val="28"/>
          <w:szCs w:val="28"/>
        </w:rPr>
        <w:t>Свердловской области</w:t>
      </w:r>
      <w:r w:rsidRPr="00964C8E">
        <w:rPr>
          <w:rFonts w:ascii="Times New Roman" w:hAnsi="Times New Roman" w:cs="Times New Roman"/>
          <w:b/>
          <w:sz w:val="28"/>
          <w:szCs w:val="28"/>
        </w:rPr>
        <w:t xml:space="preserve"> </w:t>
      </w:r>
    </w:p>
    <w:p w:rsidR="00525428" w:rsidRPr="00964C8E" w:rsidRDefault="00460D87" w:rsidP="00F51240">
      <w:pPr>
        <w:tabs>
          <w:tab w:val="left" w:pos="567"/>
          <w:tab w:val="left" w:pos="1134"/>
        </w:tabs>
        <w:spacing w:line="360" w:lineRule="auto"/>
        <w:ind w:firstLine="709"/>
        <w:jc w:val="center"/>
        <w:rPr>
          <w:rFonts w:ascii="Times New Roman" w:hAnsi="Times New Roman" w:cs="Times New Roman"/>
          <w:b/>
          <w:sz w:val="28"/>
          <w:szCs w:val="28"/>
        </w:rPr>
      </w:pPr>
      <w:r w:rsidRPr="00964C8E">
        <w:rPr>
          <w:rFonts w:ascii="Times New Roman" w:hAnsi="Times New Roman" w:cs="Times New Roman"/>
          <w:b/>
          <w:sz w:val="28"/>
          <w:szCs w:val="28"/>
        </w:rPr>
        <w:t xml:space="preserve">за </w:t>
      </w:r>
      <w:r w:rsidR="00F51240" w:rsidRPr="00964C8E">
        <w:rPr>
          <w:rFonts w:ascii="Times New Roman" w:hAnsi="Times New Roman" w:cs="Times New Roman"/>
          <w:b/>
          <w:sz w:val="28"/>
          <w:szCs w:val="28"/>
          <w:lang w:val="en-US"/>
        </w:rPr>
        <w:t>I</w:t>
      </w:r>
      <w:r w:rsidR="00525428" w:rsidRPr="00964C8E">
        <w:rPr>
          <w:rFonts w:ascii="Times New Roman" w:hAnsi="Times New Roman" w:cs="Times New Roman"/>
          <w:b/>
          <w:sz w:val="28"/>
          <w:szCs w:val="28"/>
        </w:rPr>
        <w:t xml:space="preserve"> </w:t>
      </w:r>
      <w:r w:rsidR="00A35BAE" w:rsidRPr="00964C8E">
        <w:rPr>
          <w:rFonts w:ascii="Times New Roman" w:hAnsi="Times New Roman" w:cs="Times New Roman"/>
          <w:b/>
          <w:sz w:val="28"/>
          <w:szCs w:val="28"/>
        </w:rPr>
        <w:t>полугодие</w:t>
      </w:r>
      <w:r w:rsidR="00525428" w:rsidRPr="00964C8E">
        <w:rPr>
          <w:rFonts w:ascii="Times New Roman" w:hAnsi="Times New Roman" w:cs="Times New Roman"/>
          <w:b/>
          <w:sz w:val="28"/>
          <w:szCs w:val="28"/>
        </w:rPr>
        <w:t xml:space="preserve"> 2017 года.</w:t>
      </w:r>
    </w:p>
    <w:p w:rsidR="00525428" w:rsidRPr="004921AB" w:rsidRDefault="00525428" w:rsidP="00525428">
      <w:pPr>
        <w:tabs>
          <w:tab w:val="left" w:pos="567"/>
          <w:tab w:val="left" w:pos="1134"/>
        </w:tabs>
        <w:spacing w:line="360" w:lineRule="auto"/>
        <w:ind w:firstLine="709"/>
        <w:rPr>
          <w:rFonts w:ascii="Times New Roman" w:hAnsi="Times New Roman" w:cs="Times New Roman"/>
          <w:sz w:val="28"/>
          <w:szCs w:val="28"/>
        </w:rPr>
      </w:pPr>
    </w:p>
    <w:p w:rsidR="00525428" w:rsidRPr="004921AB" w:rsidRDefault="00525428" w:rsidP="00525428">
      <w:pPr>
        <w:spacing w:line="360" w:lineRule="auto"/>
        <w:ind w:firstLine="540"/>
        <w:rPr>
          <w:rFonts w:ascii="Times New Roman" w:hAnsi="Times New Roman" w:cs="Times New Roman"/>
          <w:sz w:val="28"/>
          <w:szCs w:val="28"/>
        </w:rPr>
      </w:pPr>
      <w:r w:rsidRPr="004921AB">
        <w:rPr>
          <w:rFonts w:ascii="Times New Roman" w:hAnsi="Times New Roman" w:cs="Times New Roman"/>
          <w:sz w:val="28"/>
          <w:szCs w:val="28"/>
        </w:rPr>
        <w:t xml:space="preserve">Главным распорядителям бюджетных средств </w:t>
      </w:r>
      <w:r w:rsidR="00703D23" w:rsidRPr="004921AB">
        <w:rPr>
          <w:rFonts w:ascii="Times New Roman" w:hAnsi="Times New Roman" w:cs="Times New Roman"/>
          <w:sz w:val="28"/>
          <w:szCs w:val="28"/>
        </w:rPr>
        <w:t xml:space="preserve">Свердловской области </w:t>
      </w:r>
      <w:r w:rsidRPr="004921AB">
        <w:rPr>
          <w:rFonts w:ascii="Times New Roman" w:hAnsi="Times New Roman" w:cs="Times New Roman"/>
          <w:sz w:val="28"/>
          <w:szCs w:val="28"/>
        </w:rPr>
        <w:t>необходимо усилить контроль за соблюдением подведомственными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 в том числе по вопросам:</w:t>
      </w:r>
    </w:p>
    <w:p w:rsidR="00525428" w:rsidRPr="004921AB" w:rsidRDefault="00525428" w:rsidP="00525428">
      <w:pPr>
        <w:tabs>
          <w:tab w:val="left" w:pos="567"/>
          <w:tab w:val="left" w:pos="1134"/>
        </w:tabs>
        <w:spacing w:line="360" w:lineRule="auto"/>
        <w:ind w:firstLine="709"/>
        <w:rPr>
          <w:rFonts w:ascii="Times New Roman" w:hAnsi="Times New Roman" w:cs="Times New Roman"/>
          <w:sz w:val="28"/>
          <w:szCs w:val="28"/>
        </w:rPr>
      </w:pPr>
      <w:r w:rsidRPr="004921AB">
        <w:rPr>
          <w:rFonts w:ascii="Times New Roman" w:hAnsi="Times New Roman" w:cs="Times New Roman"/>
          <w:sz w:val="28"/>
          <w:szCs w:val="28"/>
        </w:rPr>
        <w:t>- эффективного и своевременного  планирования закупок товаров, работ, услуг;</w:t>
      </w:r>
    </w:p>
    <w:p w:rsidR="00525428" w:rsidRPr="004921AB" w:rsidRDefault="00525428" w:rsidP="00525428">
      <w:pPr>
        <w:shd w:val="clear" w:color="auto" w:fill="FFFFFF"/>
        <w:spacing w:line="360" w:lineRule="auto"/>
        <w:ind w:firstLine="709"/>
        <w:outlineLvl w:val="1"/>
        <w:rPr>
          <w:rFonts w:ascii="Times New Roman" w:hAnsi="Times New Roman" w:cs="Times New Roman"/>
          <w:sz w:val="28"/>
          <w:szCs w:val="28"/>
        </w:rPr>
      </w:pPr>
      <w:r w:rsidRPr="004921AB">
        <w:rPr>
          <w:rFonts w:ascii="Times New Roman" w:hAnsi="Times New Roman" w:cs="Times New Roman"/>
          <w:sz w:val="28"/>
          <w:szCs w:val="28"/>
        </w:rPr>
        <w:t>- снижения нарушений при осуществлении закупок запросом котировок, у единственного поставщика (подрядчика, исполнителя);</w:t>
      </w:r>
    </w:p>
    <w:p w:rsidR="00525428" w:rsidRPr="004921AB" w:rsidRDefault="00525428" w:rsidP="00525428">
      <w:pPr>
        <w:shd w:val="clear" w:color="auto" w:fill="FFFFFF"/>
        <w:spacing w:line="360" w:lineRule="auto"/>
        <w:ind w:firstLine="709"/>
        <w:outlineLvl w:val="1"/>
        <w:rPr>
          <w:rFonts w:ascii="Times New Roman" w:hAnsi="Times New Roman" w:cs="Times New Roman"/>
          <w:sz w:val="28"/>
          <w:szCs w:val="28"/>
        </w:rPr>
      </w:pPr>
      <w:r w:rsidRPr="004921AB">
        <w:rPr>
          <w:rFonts w:ascii="Times New Roman" w:hAnsi="Times New Roman" w:cs="Times New Roman"/>
          <w:sz w:val="28"/>
          <w:szCs w:val="28"/>
        </w:rPr>
        <w:t xml:space="preserve">- снижения нарушений при ведении реестра контрактов, заключенных заказчиками в соответствии с Законом </w:t>
      </w:r>
      <w:r w:rsidR="00703D23" w:rsidRPr="004921AB">
        <w:rPr>
          <w:rFonts w:ascii="Times New Roman" w:hAnsi="Times New Roman" w:cs="Times New Roman"/>
          <w:sz w:val="28"/>
          <w:szCs w:val="28"/>
        </w:rPr>
        <w:t>о контрактной системе</w:t>
      </w:r>
      <w:r w:rsidRPr="004921AB">
        <w:rPr>
          <w:rFonts w:ascii="Times New Roman" w:hAnsi="Times New Roman" w:cs="Times New Roman"/>
          <w:sz w:val="28"/>
          <w:szCs w:val="28"/>
        </w:rPr>
        <w:t>;</w:t>
      </w:r>
    </w:p>
    <w:p w:rsidR="00525428" w:rsidRDefault="00525428" w:rsidP="00525428">
      <w:pPr>
        <w:tabs>
          <w:tab w:val="left" w:pos="567"/>
          <w:tab w:val="left" w:pos="1134"/>
        </w:tabs>
        <w:spacing w:line="360" w:lineRule="auto"/>
        <w:ind w:firstLine="709"/>
        <w:rPr>
          <w:rFonts w:ascii="Times New Roman" w:hAnsi="Times New Roman" w:cs="Times New Roman"/>
          <w:sz w:val="28"/>
          <w:szCs w:val="28"/>
        </w:rPr>
      </w:pPr>
      <w:r w:rsidRPr="004921AB">
        <w:rPr>
          <w:rFonts w:ascii="Times New Roman" w:hAnsi="Times New Roman" w:cs="Times New Roman"/>
          <w:sz w:val="28"/>
          <w:szCs w:val="28"/>
        </w:rPr>
        <w:t>- исполнения контрактов (в том числе применения мер ответственности).</w:t>
      </w:r>
    </w:p>
    <w:p w:rsidR="00525428" w:rsidRPr="00ED164D" w:rsidRDefault="00525428" w:rsidP="00525428">
      <w:pPr>
        <w:tabs>
          <w:tab w:val="left" w:pos="567"/>
          <w:tab w:val="left" w:pos="1134"/>
        </w:tabs>
        <w:spacing w:line="360" w:lineRule="auto"/>
        <w:ind w:firstLine="709"/>
        <w:rPr>
          <w:rFonts w:ascii="Times New Roman" w:hAnsi="Times New Roman" w:cs="Times New Roman"/>
          <w:sz w:val="28"/>
          <w:szCs w:val="28"/>
        </w:rPr>
      </w:pPr>
    </w:p>
    <w:p w:rsidR="00532BA0" w:rsidRPr="00B54538" w:rsidRDefault="00532BA0" w:rsidP="00040E0D">
      <w:pPr>
        <w:spacing w:line="312" w:lineRule="auto"/>
        <w:jc w:val="center"/>
        <w:rPr>
          <w:rFonts w:ascii="Times New Roman" w:hAnsi="Times New Roman" w:cs="Times New Roman"/>
          <w:b/>
          <w:sz w:val="28"/>
          <w:szCs w:val="28"/>
        </w:rPr>
      </w:pPr>
    </w:p>
    <w:sectPr w:rsidR="00532BA0" w:rsidRPr="00B54538" w:rsidSect="00AB2162">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CD" w:rsidRDefault="00C43CCD" w:rsidP="00B73B20">
      <w:r>
        <w:separator/>
      </w:r>
    </w:p>
  </w:endnote>
  <w:endnote w:type="continuationSeparator" w:id="0">
    <w:p w:rsidR="00C43CCD" w:rsidRDefault="00C43CCD" w:rsidP="00B7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48896"/>
      <w:docPartObj>
        <w:docPartGallery w:val="Page Numbers (Bottom of Page)"/>
        <w:docPartUnique/>
      </w:docPartObj>
    </w:sdtPr>
    <w:sdtEndPr>
      <w:rPr>
        <w:rFonts w:ascii="Times New Roman" w:hAnsi="Times New Roman" w:cs="Times New Roman"/>
      </w:rPr>
    </w:sdtEndPr>
    <w:sdtContent>
      <w:p w:rsidR="00B73B20" w:rsidRPr="00B73B20" w:rsidRDefault="00B73B20">
        <w:pPr>
          <w:pStyle w:val="ad"/>
          <w:jc w:val="center"/>
          <w:rPr>
            <w:rFonts w:ascii="Times New Roman" w:hAnsi="Times New Roman" w:cs="Times New Roman"/>
          </w:rPr>
        </w:pPr>
        <w:r w:rsidRPr="00B73B20">
          <w:rPr>
            <w:rFonts w:ascii="Times New Roman" w:hAnsi="Times New Roman" w:cs="Times New Roman"/>
          </w:rPr>
          <w:fldChar w:fldCharType="begin"/>
        </w:r>
        <w:r w:rsidRPr="00B73B20">
          <w:rPr>
            <w:rFonts w:ascii="Times New Roman" w:hAnsi="Times New Roman" w:cs="Times New Roman"/>
          </w:rPr>
          <w:instrText>PAGE   \* MERGEFORMAT</w:instrText>
        </w:r>
        <w:r w:rsidRPr="00B73B20">
          <w:rPr>
            <w:rFonts w:ascii="Times New Roman" w:hAnsi="Times New Roman" w:cs="Times New Roman"/>
          </w:rPr>
          <w:fldChar w:fldCharType="separate"/>
        </w:r>
        <w:r w:rsidR="00FB4D9C">
          <w:rPr>
            <w:rFonts w:ascii="Times New Roman" w:hAnsi="Times New Roman" w:cs="Times New Roman"/>
            <w:noProof/>
          </w:rPr>
          <w:t>2</w:t>
        </w:r>
        <w:r w:rsidRPr="00B73B20">
          <w:rPr>
            <w:rFonts w:ascii="Times New Roman" w:hAnsi="Times New Roman" w:cs="Times New Roman"/>
          </w:rPr>
          <w:fldChar w:fldCharType="end"/>
        </w:r>
      </w:p>
    </w:sdtContent>
  </w:sdt>
  <w:p w:rsidR="00B73B20" w:rsidRDefault="00B73B2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CD" w:rsidRDefault="00C43CCD" w:rsidP="00B73B20">
      <w:r>
        <w:separator/>
      </w:r>
    </w:p>
  </w:footnote>
  <w:footnote w:type="continuationSeparator" w:id="0">
    <w:p w:rsidR="00C43CCD" w:rsidRDefault="00C43CCD" w:rsidP="00B73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00"/>
    <w:multiLevelType w:val="hybridMultilevel"/>
    <w:tmpl w:val="6672AF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261D8C"/>
    <w:multiLevelType w:val="multilevel"/>
    <w:tmpl w:val="30188322"/>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9B3227B"/>
    <w:multiLevelType w:val="multilevel"/>
    <w:tmpl w:val="30188322"/>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1044D54"/>
    <w:multiLevelType w:val="hybridMultilevel"/>
    <w:tmpl w:val="65247858"/>
    <w:lvl w:ilvl="0" w:tplc="133AE4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ED6E1E"/>
    <w:multiLevelType w:val="hybridMultilevel"/>
    <w:tmpl w:val="88EC433A"/>
    <w:lvl w:ilvl="0" w:tplc="4AFC1C8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C9F3C08"/>
    <w:multiLevelType w:val="hybridMultilevel"/>
    <w:tmpl w:val="1E227A1E"/>
    <w:lvl w:ilvl="0" w:tplc="F7D8B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8C6350"/>
    <w:multiLevelType w:val="hybridMultilevel"/>
    <w:tmpl w:val="CC509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1D00BC0"/>
    <w:multiLevelType w:val="hybridMultilevel"/>
    <w:tmpl w:val="E786872E"/>
    <w:lvl w:ilvl="0" w:tplc="4AFC1C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C982306"/>
    <w:multiLevelType w:val="hybridMultilevel"/>
    <w:tmpl w:val="4476B2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4"/>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8C"/>
    <w:rsid w:val="00012806"/>
    <w:rsid w:val="000205B2"/>
    <w:rsid w:val="00023D7E"/>
    <w:rsid w:val="00036CAF"/>
    <w:rsid w:val="00037F5F"/>
    <w:rsid w:val="00040E0D"/>
    <w:rsid w:val="00040F30"/>
    <w:rsid w:val="00052E00"/>
    <w:rsid w:val="000708D5"/>
    <w:rsid w:val="000725BE"/>
    <w:rsid w:val="00073E10"/>
    <w:rsid w:val="00075B62"/>
    <w:rsid w:val="000812B1"/>
    <w:rsid w:val="000903C1"/>
    <w:rsid w:val="000A0519"/>
    <w:rsid w:val="000A6596"/>
    <w:rsid w:val="000D5B69"/>
    <w:rsid w:val="000E0668"/>
    <w:rsid w:val="000E46E7"/>
    <w:rsid w:val="000E7F54"/>
    <w:rsid w:val="000F56B1"/>
    <w:rsid w:val="000F7915"/>
    <w:rsid w:val="001003D1"/>
    <w:rsid w:val="0010137C"/>
    <w:rsid w:val="001044C1"/>
    <w:rsid w:val="00113D1E"/>
    <w:rsid w:val="00121CA9"/>
    <w:rsid w:val="00123DB3"/>
    <w:rsid w:val="0012409F"/>
    <w:rsid w:val="00131D5C"/>
    <w:rsid w:val="00133400"/>
    <w:rsid w:val="00137212"/>
    <w:rsid w:val="00151318"/>
    <w:rsid w:val="0015194C"/>
    <w:rsid w:val="001531BF"/>
    <w:rsid w:val="00161689"/>
    <w:rsid w:val="00174FBC"/>
    <w:rsid w:val="0018309F"/>
    <w:rsid w:val="001A001D"/>
    <w:rsid w:val="001A0964"/>
    <w:rsid w:val="001B348C"/>
    <w:rsid w:val="001B5E3B"/>
    <w:rsid w:val="001C52A4"/>
    <w:rsid w:val="001D7EA9"/>
    <w:rsid w:val="001E28DD"/>
    <w:rsid w:val="001E4FBC"/>
    <w:rsid w:val="001F01D4"/>
    <w:rsid w:val="0021720E"/>
    <w:rsid w:val="00221309"/>
    <w:rsid w:val="00225025"/>
    <w:rsid w:val="002253F3"/>
    <w:rsid w:val="00231A7A"/>
    <w:rsid w:val="0023548C"/>
    <w:rsid w:val="00236F78"/>
    <w:rsid w:val="002553B6"/>
    <w:rsid w:val="002656CC"/>
    <w:rsid w:val="0027185F"/>
    <w:rsid w:val="0027226B"/>
    <w:rsid w:val="00276CBA"/>
    <w:rsid w:val="00286F79"/>
    <w:rsid w:val="00292D49"/>
    <w:rsid w:val="00295E6A"/>
    <w:rsid w:val="002B103B"/>
    <w:rsid w:val="002C6C2E"/>
    <w:rsid w:val="002D2983"/>
    <w:rsid w:val="002D355B"/>
    <w:rsid w:val="002E3009"/>
    <w:rsid w:val="002E742F"/>
    <w:rsid w:val="002F7CF5"/>
    <w:rsid w:val="0030247B"/>
    <w:rsid w:val="00302BE9"/>
    <w:rsid w:val="00304190"/>
    <w:rsid w:val="00312912"/>
    <w:rsid w:val="00320F62"/>
    <w:rsid w:val="00337F02"/>
    <w:rsid w:val="003446AE"/>
    <w:rsid w:val="003538CC"/>
    <w:rsid w:val="003613E5"/>
    <w:rsid w:val="003709FD"/>
    <w:rsid w:val="0037293A"/>
    <w:rsid w:val="00387F8F"/>
    <w:rsid w:val="00394168"/>
    <w:rsid w:val="00395FA1"/>
    <w:rsid w:val="003A778B"/>
    <w:rsid w:val="003D7723"/>
    <w:rsid w:val="003E4798"/>
    <w:rsid w:val="003E5074"/>
    <w:rsid w:val="003E63E7"/>
    <w:rsid w:val="003F2429"/>
    <w:rsid w:val="003F76CC"/>
    <w:rsid w:val="003F76E2"/>
    <w:rsid w:val="00415030"/>
    <w:rsid w:val="00420A88"/>
    <w:rsid w:val="0042154E"/>
    <w:rsid w:val="00424B96"/>
    <w:rsid w:val="00424E64"/>
    <w:rsid w:val="004352E8"/>
    <w:rsid w:val="00450433"/>
    <w:rsid w:val="00451759"/>
    <w:rsid w:val="00455A82"/>
    <w:rsid w:val="00460D87"/>
    <w:rsid w:val="0046426B"/>
    <w:rsid w:val="00466F79"/>
    <w:rsid w:val="00473301"/>
    <w:rsid w:val="00485276"/>
    <w:rsid w:val="00487B2D"/>
    <w:rsid w:val="00487E97"/>
    <w:rsid w:val="004921AB"/>
    <w:rsid w:val="0049756F"/>
    <w:rsid w:val="004B575D"/>
    <w:rsid w:val="004C365D"/>
    <w:rsid w:val="004F2307"/>
    <w:rsid w:val="004F7556"/>
    <w:rsid w:val="00510B88"/>
    <w:rsid w:val="00516E95"/>
    <w:rsid w:val="005222BC"/>
    <w:rsid w:val="00525428"/>
    <w:rsid w:val="005271E0"/>
    <w:rsid w:val="00530638"/>
    <w:rsid w:val="00532BA0"/>
    <w:rsid w:val="00543DC7"/>
    <w:rsid w:val="00551149"/>
    <w:rsid w:val="00560A55"/>
    <w:rsid w:val="00582C59"/>
    <w:rsid w:val="00587758"/>
    <w:rsid w:val="0059492B"/>
    <w:rsid w:val="005A1CA2"/>
    <w:rsid w:val="005A4C7A"/>
    <w:rsid w:val="005A7286"/>
    <w:rsid w:val="005B30FC"/>
    <w:rsid w:val="005B65A1"/>
    <w:rsid w:val="005D6368"/>
    <w:rsid w:val="005D7E79"/>
    <w:rsid w:val="005F03E0"/>
    <w:rsid w:val="005F1445"/>
    <w:rsid w:val="005F6578"/>
    <w:rsid w:val="00600A74"/>
    <w:rsid w:val="00631855"/>
    <w:rsid w:val="006358B0"/>
    <w:rsid w:val="00641E41"/>
    <w:rsid w:val="006501E0"/>
    <w:rsid w:val="00651518"/>
    <w:rsid w:val="0066021F"/>
    <w:rsid w:val="00663FA8"/>
    <w:rsid w:val="00666764"/>
    <w:rsid w:val="00667A7B"/>
    <w:rsid w:val="00674135"/>
    <w:rsid w:val="00686927"/>
    <w:rsid w:val="00691FDF"/>
    <w:rsid w:val="006933B3"/>
    <w:rsid w:val="00697BBD"/>
    <w:rsid w:val="006A15A4"/>
    <w:rsid w:val="006A692A"/>
    <w:rsid w:val="006B11C2"/>
    <w:rsid w:val="006B6A94"/>
    <w:rsid w:val="006D1972"/>
    <w:rsid w:val="006D32CF"/>
    <w:rsid w:val="006D40C8"/>
    <w:rsid w:val="006D44D1"/>
    <w:rsid w:val="006D6946"/>
    <w:rsid w:val="006E0157"/>
    <w:rsid w:val="007019ED"/>
    <w:rsid w:val="00703D23"/>
    <w:rsid w:val="00725E8F"/>
    <w:rsid w:val="00734DC2"/>
    <w:rsid w:val="0074023A"/>
    <w:rsid w:val="007404D2"/>
    <w:rsid w:val="00760107"/>
    <w:rsid w:val="007622F3"/>
    <w:rsid w:val="007638B6"/>
    <w:rsid w:val="00763FE5"/>
    <w:rsid w:val="00772609"/>
    <w:rsid w:val="007733E8"/>
    <w:rsid w:val="00776AFB"/>
    <w:rsid w:val="00785E0A"/>
    <w:rsid w:val="00787199"/>
    <w:rsid w:val="00792C56"/>
    <w:rsid w:val="00797051"/>
    <w:rsid w:val="007C0E1D"/>
    <w:rsid w:val="007D0083"/>
    <w:rsid w:val="007D1BDD"/>
    <w:rsid w:val="007E4B0A"/>
    <w:rsid w:val="007F0F00"/>
    <w:rsid w:val="007F2CB3"/>
    <w:rsid w:val="00802C5F"/>
    <w:rsid w:val="00803561"/>
    <w:rsid w:val="0081681B"/>
    <w:rsid w:val="00825A53"/>
    <w:rsid w:val="00826CF3"/>
    <w:rsid w:val="008320D4"/>
    <w:rsid w:val="00862AD2"/>
    <w:rsid w:val="00866FED"/>
    <w:rsid w:val="0088198E"/>
    <w:rsid w:val="00885310"/>
    <w:rsid w:val="00886C65"/>
    <w:rsid w:val="00895DBC"/>
    <w:rsid w:val="008A5F09"/>
    <w:rsid w:val="008B0D9B"/>
    <w:rsid w:val="008C1C46"/>
    <w:rsid w:val="008D2CE6"/>
    <w:rsid w:val="008D6950"/>
    <w:rsid w:val="008E405A"/>
    <w:rsid w:val="008F1B77"/>
    <w:rsid w:val="008F470E"/>
    <w:rsid w:val="008F74F1"/>
    <w:rsid w:val="0090494F"/>
    <w:rsid w:val="00906DE8"/>
    <w:rsid w:val="00910FAD"/>
    <w:rsid w:val="00912868"/>
    <w:rsid w:val="00912FB1"/>
    <w:rsid w:val="00913D17"/>
    <w:rsid w:val="00916ECA"/>
    <w:rsid w:val="0092508A"/>
    <w:rsid w:val="00940F2B"/>
    <w:rsid w:val="009562F2"/>
    <w:rsid w:val="00964C8E"/>
    <w:rsid w:val="00975C09"/>
    <w:rsid w:val="00976F27"/>
    <w:rsid w:val="00997028"/>
    <w:rsid w:val="0099788F"/>
    <w:rsid w:val="00997F90"/>
    <w:rsid w:val="009B5999"/>
    <w:rsid w:val="009D3D80"/>
    <w:rsid w:val="009D428E"/>
    <w:rsid w:val="009D6DE6"/>
    <w:rsid w:val="009E18BA"/>
    <w:rsid w:val="009E4EBA"/>
    <w:rsid w:val="009F38F4"/>
    <w:rsid w:val="009F5484"/>
    <w:rsid w:val="009F5BE0"/>
    <w:rsid w:val="00A06752"/>
    <w:rsid w:val="00A24576"/>
    <w:rsid w:val="00A35BAE"/>
    <w:rsid w:val="00A452D2"/>
    <w:rsid w:val="00A4783D"/>
    <w:rsid w:val="00A52E89"/>
    <w:rsid w:val="00A76215"/>
    <w:rsid w:val="00A8089B"/>
    <w:rsid w:val="00A80EE4"/>
    <w:rsid w:val="00A921F4"/>
    <w:rsid w:val="00A94865"/>
    <w:rsid w:val="00A974C0"/>
    <w:rsid w:val="00AA6031"/>
    <w:rsid w:val="00AB2162"/>
    <w:rsid w:val="00AB5057"/>
    <w:rsid w:val="00AB6F3C"/>
    <w:rsid w:val="00AB78D3"/>
    <w:rsid w:val="00AC5F4E"/>
    <w:rsid w:val="00AD687A"/>
    <w:rsid w:val="00AE0062"/>
    <w:rsid w:val="00AE061E"/>
    <w:rsid w:val="00AE7A79"/>
    <w:rsid w:val="00AF1DBD"/>
    <w:rsid w:val="00AF3D54"/>
    <w:rsid w:val="00AF6D98"/>
    <w:rsid w:val="00B00CAF"/>
    <w:rsid w:val="00B215B8"/>
    <w:rsid w:val="00B2212D"/>
    <w:rsid w:val="00B24091"/>
    <w:rsid w:val="00B36B08"/>
    <w:rsid w:val="00B474DD"/>
    <w:rsid w:val="00B54538"/>
    <w:rsid w:val="00B60B5B"/>
    <w:rsid w:val="00B658FE"/>
    <w:rsid w:val="00B73B20"/>
    <w:rsid w:val="00B76522"/>
    <w:rsid w:val="00B844E1"/>
    <w:rsid w:val="00B92ED5"/>
    <w:rsid w:val="00B97310"/>
    <w:rsid w:val="00BA4601"/>
    <w:rsid w:val="00BA5BF9"/>
    <w:rsid w:val="00BA7A9B"/>
    <w:rsid w:val="00BB048E"/>
    <w:rsid w:val="00BB2348"/>
    <w:rsid w:val="00BC00D1"/>
    <w:rsid w:val="00BD6771"/>
    <w:rsid w:val="00BE40EE"/>
    <w:rsid w:val="00BE569B"/>
    <w:rsid w:val="00BF4E24"/>
    <w:rsid w:val="00C0688C"/>
    <w:rsid w:val="00C237AD"/>
    <w:rsid w:val="00C410D3"/>
    <w:rsid w:val="00C43CCD"/>
    <w:rsid w:val="00C44670"/>
    <w:rsid w:val="00C4560F"/>
    <w:rsid w:val="00C60F0D"/>
    <w:rsid w:val="00C63711"/>
    <w:rsid w:val="00C6453B"/>
    <w:rsid w:val="00C66382"/>
    <w:rsid w:val="00C754A9"/>
    <w:rsid w:val="00C80FB7"/>
    <w:rsid w:val="00C87183"/>
    <w:rsid w:val="00C94583"/>
    <w:rsid w:val="00C9608E"/>
    <w:rsid w:val="00CA4440"/>
    <w:rsid w:val="00CB5A17"/>
    <w:rsid w:val="00CC4FB7"/>
    <w:rsid w:val="00CE5C08"/>
    <w:rsid w:val="00D00582"/>
    <w:rsid w:val="00D0120C"/>
    <w:rsid w:val="00D047F6"/>
    <w:rsid w:val="00D1244C"/>
    <w:rsid w:val="00D16CF7"/>
    <w:rsid w:val="00D21EB0"/>
    <w:rsid w:val="00D24315"/>
    <w:rsid w:val="00D509E5"/>
    <w:rsid w:val="00D67ED1"/>
    <w:rsid w:val="00D73EAA"/>
    <w:rsid w:val="00D879DE"/>
    <w:rsid w:val="00DA3BB8"/>
    <w:rsid w:val="00DC24E4"/>
    <w:rsid w:val="00DC55B0"/>
    <w:rsid w:val="00DC7252"/>
    <w:rsid w:val="00DD36F0"/>
    <w:rsid w:val="00DE7959"/>
    <w:rsid w:val="00DF55EC"/>
    <w:rsid w:val="00DF79FB"/>
    <w:rsid w:val="00E01FA9"/>
    <w:rsid w:val="00E1145B"/>
    <w:rsid w:val="00E14EA4"/>
    <w:rsid w:val="00E15D43"/>
    <w:rsid w:val="00E20F6F"/>
    <w:rsid w:val="00E2350C"/>
    <w:rsid w:val="00E24BA0"/>
    <w:rsid w:val="00E25FB8"/>
    <w:rsid w:val="00E41595"/>
    <w:rsid w:val="00E45600"/>
    <w:rsid w:val="00E56C54"/>
    <w:rsid w:val="00E63C9A"/>
    <w:rsid w:val="00E84AA1"/>
    <w:rsid w:val="00EB028B"/>
    <w:rsid w:val="00EB03EB"/>
    <w:rsid w:val="00EB7574"/>
    <w:rsid w:val="00EB76A6"/>
    <w:rsid w:val="00EC1F94"/>
    <w:rsid w:val="00ED3A47"/>
    <w:rsid w:val="00ED4060"/>
    <w:rsid w:val="00ED6ECE"/>
    <w:rsid w:val="00ED76D4"/>
    <w:rsid w:val="00EE08A9"/>
    <w:rsid w:val="00EF41F5"/>
    <w:rsid w:val="00F10858"/>
    <w:rsid w:val="00F1256F"/>
    <w:rsid w:val="00F141C9"/>
    <w:rsid w:val="00F403C3"/>
    <w:rsid w:val="00F4156B"/>
    <w:rsid w:val="00F51240"/>
    <w:rsid w:val="00F63642"/>
    <w:rsid w:val="00F647E5"/>
    <w:rsid w:val="00F74B77"/>
    <w:rsid w:val="00F84553"/>
    <w:rsid w:val="00F906C7"/>
    <w:rsid w:val="00F90771"/>
    <w:rsid w:val="00F9147F"/>
    <w:rsid w:val="00FA1026"/>
    <w:rsid w:val="00FB0BD3"/>
    <w:rsid w:val="00FB4D9C"/>
    <w:rsid w:val="00FE1041"/>
    <w:rsid w:val="00FE6A6F"/>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8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4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ПАРАГРАФ,Абзац списка11,List Paragraph"/>
    <w:basedOn w:val="a"/>
    <w:link w:val="a4"/>
    <w:uiPriority w:val="34"/>
    <w:qFormat/>
    <w:rsid w:val="00913D17"/>
    <w:pPr>
      <w:widowControl/>
      <w:autoSpaceDE/>
      <w:autoSpaceDN/>
      <w:adjustRightInd/>
      <w:ind w:left="720" w:firstLine="0"/>
      <w:contextualSpacing/>
      <w:jc w:val="left"/>
    </w:pPr>
    <w:rPr>
      <w:rFonts w:ascii="Times New Roman" w:hAnsi="Times New Roman" w:cs="Times New Roman"/>
    </w:rPr>
  </w:style>
  <w:style w:type="character" w:styleId="a5">
    <w:name w:val="Hyperlink"/>
    <w:basedOn w:val="a0"/>
    <w:uiPriority w:val="99"/>
    <w:unhideWhenUsed/>
    <w:rsid w:val="00913D17"/>
    <w:rPr>
      <w:strike w:val="0"/>
      <w:dstrike w:val="0"/>
      <w:color w:val="174F82"/>
      <w:u w:val="none"/>
      <w:effect w:val="none"/>
    </w:rPr>
  </w:style>
  <w:style w:type="character" w:customStyle="1" w:styleId="a4">
    <w:name w:val="Абзац списка Знак"/>
    <w:aliases w:val="ПАРАГРАФ Знак,Абзац списка11 Знак,List Paragraph Знак"/>
    <w:link w:val="a3"/>
    <w:uiPriority w:val="34"/>
    <w:locked/>
    <w:rsid w:val="00913D1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03561"/>
    <w:rPr>
      <w:rFonts w:ascii="Tahoma" w:hAnsi="Tahoma" w:cs="Tahoma"/>
      <w:sz w:val="16"/>
      <w:szCs w:val="16"/>
    </w:rPr>
  </w:style>
  <w:style w:type="character" w:customStyle="1" w:styleId="a7">
    <w:name w:val="Текст выноски Знак"/>
    <w:basedOn w:val="a0"/>
    <w:link w:val="a6"/>
    <w:uiPriority w:val="99"/>
    <w:semiHidden/>
    <w:rsid w:val="00803561"/>
    <w:rPr>
      <w:rFonts w:ascii="Tahoma" w:eastAsia="Times New Roman" w:hAnsi="Tahoma" w:cs="Tahoma"/>
      <w:sz w:val="16"/>
      <w:szCs w:val="16"/>
      <w:lang w:eastAsia="ru-RU"/>
    </w:rPr>
  </w:style>
  <w:style w:type="table" w:styleId="a8">
    <w:name w:val="Table Grid"/>
    <w:basedOn w:val="a1"/>
    <w:uiPriority w:val="59"/>
    <w:rsid w:val="0073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525428"/>
    <w:pPr>
      <w:widowControl/>
      <w:autoSpaceDE/>
      <w:autoSpaceDN/>
      <w:adjustRightInd/>
      <w:ind w:firstLine="0"/>
      <w:jc w:val="left"/>
    </w:pPr>
    <w:rPr>
      <w:rFonts w:ascii="Times New Roman" w:hAnsi="Times New Roman" w:cs="Times New Roman"/>
      <w:b/>
      <w:i/>
      <w:sz w:val="28"/>
      <w:szCs w:val="20"/>
    </w:rPr>
  </w:style>
  <w:style w:type="character" w:customStyle="1" w:styleId="aa">
    <w:name w:val="Основной текст Знак"/>
    <w:basedOn w:val="a0"/>
    <w:link w:val="a9"/>
    <w:rsid w:val="00525428"/>
    <w:rPr>
      <w:rFonts w:ascii="Times New Roman" w:eastAsia="Times New Roman" w:hAnsi="Times New Roman" w:cs="Times New Roman"/>
      <w:b/>
      <w:i/>
      <w:sz w:val="28"/>
      <w:szCs w:val="20"/>
      <w:lang w:eastAsia="ru-RU"/>
    </w:rPr>
  </w:style>
  <w:style w:type="paragraph" w:styleId="ab">
    <w:name w:val="header"/>
    <w:basedOn w:val="a"/>
    <w:link w:val="ac"/>
    <w:uiPriority w:val="99"/>
    <w:unhideWhenUsed/>
    <w:rsid w:val="00B73B20"/>
    <w:pPr>
      <w:tabs>
        <w:tab w:val="center" w:pos="4677"/>
        <w:tab w:val="right" w:pos="9355"/>
      </w:tabs>
    </w:pPr>
  </w:style>
  <w:style w:type="character" w:customStyle="1" w:styleId="ac">
    <w:name w:val="Верхний колонтитул Знак"/>
    <w:basedOn w:val="a0"/>
    <w:link w:val="ab"/>
    <w:uiPriority w:val="99"/>
    <w:rsid w:val="00B73B20"/>
    <w:rPr>
      <w:rFonts w:ascii="Arial" w:eastAsia="Times New Roman" w:hAnsi="Arial" w:cs="Arial"/>
      <w:sz w:val="24"/>
      <w:szCs w:val="24"/>
      <w:lang w:eastAsia="ru-RU"/>
    </w:rPr>
  </w:style>
  <w:style w:type="paragraph" w:styleId="ad">
    <w:name w:val="footer"/>
    <w:basedOn w:val="a"/>
    <w:link w:val="ae"/>
    <w:uiPriority w:val="99"/>
    <w:unhideWhenUsed/>
    <w:rsid w:val="00B73B20"/>
    <w:pPr>
      <w:tabs>
        <w:tab w:val="center" w:pos="4677"/>
        <w:tab w:val="right" w:pos="9355"/>
      </w:tabs>
    </w:pPr>
  </w:style>
  <w:style w:type="character" w:customStyle="1" w:styleId="ae">
    <w:name w:val="Нижний колонтитул Знак"/>
    <w:basedOn w:val="a0"/>
    <w:link w:val="ad"/>
    <w:uiPriority w:val="99"/>
    <w:rsid w:val="00B73B20"/>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8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4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ПАРАГРАФ,Абзац списка11,List Paragraph"/>
    <w:basedOn w:val="a"/>
    <w:link w:val="a4"/>
    <w:uiPriority w:val="34"/>
    <w:qFormat/>
    <w:rsid w:val="00913D17"/>
    <w:pPr>
      <w:widowControl/>
      <w:autoSpaceDE/>
      <w:autoSpaceDN/>
      <w:adjustRightInd/>
      <w:ind w:left="720" w:firstLine="0"/>
      <w:contextualSpacing/>
      <w:jc w:val="left"/>
    </w:pPr>
    <w:rPr>
      <w:rFonts w:ascii="Times New Roman" w:hAnsi="Times New Roman" w:cs="Times New Roman"/>
    </w:rPr>
  </w:style>
  <w:style w:type="character" w:styleId="a5">
    <w:name w:val="Hyperlink"/>
    <w:basedOn w:val="a0"/>
    <w:uiPriority w:val="99"/>
    <w:unhideWhenUsed/>
    <w:rsid w:val="00913D17"/>
    <w:rPr>
      <w:strike w:val="0"/>
      <w:dstrike w:val="0"/>
      <w:color w:val="174F82"/>
      <w:u w:val="none"/>
      <w:effect w:val="none"/>
    </w:rPr>
  </w:style>
  <w:style w:type="character" w:customStyle="1" w:styleId="a4">
    <w:name w:val="Абзац списка Знак"/>
    <w:aliases w:val="ПАРАГРАФ Знак,Абзац списка11 Знак,List Paragraph Знак"/>
    <w:link w:val="a3"/>
    <w:uiPriority w:val="34"/>
    <w:locked/>
    <w:rsid w:val="00913D1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03561"/>
    <w:rPr>
      <w:rFonts w:ascii="Tahoma" w:hAnsi="Tahoma" w:cs="Tahoma"/>
      <w:sz w:val="16"/>
      <w:szCs w:val="16"/>
    </w:rPr>
  </w:style>
  <w:style w:type="character" w:customStyle="1" w:styleId="a7">
    <w:name w:val="Текст выноски Знак"/>
    <w:basedOn w:val="a0"/>
    <w:link w:val="a6"/>
    <w:uiPriority w:val="99"/>
    <w:semiHidden/>
    <w:rsid w:val="00803561"/>
    <w:rPr>
      <w:rFonts w:ascii="Tahoma" w:eastAsia="Times New Roman" w:hAnsi="Tahoma" w:cs="Tahoma"/>
      <w:sz w:val="16"/>
      <w:szCs w:val="16"/>
      <w:lang w:eastAsia="ru-RU"/>
    </w:rPr>
  </w:style>
  <w:style w:type="table" w:styleId="a8">
    <w:name w:val="Table Grid"/>
    <w:basedOn w:val="a1"/>
    <w:uiPriority w:val="59"/>
    <w:rsid w:val="0073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525428"/>
    <w:pPr>
      <w:widowControl/>
      <w:autoSpaceDE/>
      <w:autoSpaceDN/>
      <w:adjustRightInd/>
      <w:ind w:firstLine="0"/>
      <w:jc w:val="left"/>
    </w:pPr>
    <w:rPr>
      <w:rFonts w:ascii="Times New Roman" w:hAnsi="Times New Roman" w:cs="Times New Roman"/>
      <w:b/>
      <w:i/>
      <w:sz w:val="28"/>
      <w:szCs w:val="20"/>
    </w:rPr>
  </w:style>
  <w:style w:type="character" w:customStyle="1" w:styleId="aa">
    <w:name w:val="Основной текст Знак"/>
    <w:basedOn w:val="a0"/>
    <w:link w:val="a9"/>
    <w:rsid w:val="00525428"/>
    <w:rPr>
      <w:rFonts w:ascii="Times New Roman" w:eastAsia="Times New Roman" w:hAnsi="Times New Roman" w:cs="Times New Roman"/>
      <w:b/>
      <w:i/>
      <w:sz w:val="28"/>
      <w:szCs w:val="20"/>
      <w:lang w:eastAsia="ru-RU"/>
    </w:rPr>
  </w:style>
  <w:style w:type="paragraph" w:styleId="ab">
    <w:name w:val="header"/>
    <w:basedOn w:val="a"/>
    <w:link w:val="ac"/>
    <w:uiPriority w:val="99"/>
    <w:unhideWhenUsed/>
    <w:rsid w:val="00B73B20"/>
    <w:pPr>
      <w:tabs>
        <w:tab w:val="center" w:pos="4677"/>
        <w:tab w:val="right" w:pos="9355"/>
      </w:tabs>
    </w:pPr>
  </w:style>
  <w:style w:type="character" w:customStyle="1" w:styleId="ac">
    <w:name w:val="Верхний колонтитул Знак"/>
    <w:basedOn w:val="a0"/>
    <w:link w:val="ab"/>
    <w:uiPriority w:val="99"/>
    <w:rsid w:val="00B73B20"/>
    <w:rPr>
      <w:rFonts w:ascii="Arial" w:eastAsia="Times New Roman" w:hAnsi="Arial" w:cs="Arial"/>
      <w:sz w:val="24"/>
      <w:szCs w:val="24"/>
      <w:lang w:eastAsia="ru-RU"/>
    </w:rPr>
  </w:style>
  <w:style w:type="paragraph" w:styleId="ad">
    <w:name w:val="footer"/>
    <w:basedOn w:val="a"/>
    <w:link w:val="ae"/>
    <w:uiPriority w:val="99"/>
    <w:unhideWhenUsed/>
    <w:rsid w:val="00B73B20"/>
    <w:pPr>
      <w:tabs>
        <w:tab w:val="center" w:pos="4677"/>
        <w:tab w:val="right" w:pos="9355"/>
      </w:tabs>
    </w:pPr>
  </w:style>
  <w:style w:type="character" w:customStyle="1" w:styleId="ae">
    <w:name w:val="Нижний колонтитул Знак"/>
    <w:basedOn w:val="a0"/>
    <w:link w:val="ad"/>
    <w:uiPriority w:val="99"/>
    <w:rsid w:val="00B73B20"/>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537">
      <w:bodyDiv w:val="1"/>
      <w:marLeft w:val="0"/>
      <w:marRight w:val="0"/>
      <w:marTop w:val="0"/>
      <w:marBottom w:val="0"/>
      <w:divBdr>
        <w:top w:val="none" w:sz="0" w:space="0" w:color="auto"/>
        <w:left w:val="none" w:sz="0" w:space="0" w:color="auto"/>
        <w:bottom w:val="none" w:sz="0" w:space="0" w:color="auto"/>
        <w:right w:val="none" w:sz="0" w:space="0" w:color="auto"/>
      </w:divBdr>
    </w:div>
    <w:div w:id="492109906">
      <w:bodyDiv w:val="1"/>
      <w:marLeft w:val="0"/>
      <w:marRight w:val="0"/>
      <w:marTop w:val="0"/>
      <w:marBottom w:val="0"/>
      <w:divBdr>
        <w:top w:val="none" w:sz="0" w:space="0" w:color="auto"/>
        <w:left w:val="none" w:sz="0" w:space="0" w:color="auto"/>
        <w:bottom w:val="none" w:sz="0" w:space="0" w:color="auto"/>
        <w:right w:val="none" w:sz="0" w:space="0" w:color="auto"/>
      </w:divBdr>
    </w:div>
    <w:div w:id="5987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80CF9CA638AACD3D104C4D935D4BE697E8C89453BE15F3AC97E7566168CA601378431E3B35252EMFXF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65424F902132541F25477623C28C1011BE938F44C284BB30A3E2021FD45170AB35B9C280F4821821Z5L"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consultantplus://offline/ref=52CB694F55DB8B12A6255E6FE56CE3696110D1C976FEC3A146027DA9B830x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03261F2A08C12CACA16B596F20E42DEBA6266DF590106ECE9D6A592D765EF0E75F4524456BAC0EkAQAF"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consultantplus://offline/ref=AA03261F2A08C12CACA16B596F20E42DEBA6266DF590106ECE9D6A592D765EF0E75F4524456BAC09kAQ8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a:t>По сумме НМЦК </a:t>
            </a:r>
          </a:p>
        </c:rich>
      </c:tx>
      <c:layout>
        <c:manualLayout>
          <c:xMode val="edge"/>
          <c:yMode val="edge"/>
          <c:x val="0.38461402183593896"/>
          <c:y val="0"/>
        </c:manualLayout>
      </c:layout>
      <c:overlay val="0"/>
    </c:title>
    <c:autoTitleDeleted val="0"/>
    <c:view3D>
      <c:rotX val="30"/>
      <c:rotY val="180"/>
      <c:depthPercent val="100"/>
      <c:rAngAx val="0"/>
      <c:perspective val="30"/>
    </c:view3D>
    <c:floor>
      <c:thickness val="0"/>
    </c:floor>
    <c:sideWall>
      <c:thickness val="0"/>
    </c:sideWall>
    <c:backWall>
      <c:thickness val="0"/>
    </c:backWall>
    <c:plotArea>
      <c:layout>
        <c:manualLayout>
          <c:layoutTarget val="inner"/>
          <c:xMode val="edge"/>
          <c:yMode val="edge"/>
          <c:x val="0"/>
          <c:y val="6.8528311019300417E-2"/>
          <c:w val="1"/>
          <c:h val="0.93147174555140155"/>
        </c:manualLayout>
      </c:layout>
      <c:pie3DChart>
        <c:varyColors val="1"/>
        <c:ser>
          <c:idx val="0"/>
          <c:order val="0"/>
          <c:tx>
            <c:strRef>
              <c:f>Лист1!$B$1</c:f>
              <c:strCache>
                <c:ptCount val="1"/>
                <c:pt idx="0">
                  <c:v>2016 г.</c:v>
                </c:pt>
              </c:strCache>
            </c:strRef>
          </c:tx>
          <c:spPr>
            <a:scene3d>
              <a:camera prst="orthographicFront"/>
              <a:lightRig rig="threePt" dir="t"/>
            </a:scene3d>
            <a:sp3d>
              <a:bevelT/>
              <a:bevelB/>
            </a:sp3d>
          </c:spPr>
          <c:dPt>
            <c:idx val="0"/>
            <c:bubble3D val="0"/>
            <c:explosion val="72"/>
          </c:dPt>
          <c:dPt>
            <c:idx val="2"/>
            <c:bubble3D val="0"/>
            <c:explosion val="39"/>
          </c:dPt>
          <c:dPt>
            <c:idx val="3"/>
            <c:bubble3D val="0"/>
            <c:explosion val="59"/>
          </c:dPt>
          <c:dLbls>
            <c:dLbl>
              <c:idx val="0"/>
              <c:layout>
                <c:manualLayout>
                  <c:x val="-0.20690420393686687"/>
                  <c:y val="0.11853448648364628"/>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24427016971119594"/>
                  <c:y val="-0.2218662077848362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959973962929705"/>
                  <c:y val="-3.8046839270485744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269915910956054"/>
                  <c:y val="-2.6340996996365842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39048047118022533"/>
                  <c:y val="-4.0650571750291669E-7"/>
                </c:manualLayout>
              </c:layout>
              <c:showLegendKey val="0"/>
              <c:showVal val="1"/>
              <c:showCatName val="1"/>
              <c:showSerName val="0"/>
              <c:showPercent val="0"/>
              <c:showBubbleSize val="0"/>
              <c:separator>
</c:separator>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Лист1!$A$2:$A$6</c:f>
              <c:strCache>
                <c:ptCount val="5"/>
                <c:pt idx="0">
                  <c:v>Аукционы</c:v>
                </c:pt>
                <c:pt idx="1">
                  <c:v>Единственный поставщик</c:v>
                </c:pt>
                <c:pt idx="2">
                  <c:v>Запрос котировок</c:v>
                </c:pt>
                <c:pt idx="3">
                  <c:v>Конкурсы</c:v>
                </c:pt>
                <c:pt idx="4">
                  <c:v>Запрос предложений</c:v>
                </c:pt>
              </c:strCache>
            </c:strRef>
          </c:cat>
          <c:val>
            <c:numRef>
              <c:f>Лист1!$B$2:$B$6</c:f>
              <c:numCache>
                <c:formatCode>General</c:formatCode>
                <c:ptCount val="5"/>
                <c:pt idx="0">
                  <c:v>31391.200000000001</c:v>
                </c:pt>
                <c:pt idx="1">
                  <c:v>2186.3000000000002</c:v>
                </c:pt>
                <c:pt idx="2">
                  <c:v>266</c:v>
                </c:pt>
                <c:pt idx="3">
                  <c:v>291.3</c:v>
                </c:pt>
                <c:pt idx="4">
                  <c:v>2.97</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baseline="0">
                <a:latin typeface="Times New Roman" panose="02020603050405020304" pitchFamily="18" charset="0"/>
                <a:cs typeface="Times New Roman" panose="02020603050405020304" pitchFamily="18" charset="0"/>
              </a:rPr>
              <a:t>По количеству извещений</a:t>
            </a:r>
            <a:endParaRPr lang="ru-RU" sz="1400">
              <a:latin typeface="Times New Roman" panose="02020603050405020304" pitchFamily="18" charset="0"/>
              <a:cs typeface="Times New Roman" panose="02020603050405020304" pitchFamily="18" charset="0"/>
            </a:endParaRPr>
          </a:p>
        </c:rich>
      </c:tx>
      <c:layout>
        <c:manualLayout>
          <c:xMode val="edge"/>
          <c:yMode val="edge"/>
          <c:x val="0.31224239444679736"/>
          <c:y val="2.6121027427078797E-2"/>
        </c:manualLayout>
      </c:layout>
      <c:overlay val="0"/>
    </c:title>
    <c:autoTitleDeleted val="0"/>
    <c:view3D>
      <c:rotX val="30"/>
      <c:rotY val="210"/>
      <c:rAngAx val="0"/>
      <c:perspective val="30"/>
    </c:view3D>
    <c:floor>
      <c:thickness val="0"/>
    </c:floor>
    <c:sideWall>
      <c:thickness val="0"/>
    </c:sideWall>
    <c:backWall>
      <c:thickness val="0"/>
    </c:backWall>
    <c:plotArea>
      <c:layout>
        <c:manualLayout>
          <c:layoutTarget val="inner"/>
          <c:xMode val="edge"/>
          <c:yMode val="edge"/>
          <c:x val="0.1041752356755921"/>
          <c:y val="0.12275013918714706"/>
          <c:w val="0.83217386905865898"/>
          <c:h val="0.73383202099737532"/>
        </c:manualLayout>
      </c:layout>
      <c:pie3DChart>
        <c:varyColors val="1"/>
        <c:ser>
          <c:idx val="0"/>
          <c:order val="0"/>
          <c:tx>
            <c:strRef>
              <c:f>Лист1!$B$1</c:f>
              <c:strCache>
                <c:ptCount val="1"/>
                <c:pt idx="0">
                  <c:v>2016 г.</c:v>
                </c:pt>
              </c:strCache>
            </c:strRef>
          </c:tx>
          <c:spPr>
            <a:scene3d>
              <a:camera prst="orthographicFront"/>
              <a:lightRig rig="threePt" dir="t"/>
            </a:scene3d>
            <a:sp3d>
              <a:bevelT/>
              <a:bevelB/>
            </a:sp3d>
          </c:spPr>
          <c:explosion val="28"/>
          <c:dPt>
            <c:idx val="0"/>
            <c:bubble3D val="0"/>
          </c:dPt>
          <c:dPt>
            <c:idx val="1"/>
            <c:bubble3D val="0"/>
            <c:explosion val="13"/>
          </c:dPt>
          <c:dPt>
            <c:idx val="2"/>
            <c:bubble3D val="0"/>
            <c:explosion val="27"/>
          </c:dPt>
          <c:dPt>
            <c:idx val="3"/>
            <c:bubble3D val="0"/>
            <c:explosion val="7"/>
          </c:dPt>
          <c:dPt>
            <c:idx val="4"/>
            <c:bubble3D val="0"/>
            <c:explosion val="47"/>
          </c:dPt>
          <c:dLbls>
            <c:dLbl>
              <c:idx val="0"/>
              <c:layout>
                <c:manualLayout>
                  <c:x val="-0.15682454040140056"/>
                  <c:y val="9.9024306744267322E-4"/>
                </c:manualLayout>
              </c:layout>
              <c:tx>
                <c:rich>
                  <a:bodyPr/>
                  <a:lstStyle/>
                  <a:p>
                    <a:r>
                      <a:rPr lang="ru-RU" sz="1000"/>
                      <a:t>Аукционы 13740</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9.3804612114815472E-2"/>
                  <c:y val="-5.3688434113890564E-2"/>
                </c:manualLayout>
              </c:layout>
              <c:tx>
                <c:rich>
                  <a:bodyPr rot="0"/>
                  <a:lstStyle/>
                  <a:p>
                    <a:pPr>
                      <a:defRPr sz="1000">
                        <a:latin typeface="Times New Roman" panose="02020603050405020304" pitchFamily="18" charset="0"/>
                        <a:cs typeface="Times New Roman" panose="02020603050405020304" pitchFamily="18" charset="0"/>
                      </a:defRPr>
                    </a:pPr>
                    <a:r>
                      <a:rPr lang="ru-RU" sz="1000"/>
                      <a:t>Единственный поставщик 2784</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984771858805946"/>
                  <c:y val="6.2979950313895111E-2"/>
                </c:manualLayout>
              </c:layout>
              <c:tx>
                <c:rich>
                  <a:bodyPr/>
                  <a:lstStyle/>
                  <a:p>
                    <a:r>
                      <a:rPr lang="ru-RU" sz="1000"/>
                      <a:t>Запрос котировок 2286</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3.7654999307169382E-2"/>
                  <c:y val="0.17590188148488689"/>
                </c:manualLayout>
              </c:layout>
              <c:tx>
                <c:rich>
                  <a:bodyPr/>
                  <a:lstStyle/>
                  <a:p>
                    <a:r>
                      <a:rPr lang="ru-RU" sz="1000"/>
                      <a:t>Конкурсы 122</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0.21755447808735953"/>
                  <c:y val="-0.16987134019878075"/>
                </c:manualLayout>
              </c:layout>
              <c:tx>
                <c:rich>
                  <a:bodyPr/>
                  <a:lstStyle/>
                  <a:p>
                    <a:r>
                      <a:rPr lang="ru-RU" sz="1000"/>
                      <a:t>Запрос предложений 3</a:t>
                    </a:r>
                    <a:endParaRPr lang="ru-RU"/>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Аукционы</c:v>
                </c:pt>
                <c:pt idx="1">
                  <c:v>Единственный поставщик</c:v>
                </c:pt>
                <c:pt idx="2">
                  <c:v>Запрос котировок</c:v>
                </c:pt>
                <c:pt idx="3">
                  <c:v>Конкурсы</c:v>
                </c:pt>
                <c:pt idx="4">
                  <c:v>Запрос предложений</c:v>
                </c:pt>
              </c:strCache>
            </c:strRef>
          </c:cat>
          <c:val>
            <c:numRef>
              <c:f>Лист1!$B$2:$B$6</c:f>
              <c:numCache>
                <c:formatCode>General</c:formatCode>
                <c:ptCount val="5"/>
                <c:pt idx="0">
                  <c:v>13740</c:v>
                </c:pt>
                <c:pt idx="1">
                  <c:v>2784</c:v>
                </c:pt>
                <c:pt idx="2">
                  <c:v>2286</c:v>
                </c:pt>
                <c:pt idx="3">
                  <c:v>122</c:v>
                </c:pt>
                <c:pt idx="4">
                  <c:v>3</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90610449619343"/>
          <c:y val="0.18588375956316719"/>
          <c:w val="0.34758722327023478"/>
          <c:h val="0.77231690846112144"/>
        </c:manualLayout>
      </c:layout>
      <c:doughnutChart>
        <c:varyColors val="1"/>
        <c:ser>
          <c:idx val="0"/>
          <c:order val="0"/>
          <c:tx>
            <c:strRef>
              <c:f>Лист1!$B$1</c:f>
              <c:strCache>
                <c:ptCount val="1"/>
                <c:pt idx="0">
                  <c:v>Количество заключенных контрактов</c:v>
                </c:pt>
              </c:strCache>
            </c:strRef>
          </c:tx>
          <c:dPt>
            <c:idx val="1"/>
            <c:bubble3D val="0"/>
            <c:explosion val="21"/>
          </c:dPt>
          <c:dPt>
            <c:idx val="2"/>
            <c:bubble3D val="0"/>
            <c:explosion val="15"/>
          </c:dPt>
          <c:dPt>
            <c:idx val="4"/>
            <c:bubble3D val="0"/>
            <c:explosion val="20"/>
          </c:dPt>
          <c:dLbls>
            <c:dLbl>
              <c:idx val="0"/>
              <c:layout>
                <c:manualLayout>
                  <c:x val="-0.22334875565168782"/>
                  <c:y val="-0.16708829481331"/>
                </c:manualLayout>
              </c:layout>
              <c:tx>
                <c:rich>
                  <a:bodyPr/>
                  <a:lstStyle/>
                  <a:p>
                    <a:r>
                      <a:rPr lang="ru-RU" sz="900">
                        <a:latin typeface="Times New Roman" panose="02020603050405020304" pitchFamily="18" charset="0"/>
                        <a:cs typeface="Times New Roman" panose="02020603050405020304" pitchFamily="18" charset="0"/>
                      </a:rPr>
                      <a:t>Конкурсы
103</a:t>
                    </a:r>
                  </a:p>
                  <a:p>
                    <a:r>
                      <a:rPr lang="ru-RU" sz="900">
                        <a:latin typeface="Times New Roman" panose="02020603050405020304" pitchFamily="18" charset="0"/>
                        <a:cs typeface="Times New Roman" panose="02020603050405020304" pitchFamily="18" charset="0"/>
                      </a:rPr>
                      <a:t>на сумму</a:t>
                    </a:r>
                  </a:p>
                  <a:p>
                    <a:r>
                      <a:rPr lang="ru-RU" sz="900">
                        <a:latin typeface="Times New Roman" panose="02020603050405020304" pitchFamily="18" charset="0"/>
                        <a:cs typeface="Times New Roman" panose="02020603050405020304" pitchFamily="18" charset="0"/>
                      </a:rPr>
                      <a:t>166,286  </a:t>
                    </a:r>
                    <a:r>
                      <a:rPr lang="ru-RU"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млн. рублей</a:t>
                    </a:r>
                    <a:endParaRPr lang="ru-RU" sz="900">
                      <a:latin typeface="Times New Roman" panose="02020603050405020304" pitchFamily="18" charset="0"/>
                      <a:cs typeface="Times New Roman" panose="02020603050405020304" pitchFamily="18" charset="0"/>
                    </a:endParaRPr>
                  </a:p>
                  <a:p>
                    <a:endParaRPr lang="ru-RU" sz="900">
                      <a:latin typeface="Times New Roman" panose="02020603050405020304" pitchFamily="18" charset="0"/>
                      <a:cs typeface="Times New Roman" panose="02020603050405020304" pitchFamily="18" charset="0"/>
                    </a:endParaRPr>
                  </a:p>
                </c:rich>
              </c:tx>
              <c:showLegendKey val="0"/>
              <c:showVal val="1"/>
              <c:showCatName val="1"/>
              <c:showSerName val="0"/>
              <c:showPercent val="0"/>
              <c:showBubbleSize val="0"/>
              <c:separator>
</c:separator>
            </c:dLbl>
            <c:dLbl>
              <c:idx val="1"/>
              <c:layout>
                <c:manualLayout>
                  <c:x val="0.19534829255900144"/>
                  <c:y val="-7.0117972174319781E-2"/>
                </c:manualLayout>
              </c:layout>
              <c:tx>
                <c:rich>
                  <a:bodyPr/>
                  <a:lstStyle/>
                  <a:p>
                    <a:r>
                      <a:rPr lang="ru-RU" sz="900">
                        <a:latin typeface="Times New Roman" panose="02020603050405020304" pitchFamily="18" charset="0"/>
                        <a:cs typeface="Times New Roman" panose="02020603050405020304" pitchFamily="18" charset="0"/>
                      </a:rPr>
                      <a:t>Закупка у единственного поставщика (исполнителя, подрядчика)
2874</a:t>
                    </a:r>
                  </a:p>
                  <a:p>
                    <a:r>
                      <a:rPr lang="ru-RU" sz="900">
                        <a:latin typeface="Times New Roman" panose="02020603050405020304" pitchFamily="18" charset="0"/>
                        <a:cs typeface="Times New Roman" panose="02020603050405020304" pitchFamily="18" charset="0"/>
                      </a:rPr>
                      <a:t>на сумму </a:t>
                    </a:r>
                  </a:p>
                  <a:p>
                    <a:r>
                      <a:rPr lang="ru-RU" sz="900">
                        <a:latin typeface="Times New Roman" panose="02020603050405020304" pitchFamily="18" charset="0"/>
                        <a:cs typeface="Times New Roman" panose="02020603050405020304" pitchFamily="18" charset="0"/>
                      </a:rPr>
                      <a:t>2186,318  </a:t>
                    </a:r>
                    <a:r>
                      <a:rPr lang="ru-RU"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млн. рублей</a:t>
                    </a:r>
                    <a:endParaRPr lang="ru-RU" sz="900">
                      <a:latin typeface="Times New Roman" panose="02020603050405020304" pitchFamily="18" charset="0"/>
                      <a:cs typeface="Times New Roman" panose="02020603050405020304" pitchFamily="18" charset="0"/>
                    </a:endParaRPr>
                  </a:p>
                  <a:p>
                    <a:endParaRPr lang="ru-RU" sz="900">
                      <a:latin typeface="Times New Roman" panose="02020603050405020304" pitchFamily="18" charset="0"/>
                      <a:cs typeface="Times New Roman" panose="02020603050405020304" pitchFamily="18" charset="0"/>
                    </a:endParaRPr>
                  </a:p>
                </c:rich>
              </c:tx>
              <c:showLegendKey val="0"/>
              <c:showVal val="1"/>
              <c:showCatName val="1"/>
              <c:showSerName val="0"/>
              <c:showPercent val="0"/>
              <c:showBubbleSize val="0"/>
              <c:separator>
</c:separator>
            </c:dLbl>
            <c:dLbl>
              <c:idx val="2"/>
              <c:layout>
                <c:manualLayout>
                  <c:x val="0.2142529660324532"/>
                  <c:y val="6.540419280392587E-2"/>
                </c:manualLayout>
              </c:layout>
              <c:tx>
                <c:rich>
                  <a:bodyPr/>
                  <a:lstStyle/>
                  <a:p>
                    <a:r>
                      <a:rPr lang="ru-RU" sz="900">
                        <a:latin typeface="Times New Roman" panose="02020603050405020304" pitchFamily="18" charset="0"/>
                        <a:cs typeface="Times New Roman" panose="02020603050405020304" pitchFamily="18" charset="0"/>
                      </a:rPr>
                      <a:t>Запрос котировок
2033</a:t>
                    </a:r>
                  </a:p>
                  <a:p>
                    <a:r>
                      <a:rPr lang="ru-RU" sz="900">
                        <a:latin typeface="Times New Roman" panose="02020603050405020304" pitchFamily="18" charset="0"/>
                        <a:cs typeface="Times New Roman" panose="02020603050405020304" pitchFamily="18" charset="0"/>
                      </a:rPr>
                      <a:t>на сумму </a:t>
                    </a:r>
                  </a:p>
                  <a:p>
                    <a:r>
                      <a:rPr lang="ru-RU" sz="900">
                        <a:latin typeface="Times New Roman" panose="02020603050405020304" pitchFamily="18" charset="0"/>
                        <a:cs typeface="Times New Roman" panose="02020603050405020304" pitchFamily="18" charset="0"/>
                      </a:rPr>
                      <a:t>203,138 </a:t>
                    </a:r>
                    <a:r>
                      <a:rPr lang="ru-RU"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млн. рублей</a:t>
                    </a:r>
                    <a:endParaRPr lang="ru-RU" sz="900">
                      <a:latin typeface="Times New Roman" panose="02020603050405020304" pitchFamily="18" charset="0"/>
                      <a:cs typeface="Times New Roman" panose="02020603050405020304" pitchFamily="18" charset="0"/>
                    </a:endParaRPr>
                  </a:p>
                </c:rich>
              </c:tx>
              <c:showLegendKey val="0"/>
              <c:showVal val="1"/>
              <c:showCatName val="1"/>
              <c:showSerName val="0"/>
              <c:showPercent val="0"/>
              <c:showBubbleSize val="0"/>
              <c:separator>
</c:separator>
            </c:dLbl>
            <c:dLbl>
              <c:idx val="3"/>
              <c:layout>
                <c:manualLayout>
                  <c:x val="0.13233271431416227"/>
                  <c:y val="0.19665310911854889"/>
                </c:manualLayout>
              </c:layout>
              <c:tx>
                <c:rich>
                  <a:bodyPr/>
                  <a:lstStyle/>
                  <a:p>
                    <a:r>
                      <a:rPr lang="ru-RU" sz="900">
                        <a:latin typeface="Times New Roman" panose="02020603050405020304" pitchFamily="18" charset="0"/>
                        <a:cs typeface="Times New Roman" panose="02020603050405020304" pitchFamily="18" charset="0"/>
                      </a:rPr>
                      <a:t>Запрос предложений
3 на сумму</a:t>
                    </a:r>
                  </a:p>
                  <a:p>
                    <a:r>
                      <a:rPr lang="ru-RU" sz="900">
                        <a:latin typeface="Times New Roman" panose="02020603050405020304" pitchFamily="18" charset="0"/>
                        <a:cs typeface="Times New Roman" panose="02020603050405020304" pitchFamily="18" charset="0"/>
                      </a:rPr>
                      <a:t>0,293 </a:t>
                    </a:r>
                    <a:r>
                      <a:rPr lang="ru-RU"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млн. рублей</a:t>
                    </a:r>
                    <a:endParaRPr lang="ru-RU" sz="900">
                      <a:latin typeface="Times New Roman" panose="02020603050405020304" pitchFamily="18" charset="0"/>
                      <a:cs typeface="Times New Roman" panose="02020603050405020304" pitchFamily="18" charset="0"/>
                    </a:endParaRPr>
                  </a:p>
                </c:rich>
              </c:tx>
              <c:showLegendKey val="0"/>
              <c:showVal val="1"/>
              <c:showCatName val="1"/>
              <c:showSerName val="0"/>
              <c:showPercent val="0"/>
              <c:showBubbleSize val="0"/>
              <c:separator>
</c:separator>
            </c:dLbl>
            <c:dLbl>
              <c:idx val="4"/>
              <c:layout>
                <c:manualLayout>
                  <c:x val="-0.19954933110865739"/>
                  <c:y val="8.873471535799652E-3"/>
                </c:manualLayout>
              </c:layout>
              <c:tx>
                <c:rich>
                  <a:bodyPr/>
                  <a:lstStyle/>
                  <a:p>
                    <a:r>
                      <a:rPr lang="ru-RU" sz="900">
                        <a:latin typeface="Times New Roman" panose="02020603050405020304" pitchFamily="18" charset="0"/>
                        <a:cs typeface="Times New Roman" panose="02020603050405020304" pitchFamily="18" charset="0"/>
                      </a:rPr>
                      <a:t>Электронный аукцион
12 447</a:t>
                    </a:r>
                  </a:p>
                  <a:p>
                    <a:r>
                      <a:rPr lang="ru-RU" sz="900">
                        <a:latin typeface="Times New Roman" panose="02020603050405020304" pitchFamily="18" charset="0"/>
                        <a:cs typeface="Times New Roman" panose="02020603050405020304" pitchFamily="18" charset="0"/>
                      </a:rPr>
                      <a:t>на сумму</a:t>
                    </a:r>
                  </a:p>
                  <a:p>
                    <a:r>
                      <a:rPr lang="ru-RU" sz="900">
                        <a:latin typeface="Times New Roman" panose="02020603050405020304" pitchFamily="18" charset="0"/>
                        <a:cs typeface="Times New Roman" panose="02020603050405020304" pitchFamily="18" charset="0"/>
                      </a:rPr>
                      <a:t>28 764,441 </a:t>
                    </a:r>
                    <a:r>
                      <a:rPr lang="ru-RU"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млн. рублей</a:t>
                    </a:r>
                    <a:r>
                      <a:rPr lang="ru-RU" sz="900">
                        <a:latin typeface="Times New Roman" panose="02020603050405020304" pitchFamily="18" charset="0"/>
                        <a:cs typeface="Times New Roman" panose="02020603050405020304" pitchFamily="18" charset="0"/>
                      </a:rPr>
                      <a:t> </a:t>
                    </a:r>
                  </a:p>
                </c:rich>
              </c:tx>
              <c:showLegendKey val="0"/>
              <c:showVal val="1"/>
              <c:showCatName val="1"/>
              <c:showSerName val="0"/>
              <c:showPercent val="0"/>
              <c:showBubbleSize val="0"/>
              <c:separator>
</c:separator>
            </c:dLbl>
            <c:txPr>
              <a:bodyPr rot="0" vert="horz" anchor="ctr" anchorCtr="0"/>
              <a:lstStyle/>
              <a:p>
                <a:pPr>
                  <a:defRPr/>
                </a:pPr>
                <a:endParaRPr lang="ru-RU"/>
              </a:p>
            </c:txPr>
            <c:showLegendKey val="0"/>
            <c:showVal val="1"/>
            <c:showCatName val="1"/>
            <c:showSerName val="0"/>
            <c:showPercent val="0"/>
            <c:showBubbleSize val="0"/>
            <c:showLeaderLines val="1"/>
          </c:dLbls>
          <c:cat>
            <c:strRef>
              <c:f>Лист1!$A$2:$A$6</c:f>
              <c:strCache>
                <c:ptCount val="5"/>
                <c:pt idx="0">
                  <c:v>Конкурсы</c:v>
                </c:pt>
                <c:pt idx="1">
                  <c:v>Закупка у единственного поставщика (исполнителя, подрядчика)</c:v>
                </c:pt>
                <c:pt idx="2">
                  <c:v>Запрос котировок</c:v>
                </c:pt>
                <c:pt idx="3">
                  <c:v>Запрос предложений</c:v>
                </c:pt>
                <c:pt idx="4">
                  <c:v>Электронный аукцион</c:v>
                </c:pt>
              </c:strCache>
            </c:strRef>
          </c:cat>
          <c:val>
            <c:numRef>
              <c:f>Лист1!$B$2:$B$6</c:f>
              <c:numCache>
                <c:formatCode>General</c:formatCode>
                <c:ptCount val="5"/>
                <c:pt idx="0">
                  <c:v>84</c:v>
                </c:pt>
                <c:pt idx="1">
                  <c:v>2784</c:v>
                </c:pt>
                <c:pt idx="2">
                  <c:v>2033</c:v>
                </c:pt>
                <c:pt idx="3">
                  <c:v>3</c:v>
                </c:pt>
                <c:pt idx="4">
                  <c:v>12447</c:v>
                </c:pt>
              </c:numCache>
            </c:numRef>
          </c:val>
        </c:ser>
        <c:dLbls>
          <c:showLegendKey val="0"/>
          <c:showVal val="1"/>
          <c:showCatName val="1"/>
          <c:showSerName val="0"/>
          <c:showPercent val="0"/>
          <c:showBubbleSize val="0"/>
          <c:showLeaderLines val="1"/>
        </c:dLbls>
        <c:firstSliceAng val="10"/>
        <c:holeSize val="50"/>
      </c:doughnut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0.36978</cdr:x>
      <cdr:y>0.43967</cdr:y>
    </cdr:from>
    <cdr:to>
      <cdr:x>0.54222</cdr:x>
      <cdr:y>0.77379</cdr:y>
    </cdr:to>
    <cdr:sp macro="" textlink="">
      <cdr:nvSpPr>
        <cdr:cNvPr id="2" name="Овал 1"/>
        <cdr:cNvSpPr/>
      </cdr:nvSpPr>
      <cdr:spPr>
        <a:xfrm xmlns:a="http://schemas.openxmlformats.org/drawingml/2006/main">
          <a:off x="2295959" y="1180407"/>
          <a:ext cx="1070696" cy="897052"/>
        </a:xfrm>
        <a:prstGeom xmlns:a="http://schemas.openxmlformats.org/drawingml/2006/main" prst="ellipse">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00" b="1">
              <a:latin typeface="Times New Roman" panose="02020603050405020304" pitchFamily="18" charset="0"/>
              <a:cs typeface="Times New Roman" panose="02020603050405020304" pitchFamily="18" charset="0"/>
            </a:rPr>
            <a:t>17370</a:t>
          </a:r>
        </a:p>
        <a:p xmlns:a="http://schemas.openxmlformats.org/drawingml/2006/main">
          <a:pPr algn="ctr"/>
          <a:r>
            <a:rPr lang="ru-RU" sz="1000" b="1">
              <a:latin typeface="Times New Roman" panose="02020603050405020304" pitchFamily="18" charset="0"/>
              <a:cs typeface="Times New Roman" panose="02020603050405020304" pitchFamily="18" charset="0"/>
            </a:rPr>
            <a:t>на сумму</a:t>
          </a:r>
        </a:p>
        <a:p xmlns:a="http://schemas.openxmlformats.org/drawingml/2006/main">
          <a:pPr algn="ctr"/>
          <a:r>
            <a:rPr lang="ru-RU" sz="1000" b="1">
              <a:latin typeface="Times New Roman" panose="02020603050405020304" pitchFamily="18" charset="0"/>
              <a:cs typeface="Times New Roman" panose="02020603050405020304" pitchFamily="18" charset="0"/>
            </a:rPr>
            <a:t>31323,116 </a:t>
          </a:r>
          <a:r>
            <a:rPr lang="ru-RU" sz="1000" b="1">
              <a:solidFill>
                <a:schemeClr val="dk1"/>
              </a:solidFill>
              <a:latin typeface="Times New Roman" panose="02020603050405020304" pitchFamily="18" charset="0"/>
              <a:ea typeface="+mn-ea"/>
              <a:cs typeface="Times New Roman" panose="02020603050405020304" pitchFamily="18" charset="0"/>
            </a:rPr>
            <a:t>млн. рублей</a:t>
          </a:r>
          <a:endParaRPr lang="ru-RU"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0CF5-F94A-454A-AE40-88032788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dc:creator>
  <cp:lastModifiedBy>Сазонова</cp:lastModifiedBy>
  <cp:revision>2</cp:revision>
  <cp:lastPrinted>2017-07-18T07:50:00Z</cp:lastPrinted>
  <dcterms:created xsi:type="dcterms:W3CDTF">2017-07-28T07:16:00Z</dcterms:created>
  <dcterms:modified xsi:type="dcterms:W3CDTF">2017-07-28T07:16:00Z</dcterms:modified>
</cp:coreProperties>
</file>