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00" w:rsidRDefault="00A70200" w:rsidP="00A702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A70200" w:rsidRPr="00A70200" w:rsidRDefault="00A70200" w:rsidP="00A702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запросу цены от 20.02.2025 г. № 7</w:t>
      </w:r>
    </w:p>
    <w:p w:rsidR="00A70200" w:rsidRPr="00A70200" w:rsidRDefault="00A70200" w:rsidP="00A702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3C9C" w:rsidRPr="00072C78" w:rsidRDefault="00214657" w:rsidP="000B77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C78">
        <w:rPr>
          <w:rFonts w:ascii="Times New Roman" w:hAnsi="Times New Roman" w:cs="Times New Roman"/>
          <w:b/>
        </w:rPr>
        <w:t xml:space="preserve">Техническое задание </w:t>
      </w:r>
    </w:p>
    <w:p w:rsidR="00214657" w:rsidRPr="00072C78" w:rsidRDefault="00214657" w:rsidP="000B77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C78">
        <w:rPr>
          <w:rFonts w:ascii="Times New Roman" w:hAnsi="Times New Roman" w:cs="Times New Roman"/>
          <w:b/>
        </w:rPr>
        <w:t xml:space="preserve">на выполнение работ по техническому обслуживанию и ремонту лифтов и </w:t>
      </w:r>
      <w:r w:rsidR="000011DF" w:rsidRPr="00072C78">
        <w:rPr>
          <w:rFonts w:ascii="Times New Roman" w:hAnsi="Times New Roman" w:cs="Times New Roman"/>
          <w:b/>
        </w:rPr>
        <w:t>систем диспетчерского (операторского) контроля</w:t>
      </w:r>
      <w:r w:rsidRPr="00072C78">
        <w:rPr>
          <w:rFonts w:ascii="Times New Roman" w:hAnsi="Times New Roman" w:cs="Times New Roman"/>
          <w:b/>
        </w:rPr>
        <w:t xml:space="preserve"> </w:t>
      </w:r>
    </w:p>
    <w:p w:rsidR="003524FF" w:rsidRPr="00072C78" w:rsidRDefault="00214657" w:rsidP="000B77F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  <w:b/>
        </w:rPr>
        <w:t>1. Наименование работ:</w:t>
      </w:r>
      <w:r w:rsidRPr="00072C78">
        <w:rPr>
          <w:rFonts w:ascii="Times New Roman" w:hAnsi="Times New Roman" w:cs="Times New Roman"/>
        </w:rPr>
        <w:t xml:space="preserve"> работы по техническому обслуживанию и ремонту лифтов и </w:t>
      </w:r>
      <w:r w:rsidR="000011DF" w:rsidRPr="00072C78">
        <w:rPr>
          <w:rFonts w:ascii="Times New Roman" w:hAnsi="Times New Roman" w:cs="Times New Roman"/>
        </w:rPr>
        <w:t>систем диспетчерского (операторского) контроля</w:t>
      </w:r>
      <w:r w:rsidRPr="00072C78">
        <w:rPr>
          <w:rFonts w:ascii="Times New Roman" w:hAnsi="Times New Roman" w:cs="Times New Roman"/>
        </w:rPr>
        <w:t>.</w:t>
      </w:r>
      <w:r w:rsidR="000011DF" w:rsidRPr="00072C78">
        <w:rPr>
          <w:rFonts w:ascii="Times New Roman" w:hAnsi="Times New Roman" w:cs="Times New Roman"/>
        </w:rPr>
        <w:t xml:space="preserve"> </w:t>
      </w:r>
    </w:p>
    <w:p w:rsidR="00214657" w:rsidRPr="00072C78" w:rsidRDefault="00214657" w:rsidP="000B77F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ОКПД 2 – 43.29.19.110, ОКВЭД</w:t>
      </w:r>
      <w:r w:rsidR="003C2284" w:rsidRPr="00072C78">
        <w:rPr>
          <w:rFonts w:ascii="Times New Roman" w:hAnsi="Times New Roman" w:cs="Times New Roman"/>
        </w:rPr>
        <w:t xml:space="preserve"> </w:t>
      </w:r>
      <w:r w:rsidRPr="00072C78">
        <w:rPr>
          <w:rFonts w:ascii="Times New Roman" w:hAnsi="Times New Roman" w:cs="Times New Roman"/>
        </w:rPr>
        <w:t>2 – 43.29</w:t>
      </w:r>
      <w:r w:rsidR="000011DF" w:rsidRPr="00072C78">
        <w:rPr>
          <w:rFonts w:ascii="Times New Roman" w:hAnsi="Times New Roman" w:cs="Times New Roman"/>
        </w:rPr>
        <w:t>.</w:t>
      </w:r>
    </w:p>
    <w:p w:rsidR="00214657" w:rsidRPr="00072C78" w:rsidRDefault="00214657" w:rsidP="000B77F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  <w:b/>
        </w:rPr>
        <w:t>2. Место выполнения работ:</w:t>
      </w:r>
      <w:r w:rsidRPr="00072C78">
        <w:rPr>
          <w:rFonts w:ascii="Times New Roman" w:hAnsi="Times New Roman" w:cs="Times New Roman"/>
        </w:rPr>
        <w:t xml:space="preserve"> здания (</w:t>
      </w:r>
      <w:r w:rsidR="00344681" w:rsidRPr="00072C78">
        <w:rPr>
          <w:rFonts w:ascii="Times New Roman" w:hAnsi="Times New Roman" w:cs="Times New Roman"/>
        </w:rPr>
        <w:t>литер</w:t>
      </w:r>
      <w:r w:rsidRPr="00072C78">
        <w:rPr>
          <w:rFonts w:ascii="Times New Roman" w:hAnsi="Times New Roman" w:cs="Times New Roman"/>
        </w:rPr>
        <w:t xml:space="preserve"> </w:t>
      </w:r>
      <w:r w:rsidR="00344681" w:rsidRPr="00072C78">
        <w:rPr>
          <w:rFonts w:ascii="Times New Roman" w:hAnsi="Times New Roman" w:cs="Times New Roman"/>
        </w:rPr>
        <w:t>А, литер</w:t>
      </w:r>
      <w:r w:rsidRPr="00072C78">
        <w:rPr>
          <w:rFonts w:ascii="Times New Roman" w:hAnsi="Times New Roman" w:cs="Times New Roman"/>
        </w:rPr>
        <w:t xml:space="preserve"> </w:t>
      </w:r>
      <w:r w:rsidR="00344681" w:rsidRPr="00072C78">
        <w:rPr>
          <w:rFonts w:ascii="Times New Roman" w:hAnsi="Times New Roman" w:cs="Times New Roman"/>
        </w:rPr>
        <w:t>Б</w:t>
      </w:r>
      <w:r w:rsidRPr="00072C78">
        <w:rPr>
          <w:rFonts w:ascii="Times New Roman" w:hAnsi="Times New Roman" w:cs="Times New Roman"/>
        </w:rPr>
        <w:t>) ГАУ «Областной центр реабилитации инвалидов» по адресу: Свердловская область, г. Екатеринбург,</w:t>
      </w:r>
      <w:r w:rsidR="00962A83" w:rsidRPr="00072C78">
        <w:rPr>
          <w:rFonts w:ascii="Times New Roman" w:hAnsi="Times New Roman" w:cs="Times New Roman"/>
        </w:rPr>
        <w:t xml:space="preserve"> </w:t>
      </w:r>
      <w:r w:rsidRPr="00072C78">
        <w:rPr>
          <w:rFonts w:ascii="Times New Roman" w:hAnsi="Times New Roman" w:cs="Times New Roman"/>
        </w:rPr>
        <w:t>ул. Белинского,</w:t>
      </w:r>
      <w:r w:rsidR="007462CC" w:rsidRPr="00072C78">
        <w:rPr>
          <w:rFonts w:ascii="Times New Roman" w:hAnsi="Times New Roman" w:cs="Times New Roman"/>
        </w:rPr>
        <w:t xml:space="preserve"> </w:t>
      </w:r>
      <w:r w:rsidR="00606B1E">
        <w:rPr>
          <w:rFonts w:ascii="Times New Roman" w:hAnsi="Times New Roman" w:cs="Times New Roman"/>
        </w:rPr>
        <w:br/>
      </w:r>
      <w:r w:rsidR="0062743E" w:rsidRPr="00606B1E">
        <w:rPr>
          <w:rFonts w:ascii="Times New Roman" w:hAnsi="Times New Roman" w:cs="Times New Roman"/>
        </w:rPr>
        <w:t>стр</w:t>
      </w:r>
      <w:r w:rsidR="00DC7A9D" w:rsidRPr="00606B1E">
        <w:rPr>
          <w:rFonts w:ascii="Times New Roman" w:hAnsi="Times New Roman" w:cs="Times New Roman"/>
        </w:rPr>
        <w:t xml:space="preserve">. </w:t>
      </w:r>
      <w:r w:rsidR="00344681" w:rsidRPr="00606B1E">
        <w:rPr>
          <w:rFonts w:ascii="Times New Roman" w:hAnsi="Times New Roman" w:cs="Times New Roman"/>
        </w:rPr>
        <w:t>173</w:t>
      </w:r>
      <w:r w:rsidRPr="00606B1E">
        <w:rPr>
          <w:rFonts w:ascii="Times New Roman" w:hAnsi="Times New Roman" w:cs="Times New Roman"/>
        </w:rPr>
        <w:t>а.</w:t>
      </w:r>
    </w:p>
    <w:p w:rsidR="00214657" w:rsidRPr="00072C78" w:rsidRDefault="00214657" w:rsidP="000B77F0">
      <w:pPr>
        <w:spacing w:before="80" w:after="0" w:line="240" w:lineRule="auto"/>
        <w:ind w:firstLine="709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  <w:b/>
        </w:rPr>
        <w:t>3. Сроки выполнения работ:</w:t>
      </w:r>
      <w:r w:rsidRPr="00072C78">
        <w:rPr>
          <w:rFonts w:ascii="Times New Roman" w:hAnsi="Times New Roman" w:cs="Times New Roman"/>
        </w:rPr>
        <w:t xml:space="preserve"> с </w:t>
      </w:r>
      <w:r w:rsidR="00C04820" w:rsidRPr="00072C78">
        <w:rPr>
          <w:rFonts w:ascii="Times New Roman" w:hAnsi="Times New Roman" w:cs="Times New Roman"/>
        </w:rPr>
        <w:t>01.04.202</w:t>
      </w:r>
      <w:r w:rsidR="001379E8" w:rsidRPr="00072C78">
        <w:rPr>
          <w:rFonts w:ascii="Times New Roman" w:hAnsi="Times New Roman" w:cs="Times New Roman"/>
        </w:rPr>
        <w:t>5</w:t>
      </w:r>
      <w:r w:rsidR="00C04820" w:rsidRPr="00072C78">
        <w:rPr>
          <w:rFonts w:ascii="Times New Roman" w:hAnsi="Times New Roman" w:cs="Times New Roman"/>
        </w:rPr>
        <w:t xml:space="preserve"> г.</w:t>
      </w:r>
      <w:r w:rsidR="00767760" w:rsidRPr="00072C78">
        <w:rPr>
          <w:rFonts w:ascii="Times New Roman" w:hAnsi="Times New Roman" w:cs="Times New Roman"/>
        </w:rPr>
        <w:t xml:space="preserve"> по</w:t>
      </w:r>
      <w:r w:rsidRPr="00072C78">
        <w:rPr>
          <w:rFonts w:ascii="Times New Roman" w:hAnsi="Times New Roman" w:cs="Times New Roman"/>
        </w:rPr>
        <w:t xml:space="preserve"> 31.03.202</w:t>
      </w:r>
      <w:r w:rsidR="001379E8" w:rsidRPr="00072C78">
        <w:rPr>
          <w:rFonts w:ascii="Times New Roman" w:hAnsi="Times New Roman" w:cs="Times New Roman"/>
        </w:rPr>
        <w:t>6</w:t>
      </w:r>
      <w:r w:rsidRPr="00072C78">
        <w:rPr>
          <w:rFonts w:ascii="Times New Roman" w:hAnsi="Times New Roman" w:cs="Times New Roman"/>
        </w:rPr>
        <w:t xml:space="preserve"> г.</w:t>
      </w:r>
    </w:p>
    <w:p w:rsidR="00214657" w:rsidRPr="00072C78" w:rsidRDefault="00214657" w:rsidP="000B77F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72C78">
        <w:rPr>
          <w:rFonts w:ascii="Times New Roman" w:hAnsi="Times New Roman" w:cs="Times New Roman"/>
          <w:b/>
        </w:rPr>
        <w:t>4. Требования к выполнению (результату) работ (функциональные, технические, качественные характеристики), объем работ:</w:t>
      </w:r>
    </w:p>
    <w:p w:rsidR="00214657" w:rsidRPr="00072C78" w:rsidRDefault="00214657" w:rsidP="000B77F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72C78">
        <w:rPr>
          <w:rFonts w:ascii="Times New Roman" w:hAnsi="Times New Roman" w:cs="Times New Roman"/>
          <w:b/>
        </w:rPr>
        <w:t>4.1. Объекты работ</w:t>
      </w:r>
      <w:r w:rsidR="00692490" w:rsidRPr="00072C78">
        <w:rPr>
          <w:rFonts w:ascii="Times New Roman" w:hAnsi="Times New Roman" w:cs="Times New Roman"/>
          <w:b/>
        </w:rPr>
        <w:t>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992"/>
        <w:gridCol w:w="1985"/>
        <w:gridCol w:w="1559"/>
        <w:gridCol w:w="850"/>
        <w:gridCol w:w="1134"/>
        <w:gridCol w:w="1560"/>
      </w:tblGrid>
      <w:tr w:rsidR="00214657" w:rsidRPr="00072C78" w:rsidTr="000005CD">
        <w:tc>
          <w:tcPr>
            <w:tcW w:w="534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№</w:t>
            </w:r>
          </w:p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п/п</w:t>
            </w:r>
          </w:p>
        </w:tc>
        <w:tc>
          <w:tcPr>
            <w:tcW w:w="879" w:type="dxa"/>
            <w:vAlign w:val="center"/>
          </w:tcPr>
          <w:p w:rsidR="00214657" w:rsidRPr="00072C78" w:rsidRDefault="00214657" w:rsidP="000B77F0">
            <w:pPr>
              <w:ind w:left="-80" w:right="-108"/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№ здания</w:t>
            </w:r>
          </w:p>
        </w:tc>
        <w:tc>
          <w:tcPr>
            <w:tcW w:w="992" w:type="dxa"/>
            <w:vAlign w:val="center"/>
          </w:tcPr>
          <w:p w:rsidR="00214657" w:rsidRPr="00072C78" w:rsidRDefault="00214657" w:rsidP="000B77F0">
            <w:pPr>
              <w:ind w:left="-108" w:right="-108"/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Заводской номер</w:t>
            </w:r>
          </w:p>
        </w:tc>
        <w:tc>
          <w:tcPr>
            <w:tcW w:w="1985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Модель лифта</w:t>
            </w:r>
          </w:p>
        </w:tc>
        <w:tc>
          <w:tcPr>
            <w:tcW w:w="1559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Год выпуска/ ввода в эксплуатацию</w:t>
            </w:r>
          </w:p>
        </w:tc>
        <w:tc>
          <w:tcPr>
            <w:tcW w:w="850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Г/П,</w:t>
            </w:r>
          </w:p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кг</w:t>
            </w:r>
          </w:p>
        </w:tc>
        <w:tc>
          <w:tcPr>
            <w:tcW w:w="1134" w:type="dxa"/>
            <w:vAlign w:val="center"/>
          </w:tcPr>
          <w:p w:rsidR="00214657" w:rsidRPr="00072C78" w:rsidRDefault="00214657" w:rsidP="000005CD">
            <w:pPr>
              <w:ind w:left="-108" w:right="-108"/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Кол</w:t>
            </w:r>
            <w:r w:rsidR="000005CD">
              <w:rPr>
                <w:rFonts w:ascii="Times New Roman" w:hAnsi="Times New Roman" w:cs="Times New Roman"/>
                <w:kern w:val="2"/>
              </w:rPr>
              <w:t>-</w:t>
            </w:r>
            <w:r w:rsidRPr="00072C78">
              <w:rPr>
                <w:rFonts w:ascii="Times New Roman" w:hAnsi="Times New Roman" w:cs="Times New Roman"/>
                <w:kern w:val="2"/>
              </w:rPr>
              <w:t>во остановок</w:t>
            </w:r>
          </w:p>
        </w:tc>
        <w:tc>
          <w:tcPr>
            <w:tcW w:w="1560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Привод дверей</w:t>
            </w:r>
          </w:p>
        </w:tc>
      </w:tr>
      <w:tr w:rsidR="00214657" w:rsidRPr="00072C78" w:rsidTr="000005CD">
        <w:trPr>
          <w:trHeight w:val="379"/>
        </w:trPr>
        <w:tc>
          <w:tcPr>
            <w:tcW w:w="534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879" w:type="dxa"/>
            <w:vAlign w:val="center"/>
          </w:tcPr>
          <w:p w:rsidR="00214657" w:rsidRPr="00072C78" w:rsidRDefault="00072C78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Литер А</w:t>
            </w:r>
          </w:p>
        </w:tc>
        <w:tc>
          <w:tcPr>
            <w:tcW w:w="992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61050</w:t>
            </w:r>
          </w:p>
        </w:tc>
        <w:tc>
          <w:tcPr>
            <w:tcW w:w="1985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ПП-1001 Щ</w:t>
            </w:r>
          </w:p>
        </w:tc>
        <w:tc>
          <w:tcPr>
            <w:tcW w:w="1559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2007/2008</w:t>
            </w:r>
          </w:p>
        </w:tc>
        <w:tc>
          <w:tcPr>
            <w:tcW w:w="850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1000</w:t>
            </w:r>
          </w:p>
        </w:tc>
        <w:tc>
          <w:tcPr>
            <w:tcW w:w="1134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560" w:type="dxa"/>
            <w:vAlign w:val="center"/>
          </w:tcPr>
          <w:p w:rsidR="00214657" w:rsidRPr="00072C78" w:rsidRDefault="00214657" w:rsidP="000B77F0">
            <w:pPr>
              <w:ind w:left="-108" w:right="-108"/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электрический</w:t>
            </w:r>
          </w:p>
        </w:tc>
      </w:tr>
      <w:tr w:rsidR="00214657" w:rsidRPr="00072C78" w:rsidTr="000005CD">
        <w:trPr>
          <w:trHeight w:val="413"/>
        </w:trPr>
        <w:tc>
          <w:tcPr>
            <w:tcW w:w="534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879" w:type="dxa"/>
            <w:vAlign w:val="center"/>
          </w:tcPr>
          <w:p w:rsidR="00214657" w:rsidRPr="00072C78" w:rsidRDefault="00072C78" w:rsidP="000B77F0">
            <w:pPr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Литер А</w:t>
            </w:r>
          </w:p>
        </w:tc>
        <w:tc>
          <w:tcPr>
            <w:tcW w:w="992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61051</w:t>
            </w:r>
          </w:p>
        </w:tc>
        <w:tc>
          <w:tcPr>
            <w:tcW w:w="1985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ПП-1001 Щ</w:t>
            </w:r>
          </w:p>
        </w:tc>
        <w:tc>
          <w:tcPr>
            <w:tcW w:w="1559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2007/2008</w:t>
            </w:r>
          </w:p>
        </w:tc>
        <w:tc>
          <w:tcPr>
            <w:tcW w:w="850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1000</w:t>
            </w:r>
          </w:p>
        </w:tc>
        <w:tc>
          <w:tcPr>
            <w:tcW w:w="1134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560" w:type="dxa"/>
            <w:vAlign w:val="center"/>
          </w:tcPr>
          <w:p w:rsidR="00214657" w:rsidRPr="00072C78" w:rsidRDefault="00214657" w:rsidP="000B77F0">
            <w:pPr>
              <w:ind w:left="-108" w:right="-108"/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электрический</w:t>
            </w:r>
          </w:p>
        </w:tc>
      </w:tr>
      <w:tr w:rsidR="00214657" w:rsidRPr="00072C78" w:rsidTr="000005CD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214657" w:rsidRPr="00072C78" w:rsidRDefault="00072C78" w:rsidP="000B77F0">
            <w:pPr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Литер 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707073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14657" w:rsidRPr="00072C78" w:rsidRDefault="00214657" w:rsidP="000B77F0">
            <w:pPr>
              <w:ind w:left="-108" w:right="-108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proofErr w:type="spellStart"/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Kleeman</w:t>
            </w:r>
            <w:proofErr w:type="spellEnd"/>
            <w:r w:rsidRPr="00072C78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Atlas-MRL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2013/2015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14657" w:rsidRPr="00072C78" w:rsidRDefault="00214657" w:rsidP="000B77F0">
            <w:pPr>
              <w:ind w:left="-108" w:right="-108"/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электрический</w:t>
            </w:r>
          </w:p>
        </w:tc>
      </w:tr>
      <w:tr w:rsidR="00214657" w:rsidRPr="00072C78" w:rsidTr="000005CD">
        <w:trPr>
          <w:trHeight w:val="412"/>
        </w:trPr>
        <w:tc>
          <w:tcPr>
            <w:tcW w:w="534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79" w:type="dxa"/>
            <w:vAlign w:val="center"/>
          </w:tcPr>
          <w:p w:rsidR="00214657" w:rsidRPr="00072C78" w:rsidRDefault="00072C78" w:rsidP="000B77F0">
            <w:pPr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Литер Б</w:t>
            </w:r>
          </w:p>
        </w:tc>
        <w:tc>
          <w:tcPr>
            <w:tcW w:w="992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707074</w:t>
            </w:r>
          </w:p>
        </w:tc>
        <w:tc>
          <w:tcPr>
            <w:tcW w:w="1985" w:type="dxa"/>
            <w:vAlign w:val="center"/>
          </w:tcPr>
          <w:p w:rsidR="00214657" w:rsidRPr="00072C78" w:rsidRDefault="00214657" w:rsidP="000B77F0">
            <w:pPr>
              <w:ind w:left="-108" w:right="-108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Kleeman</w:t>
            </w:r>
            <w:proofErr w:type="spellEnd"/>
            <w:r w:rsidRPr="00072C78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Atlas-MRL</w:t>
            </w:r>
          </w:p>
        </w:tc>
        <w:tc>
          <w:tcPr>
            <w:tcW w:w="1559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2013/2015</w:t>
            </w:r>
          </w:p>
        </w:tc>
        <w:tc>
          <w:tcPr>
            <w:tcW w:w="850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1000</w:t>
            </w:r>
          </w:p>
        </w:tc>
        <w:tc>
          <w:tcPr>
            <w:tcW w:w="1134" w:type="dxa"/>
            <w:vAlign w:val="center"/>
          </w:tcPr>
          <w:p w:rsidR="00214657" w:rsidRPr="00072C78" w:rsidRDefault="00214657" w:rsidP="000B77F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560" w:type="dxa"/>
            <w:vAlign w:val="center"/>
          </w:tcPr>
          <w:p w:rsidR="00214657" w:rsidRPr="00072C78" w:rsidRDefault="00214657" w:rsidP="000B77F0">
            <w:pPr>
              <w:ind w:left="-108" w:right="-108"/>
              <w:jc w:val="center"/>
              <w:rPr>
                <w:rFonts w:ascii="Times New Roman" w:hAnsi="Times New Roman" w:cs="Times New Roman"/>
                <w:kern w:val="2"/>
              </w:rPr>
            </w:pPr>
            <w:r w:rsidRPr="00072C78">
              <w:rPr>
                <w:rFonts w:ascii="Times New Roman" w:hAnsi="Times New Roman" w:cs="Times New Roman"/>
                <w:kern w:val="2"/>
              </w:rPr>
              <w:t>электрический</w:t>
            </w:r>
          </w:p>
        </w:tc>
      </w:tr>
    </w:tbl>
    <w:p w:rsidR="00214657" w:rsidRPr="00072C78" w:rsidRDefault="00214657" w:rsidP="000B77F0">
      <w:pPr>
        <w:spacing w:before="120" w:after="0" w:line="240" w:lineRule="auto"/>
        <w:ind w:firstLine="709"/>
        <w:rPr>
          <w:rFonts w:ascii="Times New Roman" w:hAnsi="Times New Roman" w:cs="Times New Roman"/>
          <w:b/>
        </w:rPr>
      </w:pPr>
      <w:r w:rsidRPr="00072C78">
        <w:rPr>
          <w:rFonts w:ascii="Times New Roman" w:hAnsi="Times New Roman" w:cs="Times New Roman"/>
          <w:b/>
        </w:rPr>
        <w:t>4.2. Требования к качеству (результату) работ</w:t>
      </w:r>
      <w:r w:rsidR="00E8705C" w:rsidRPr="00072C78">
        <w:rPr>
          <w:rFonts w:ascii="Times New Roman" w:hAnsi="Times New Roman" w:cs="Times New Roman"/>
          <w:b/>
        </w:rPr>
        <w:t>, гарантийные обязательства</w:t>
      </w:r>
      <w:r w:rsidRPr="00072C78">
        <w:rPr>
          <w:rFonts w:ascii="Times New Roman" w:hAnsi="Times New Roman" w:cs="Times New Roman"/>
          <w:b/>
        </w:rPr>
        <w:t>:</w:t>
      </w:r>
    </w:p>
    <w:p w:rsidR="00214657" w:rsidRPr="00072C78" w:rsidRDefault="00C05C4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E8705C" w:rsidRPr="00072C78">
        <w:rPr>
          <w:rFonts w:ascii="Times New Roman" w:hAnsi="Times New Roman" w:cs="Times New Roman"/>
        </w:rPr>
        <w:t xml:space="preserve">1. </w:t>
      </w:r>
      <w:r w:rsidR="00214657" w:rsidRPr="00072C78">
        <w:rPr>
          <w:rFonts w:ascii="Times New Roman" w:hAnsi="Times New Roman" w:cs="Times New Roman"/>
        </w:rPr>
        <w:t xml:space="preserve">Работы по техническому обслуживанию и ремонту лифтов и </w:t>
      </w:r>
      <w:r w:rsidR="000011DF" w:rsidRPr="00072C78">
        <w:rPr>
          <w:rFonts w:ascii="Times New Roman" w:hAnsi="Times New Roman" w:cs="Times New Roman"/>
        </w:rPr>
        <w:t xml:space="preserve">систем диспетчерского (операторского) контроля </w:t>
      </w:r>
      <w:r w:rsidR="008E067E" w:rsidRPr="00072C78">
        <w:rPr>
          <w:rFonts w:ascii="Times New Roman" w:hAnsi="Times New Roman" w:cs="Times New Roman"/>
        </w:rPr>
        <w:t xml:space="preserve">должны соответствовать требованиям, установленным нормативными правовыми актами РФ, </w:t>
      </w:r>
      <w:r w:rsidR="009F0AD2" w:rsidRPr="00072C78">
        <w:rPr>
          <w:rFonts w:ascii="Times New Roman" w:hAnsi="Times New Roman" w:cs="Times New Roman"/>
        </w:rPr>
        <w:t xml:space="preserve">иными </w:t>
      </w:r>
      <w:r w:rsidR="008E067E" w:rsidRPr="00072C78">
        <w:rPr>
          <w:rFonts w:ascii="Times New Roman" w:hAnsi="Times New Roman" w:cs="Times New Roman"/>
        </w:rPr>
        <w:t>нормативными правовыми актами, документам</w:t>
      </w:r>
      <w:r w:rsidR="009F0AD2" w:rsidRPr="00072C78">
        <w:rPr>
          <w:rFonts w:ascii="Times New Roman" w:hAnsi="Times New Roman" w:cs="Times New Roman"/>
        </w:rPr>
        <w:t>и</w:t>
      </w:r>
      <w:r w:rsidR="008E067E" w:rsidRPr="00072C78">
        <w:rPr>
          <w:rFonts w:ascii="Times New Roman" w:hAnsi="Times New Roman" w:cs="Times New Roman"/>
        </w:rPr>
        <w:t xml:space="preserve"> по стандартизации, ведомственными нормативными документами</w:t>
      </w:r>
      <w:r w:rsidR="009F0AD2" w:rsidRPr="00072C78">
        <w:rPr>
          <w:rFonts w:ascii="Times New Roman" w:hAnsi="Times New Roman" w:cs="Times New Roman"/>
        </w:rPr>
        <w:t>,</w:t>
      </w:r>
      <w:r w:rsidR="008E067E" w:rsidRPr="00072C78">
        <w:rPr>
          <w:rFonts w:ascii="Times New Roman" w:hAnsi="Times New Roman" w:cs="Times New Roman"/>
        </w:rPr>
        <w:t xml:space="preserve"> </w:t>
      </w:r>
      <w:r w:rsidR="00214657" w:rsidRPr="00072C78">
        <w:rPr>
          <w:rFonts w:ascii="Times New Roman" w:hAnsi="Times New Roman" w:cs="Times New Roman"/>
        </w:rPr>
        <w:t>инструкциями (руководствами по эксплуатации)</w:t>
      </w:r>
      <w:r w:rsidR="008E067E" w:rsidRPr="00072C78">
        <w:rPr>
          <w:rFonts w:ascii="Times New Roman" w:hAnsi="Times New Roman" w:cs="Times New Roman"/>
        </w:rPr>
        <w:t xml:space="preserve"> изготовителей</w:t>
      </w:r>
      <w:r w:rsidR="00214657" w:rsidRPr="00072C78">
        <w:rPr>
          <w:rFonts w:ascii="Times New Roman" w:hAnsi="Times New Roman" w:cs="Times New Roman"/>
        </w:rPr>
        <w:t xml:space="preserve">, </w:t>
      </w:r>
      <w:r w:rsidR="009F0AD2" w:rsidRPr="00072C78">
        <w:rPr>
          <w:rFonts w:ascii="Times New Roman" w:hAnsi="Times New Roman" w:cs="Times New Roman"/>
        </w:rPr>
        <w:t xml:space="preserve">для работ данного вида, </w:t>
      </w:r>
      <w:r w:rsidR="00214657" w:rsidRPr="00072C78">
        <w:rPr>
          <w:rFonts w:ascii="Times New Roman" w:hAnsi="Times New Roman" w:cs="Times New Roman"/>
        </w:rPr>
        <w:t>включая, но не ограничиваясь: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Градостроительны</w:t>
      </w:r>
      <w:r w:rsidR="00962A83" w:rsidRPr="00072C78">
        <w:rPr>
          <w:rFonts w:ascii="Times New Roman" w:hAnsi="Times New Roman" w:cs="Times New Roman"/>
        </w:rPr>
        <w:t>м кодексом Российской Федерации;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Федеральным законом от 21.07.97 № 116-ФЗ «О промышленной безопасности опа</w:t>
      </w:r>
      <w:r w:rsidR="00962A83" w:rsidRPr="00072C78">
        <w:rPr>
          <w:rFonts w:ascii="Times New Roman" w:hAnsi="Times New Roman" w:cs="Times New Roman"/>
        </w:rPr>
        <w:t>сных производственных объектов»;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Федеральным законом от 21.12.1994 № 69-ФЗ «О пожарной</w:t>
      </w:r>
      <w:r w:rsidR="00962A83" w:rsidRPr="00072C78">
        <w:rPr>
          <w:rFonts w:ascii="Times New Roman" w:hAnsi="Times New Roman" w:cs="Times New Roman"/>
        </w:rPr>
        <w:t xml:space="preserve"> безопасности»;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Техническим регламентом Таможенного союза «Безопасность лифтов» (ТР ТС 011/2011), утвержденных Решением Комиссии Таможенно</w:t>
      </w:r>
      <w:r w:rsidR="00962A83" w:rsidRPr="00072C78">
        <w:rPr>
          <w:rFonts w:ascii="Times New Roman" w:hAnsi="Times New Roman" w:cs="Times New Roman"/>
        </w:rPr>
        <w:t>го союза от 18.10.2011 г. № 824;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 xml:space="preserve">ГОСТ Р 53780-2010 </w:t>
      </w:r>
      <w:r w:rsidR="00395529" w:rsidRPr="00072C78">
        <w:rPr>
          <w:rFonts w:ascii="Times New Roman" w:hAnsi="Times New Roman" w:cs="Times New Roman"/>
        </w:rPr>
        <w:t>Н</w:t>
      </w:r>
      <w:r w:rsidRPr="00072C78">
        <w:rPr>
          <w:rFonts w:ascii="Times New Roman" w:hAnsi="Times New Roman" w:cs="Times New Roman"/>
        </w:rPr>
        <w:t>ациональный стандарт Российской Федерации. Лифты. Общие требования безопа</w:t>
      </w:r>
      <w:r w:rsidR="00962A83" w:rsidRPr="00072C78">
        <w:rPr>
          <w:rFonts w:ascii="Times New Roman" w:hAnsi="Times New Roman" w:cs="Times New Roman"/>
        </w:rPr>
        <w:t>сности к устройству и установке;</w:t>
      </w:r>
    </w:p>
    <w:p w:rsidR="00214657" w:rsidRPr="00072C78" w:rsidRDefault="00395529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ГОСТ Р 55964-2022</w:t>
      </w:r>
      <w:r w:rsidR="00214657" w:rsidRPr="00072C78">
        <w:rPr>
          <w:rFonts w:ascii="Times New Roman" w:hAnsi="Times New Roman" w:cs="Times New Roman"/>
        </w:rPr>
        <w:t xml:space="preserve"> </w:t>
      </w:r>
      <w:r w:rsidRPr="00072C78">
        <w:rPr>
          <w:rFonts w:ascii="Times New Roman" w:hAnsi="Times New Roman" w:cs="Times New Roman"/>
        </w:rPr>
        <w:t>Н</w:t>
      </w:r>
      <w:r w:rsidR="00214657" w:rsidRPr="00072C78">
        <w:rPr>
          <w:rFonts w:ascii="Times New Roman" w:hAnsi="Times New Roman" w:cs="Times New Roman"/>
        </w:rPr>
        <w:t>ациональный стандарт Российской Федерации. Лифты. Общие требовани</w:t>
      </w:r>
      <w:r w:rsidR="00962A83" w:rsidRPr="00072C78">
        <w:rPr>
          <w:rFonts w:ascii="Times New Roman" w:hAnsi="Times New Roman" w:cs="Times New Roman"/>
        </w:rPr>
        <w:t>я безопасности при эксплуатации;</w:t>
      </w:r>
    </w:p>
    <w:p w:rsidR="001379E8" w:rsidRPr="00072C78" w:rsidRDefault="001379E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ГОСТ 34583-2019 Межгосударственный стандарт. Лифты. Правила и методы испытаний, измерений и проверок в период эксплуатации;</w:t>
      </w:r>
    </w:p>
    <w:p w:rsidR="00214657" w:rsidRPr="000005CD" w:rsidRDefault="001379E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 xml:space="preserve">ГОСТ 34303-2024. Межгосударственный стандарт. Лифты. Общие требования к </w:t>
      </w:r>
      <w:r w:rsidRPr="000005CD">
        <w:rPr>
          <w:rFonts w:ascii="Times New Roman" w:hAnsi="Times New Roman" w:cs="Times New Roman"/>
        </w:rPr>
        <w:t>руководству (инструкции) по техническому обслуживанию</w:t>
      </w:r>
      <w:r w:rsidR="00962A83" w:rsidRPr="000005CD">
        <w:rPr>
          <w:rFonts w:ascii="Times New Roman" w:hAnsi="Times New Roman" w:cs="Times New Roman"/>
        </w:rPr>
        <w:t>;</w:t>
      </w:r>
    </w:p>
    <w:p w:rsidR="000246E8" w:rsidRPr="000005CD" w:rsidRDefault="000246E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05CD">
        <w:rPr>
          <w:rFonts w:ascii="Times New Roman" w:hAnsi="Times New Roman" w:cs="Times New Roman"/>
        </w:rPr>
        <w:t>ГОСТ 34441-2024. Межгосударственный стандарт. Лифты. Диспетчерский контроль. Общие технические требования;</w:t>
      </w:r>
    </w:p>
    <w:p w:rsidR="00AD4BA7" w:rsidRPr="000005CD" w:rsidRDefault="00AD4BA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05CD">
        <w:rPr>
          <w:rFonts w:ascii="Times New Roman" w:hAnsi="Times New Roman" w:cs="Times New Roman"/>
        </w:rPr>
        <w:t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(утверждены Постановлением Правите</w:t>
      </w:r>
      <w:r w:rsidR="003524FF" w:rsidRPr="000005CD">
        <w:rPr>
          <w:rFonts w:ascii="Times New Roman" w:hAnsi="Times New Roman" w:cs="Times New Roman"/>
        </w:rPr>
        <w:t>льства РФ от 20.10.2023 N 1744)</w:t>
      </w:r>
      <w:r w:rsidRPr="000005CD">
        <w:rPr>
          <w:rFonts w:ascii="Times New Roman" w:hAnsi="Times New Roman" w:cs="Times New Roman"/>
        </w:rPr>
        <w:t>;</w:t>
      </w:r>
    </w:p>
    <w:p w:rsidR="0062743E" w:rsidRPr="000005CD" w:rsidRDefault="0062743E" w:rsidP="00627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05CD">
        <w:rPr>
          <w:rFonts w:ascii="Times New Roman" w:hAnsi="Times New Roman" w:cs="Times New Roman"/>
        </w:rPr>
        <w:lastRenderedPageBreak/>
        <w:t>Положением о порядке организации эксплуатации лифтов в Российской Федерации (утверждено приказом Государственного комитета по строительству и жилищно-коммунальному комплексу от 30.06.1999 № 158);</w:t>
      </w:r>
    </w:p>
    <w:p w:rsidR="0062743E" w:rsidRPr="00072C78" w:rsidRDefault="0062743E" w:rsidP="00627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05CD">
        <w:rPr>
          <w:rFonts w:ascii="Times New Roman" w:hAnsi="Times New Roman" w:cs="Times New Roman"/>
        </w:rPr>
        <w:t>Положением о системе планово-предупредительных ремонтов лифтов (утверждено приказом Министерства Российской Федерации по земельной политике, строительству и жилищно-коммунальному хозяйству от 17.08.1998 № 53);</w:t>
      </w:r>
      <w:r w:rsidRPr="00072C78">
        <w:rPr>
          <w:rFonts w:ascii="Times New Roman" w:hAnsi="Times New Roman" w:cs="Times New Roman"/>
        </w:rPr>
        <w:t xml:space="preserve"> 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Правилами устройства электроустановок (утверждены приказом Минэнерго Российской</w:t>
      </w:r>
      <w:r w:rsidR="00962A83" w:rsidRPr="00072C78">
        <w:rPr>
          <w:rFonts w:ascii="Times New Roman" w:hAnsi="Times New Roman" w:cs="Times New Roman"/>
        </w:rPr>
        <w:t xml:space="preserve"> Федерации от 08.07.2002 № 204);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руководствами по эксплуатации</w:t>
      </w:r>
      <w:r w:rsidR="003524FF" w:rsidRPr="00072C78">
        <w:rPr>
          <w:rFonts w:ascii="Times New Roman" w:hAnsi="Times New Roman" w:cs="Times New Roman"/>
        </w:rPr>
        <w:t>,</w:t>
      </w:r>
      <w:r w:rsidRPr="00072C78">
        <w:rPr>
          <w:rFonts w:ascii="Times New Roman" w:hAnsi="Times New Roman" w:cs="Times New Roman"/>
        </w:rPr>
        <w:t xml:space="preserve"> </w:t>
      </w:r>
      <w:r w:rsidR="003524FF" w:rsidRPr="00072C78">
        <w:rPr>
          <w:rFonts w:ascii="Times New Roman" w:hAnsi="Times New Roman" w:cs="Times New Roman"/>
        </w:rPr>
        <w:t xml:space="preserve">инструкциями, руководствами по техническому обслуживанию </w:t>
      </w:r>
      <w:r w:rsidRPr="00072C78">
        <w:rPr>
          <w:rFonts w:ascii="Times New Roman" w:hAnsi="Times New Roman" w:cs="Times New Roman"/>
        </w:rPr>
        <w:t>заводов-изгот</w:t>
      </w:r>
      <w:r w:rsidR="000011DF" w:rsidRPr="00072C78">
        <w:rPr>
          <w:rFonts w:ascii="Times New Roman" w:hAnsi="Times New Roman" w:cs="Times New Roman"/>
        </w:rPr>
        <w:t>овителей;</w:t>
      </w:r>
    </w:p>
    <w:p w:rsidR="008A63BD" w:rsidRPr="00072C78" w:rsidRDefault="008A63BD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При выполнении работ Исполнитель руководствуется действующими редакциями нормативных документов. В случае, если один из документов утратил силу вследствие отмены или замены на иной документ, Исполнитель руководствуется действующей редакцией такого документа или редакцией документа, принятого взамен его.</w:t>
      </w:r>
    </w:p>
    <w:p w:rsidR="00E8705C" w:rsidRPr="00072C78" w:rsidRDefault="00C05C48" w:rsidP="000B77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4.2.</w:t>
      </w:r>
      <w:r w:rsidR="00E8705C" w:rsidRPr="00072C78">
        <w:rPr>
          <w:rFonts w:ascii="Times New Roman" w:hAnsi="Times New Roman" w:cs="Times New Roman"/>
        </w:rPr>
        <w:t>2.</w:t>
      </w:r>
      <w:r w:rsidR="00E8705C" w:rsidRPr="00072C78">
        <w:rPr>
          <w:rFonts w:ascii="Times New Roman" w:hAnsi="Times New Roman" w:cs="Times New Roman"/>
          <w:bCs/>
        </w:rPr>
        <w:t xml:space="preserve"> На все выполненные работы, детали и запасные части лифтов, замена которых произведена Исполнителем в ходе выполнения работ, Исполнитель предоставляет гарантию в течение 12 месяцев. Течение гарантийного срока начинается с даты приемки выполненных работ, произведенной Исполнителем замены </w:t>
      </w:r>
      <w:r w:rsidR="00E8705C" w:rsidRPr="00072C78">
        <w:rPr>
          <w:rFonts w:ascii="Times New Roman" w:hAnsi="Times New Roman" w:cs="Times New Roman"/>
        </w:rPr>
        <w:t>детали, запасной части лифта</w:t>
      </w:r>
      <w:r w:rsidR="00E8705C" w:rsidRPr="00072C78">
        <w:rPr>
          <w:rFonts w:ascii="Times New Roman" w:hAnsi="Times New Roman" w:cs="Times New Roman"/>
          <w:bCs/>
        </w:rPr>
        <w:t>.</w:t>
      </w:r>
    </w:p>
    <w:p w:rsidR="00E8705C" w:rsidRPr="00072C78" w:rsidRDefault="00E8705C" w:rsidP="000B77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72C78">
        <w:rPr>
          <w:rFonts w:ascii="Times New Roman" w:hAnsi="Times New Roman" w:cs="Times New Roman"/>
          <w:bCs/>
        </w:rPr>
        <w:t>Все затраты, связанные с исполнением гарантийных обязательств (в том числе с временным хранением, транспортировкой к месту выполнения работ и обратно)</w:t>
      </w:r>
      <w:r w:rsidR="00C45374" w:rsidRPr="00072C78">
        <w:rPr>
          <w:rFonts w:ascii="Times New Roman" w:hAnsi="Times New Roman" w:cs="Times New Roman"/>
          <w:bCs/>
        </w:rPr>
        <w:t>,</w:t>
      </w:r>
      <w:r w:rsidRPr="00072C78">
        <w:rPr>
          <w:rFonts w:ascii="Times New Roman" w:hAnsi="Times New Roman" w:cs="Times New Roman"/>
          <w:bCs/>
        </w:rPr>
        <w:t xml:space="preserve"> несет Исполнитель.</w:t>
      </w:r>
    </w:p>
    <w:p w:rsidR="00214657" w:rsidRPr="00072C78" w:rsidRDefault="00214657" w:rsidP="000B77F0">
      <w:pPr>
        <w:spacing w:before="80" w:after="0" w:line="240" w:lineRule="auto"/>
        <w:ind w:firstLine="709"/>
        <w:rPr>
          <w:rFonts w:ascii="Times New Roman" w:hAnsi="Times New Roman" w:cs="Times New Roman"/>
          <w:b/>
        </w:rPr>
      </w:pPr>
      <w:r w:rsidRPr="00072C78">
        <w:rPr>
          <w:rFonts w:ascii="Times New Roman" w:hAnsi="Times New Roman" w:cs="Times New Roman"/>
          <w:b/>
        </w:rPr>
        <w:t>4.3. Условия выполнения работ:</w:t>
      </w:r>
    </w:p>
    <w:p w:rsidR="00214657" w:rsidRPr="00072C78" w:rsidRDefault="00C05C4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214657" w:rsidRPr="00072C78">
        <w:rPr>
          <w:rFonts w:ascii="Times New Roman" w:hAnsi="Times New Roman" w:cs="Times New Roman"/>
        </w:rPr>
        <w:t>1. Работы выполняются Исполнителем лично в течение срока, установленного договором. Дата и время выезда специалиста Исполнителя для выполнения работ согласовывается с Заказчиком.</w:t>
      </w:r>
    </w:p>
    <w:p w:rsidR="00E6263A" w:rsidRPr="00072C78" w:rsidRDefault="00C05C4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214657" w:rsidRPr="00072C78">
        <w:rPr>
          <w:rFonts w:ascii="Times New Roman" w:hAnsi="Times New Roman" w:cs="Times New Roman"/>
        </w:rPr>
        <w:t>2. Для выполнения работ, предусмотренных договором, Исполнитель назначает</w:t>
      </w:r>
      <w:r w:rsidR="00E6263A" w:rsidRPr="00072C78">
        <w:rPr>
          <w:rFonts w:ascii="Times New Roman" w:hAnsi="Times New Roman" w:cs="Times New Roman"/>
        </w:rPr>
        <w:t>:</w:t>
      </w:r>
    </w:p>
    <w:p w:rsidR="00E6263A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 xml:space="preserve">лиц, ответственных </w:t>
      </w:r>
      <w:r w:rsidR="00395529" w:rsidRPr="00072C78">
        <w:rPr>
          <w:rFonts w:ascii="Times New Roman" w:hAnsi="Times New Roman" w:cs="Times New Roman"/>
        </w:rPr>
        <w:t xml:space="preserve">за организацию эксплуатации лифтов, </w:t>
      </w:r>
      <w:r w:rsidRPr="00072C78">
        <w:rPr>
          <w:rFonts w:ascii="Times New Roman" w:hAnsi="Times New Roman" w:cs="Times New Roman"/>
        </w:rPr>
        <w:t xml:space="preserve">за организацию </w:t>
      </w:r>
      <w:r w:rsidR="009F0AD2" w:rsidRPr="00072C78">
        <w:rPr>
          <w:rFonts w:ascii="Times New Roman" w:hAnsi="Times New Roman" w:cs="Times New Roman"/>
        </w:rPr>
        <w:t>технического</w:t>
      </w:r>
      <w:r w:rsidRPr="00072C78">
        <w:rPr>
          <w:rFonts w:ascii="Times New Roman" w:hAnsi="Times New Roman" w:cs="Times New Roman"/>
        </w:rPr>
        <w:t xml:space="preserve"> обслуживани</w:t>
      </w:r>
      <w:r w:rsidR="009F0AD2" w:rsidRPr="00072C78">
        <w:rPr>
          <w:rFonts w:ascii="Times New Roman" w:hAnsi="Times New Roman" w:cs="Times New Roman"/>
        </w:rPr>
        <w:t>я</w:t>
      </w:r>
      <w:r w:rsidRPr="00072C78">
        <w:rPr>
          <w:rFonts w:ascii="Times New Roman" w:hAnsi="Times New Roman" w:cs="Times New Roman"/>
        </w:rPr>
        <w:t xml:space="preserve"> и ремонт</w:t>
      </w:r>
      <w:r w:rsidR="009F0AD2" w:rsidRPr="00072C78">
        <w:rPr>
          <w:rFonts w:ascii="Times New Roman" w:hAnsi="Times New Roman" w:cs="Times New Roman"/>
        </w:rPr>
        <w:t>а</w:t>
      </w:r>
      <w:r w:rsidRPr="00072C78">
        <w:rPr>
          <w:rFonts w:ascii="Times New Roman" w:hAnsi="Times New Roman" w:cs="Times New Roman"/>
        </w:rPr>
        <w:t xml:space="preserve"> лифтов, закрепляет за ними лифты Заказчика</w:t>
      </w:r>
      <w:r w:rsidR="009F0AD2" w:rsidRPr="00072C78">
        <w:rPr>
          <w:rFonts w:ascii="Times New Roman" w:hAnsi="Times New Roman" w:cs="Times New Roman"/>
        </w:rPr>
        <w:t>;</w:t>
      </w:r>
    </w:p>
    <w:p w:rsidR="00E6263A" w:rsidRPr="00072C78" w:rsidRDefault="00E6263A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электромеханика по лифтам из персонала п</w:t>
      </w:r>
      <w:r w:rsidR="009F0AD2" w:rsidRPr="00072C78">
        <w:rPr>
          <w:rFonts w:ascii="Times New Roman" w:hAnsi="Times New Roman" w:cs="Times New Roman"/>
        </w:rPr>
        <w:t>о обслуживанию и ремонту лифтов;</w:t>
      </w:r>
    </w:p>
    <w:p w:rsidR="00E6263A" w:rsidRPr="00072C78" w:rsidRDefault="00E6263A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лифтера и диспетчер</w:t>
      </w:r>
      <w:r w:rsidR="009F0AD2" w:rsidRPr="00072C78">
        <w:rPr>
          <w:rFonts w:ascii="Times New Roman" w:hAnsi="Times New Roman" w:cs="Times New Roman"/>
        </w:rPr>
        <w:t>а по контролю за работой лифтов;</w:t>
      </w:r>
    </w:p>
    <w:p w:rsidR="00214657" w:rsidRPr="000005CD" w:rsidRDefault="00214657" w:rsidP="000B77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 xml:space="preserve">с возложением на них ответственности за исправное состояние закрепленных за ними лифтов </w:t>
      </w:r>
      <w:r w:rsidRPr="000005CD">
        <w:rPr>
          <w:rFonts w:ascii="Times New Roman" w:hAnsi="Times New Roman" w:cs="Times New Roman"/>
        </w:rPr>
        <w:t>Заказчика (далее – ответственные лица).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05CD">
        <w:rPr>
          <w:rFonts w:ascii="Times New Roman" w:hAnsi="Times New Roman" w:cs="Times New Roman"/>
        </w:rPr>
        <w:t xml:space="preserve">Не позднее </w:t>
      </w:r>
      <w:r w:rsidR="00E53445" w:rsidRPr="000005CD">
        <w:rPr>
          <w:rFonts w:ascii="Times New Roman" w:hAnsi="Times New Roman" w:cs="Times New Roman"/>
        </w:rPr>
        <w:t>1 апреля 2025 г</w:t>
      </w:r>
      <w:r w:rsidR="0062743E" w:rsidRPr="000005CD">
        <w:rPr>
          <w:rFonts w:ascii="Times New Roman" w:hAnsi="Times New Roman" w:cs="Times New Roman"/>
        </w:rPr>
        <w:t>.</w:t>
      </w:r>
      <w:r w:rsidR="00E53445" w:rsidRPr="000005CD">
        <w:rPr>
          <w:rFonts w:ascii="Times New Roman" w:hAnsi="Times New Roman" w:cs="Times New Roman"/>
        </w:rPr>
        <w:t xml:space="preserve"> </w:t>
      </w:r>
      <w:r w:rsidRPr="000005CD">
        <w:rPr>
          <w:rFonts w:ascii="Times New Roman" w:hAnsi="Times New Roman" w:cs="Times New Roman"/>
        </w:rPr>
        <w:t xml:space="preserve">Исполнитель предоставляет </w:t>
      </w:r>
      <w:r w:rsidR="00386350" w:rsidRPr="000005CD">
        <w:rPr>
          <w:rFonts w:ascii="Times New Roman" w:hAnsi="Times New Roman" w:cs="Times New Roman"/>
        </w:rPr>
        <w:t xml:space="preserve">Заказчику </w:t>
      </w:r>
      <w:r w:rsidRPr="000005CD">
        <w:rPr>
          <w:rFonts w:ascii="Times New Roman" w:hAnsi="Times New Roman" w:cs="Times New Roman"/>
        </w:rPr>
        <w:t>заверенную копию приказа о назначении ответственных лиц.</w:t>
      </w:r>
    </w:p>
    <w:p w:rsidR="00214657" w:rsidRPr="00072C78" w:rsidRDefault="00C05C4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214657" w:rsidRPr="00072C78">
        <w:rPr>
          <w:rFonts w:ascii="Times New Roman" w:hAnsi="Times New Roman" w:cs="Times New Roman"/>
        </w:rPr>
        <w:t xml:space="preserve">3. В ходе выполнения работ Исполнитель обеспечивает исправное, безопасное, непрерывное и устойчивое функционирование лифтов и </w:t>
      </w:r>
      <w:r w:rsidR="000011DF" w:rsidRPr="00072C78">
        <w:rPr>
          <w:rFonts w:ascii="Times New Roman" w:hAnsi="Times New Roman" w:cs="Times New Roman"/>
        </w:rPr>
        <w:t>систем диспетчерского (операторского) контроля</w:t>
      </w:r>
      <w:r w:rsidR="00214657" w:rsidRPr="00072C78">
        <w:rPr>
          <w:rFonts w:ascii="Times New Roman" w:hAnsi="Times New Roman" w:cs="Times New Roman"/>
        </w:rPr>
        <w:t xml:space="preserve"> ГАУ «Областной центр реабилитации инвалидов»</w:t>
      </w:r>
      <w:r w:rsidR="000B7ACA" w:rsidRPr="00072C78">
        <w:rPr>
          <w:rFonts w:ascii="Times New Roman" w:hAnsi="Times New Roman" w:cs="Times New Roman"/>
        </w:rPr>
        <w:t>,</w:t>
      </w:r>
      <w:r w:rsidR="00214657" w:rsidRPr="00072C78">
        <w:rPr>
          <w:rFonts w:ascii="Times New Roman" w:hAnsi="Times New Roman" w:cs="Times New Roman"/>
        </w:rPr>
        <w:t xml:space="preserve"> являющихся объектом работ</w:t>
      </w:r>
      <w:r w:rsidR="000B7ACA" w:rsidRPr="00072C78">
        <w:rPr>
          <w:rFonts w:ascii="Times New Roman" w:hAnsi="Times New Roman" w:cs="Times New Roman"/>
        </w:rPr>
        <w:t>,</w:t>
      </w:r>
      <w:r w:rsidR="00214657" w:rsidRPr="00072C78">
        <w:rPr>
          <w:rFonts w:ascii="Times New Roman" w:hAnsi="Times New Roman" w:cs="Times New Roman"/>
        </w:rPr>
        <w:t xml:space="preserve"> в течение всего срока выполнения работ.</w:t>
      </w:r>
    </w:p>
    <w:p w:rsidR="00214657" w:rsidRPr="000005CD" w:rsidRDefault="00C05C4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214657" w:rsidRPr="00072C78">
        <w:rPr>
          <w:rFonts w:ascii="Times New Roman" w:hAnsi="Times New Roman" w:cs="Times New Roman"/>
        </w:rPr>
        <w:t xml:space="preserve">4. В ходе выполнения работ Исполнитель самостоятельно обеспечивает выполнение необходимых </w:t>
      </w:r>
      <w:r w:rsidR="009F0AD2" w:rsidRPr="00072C78">
        <w:rPr>
          <w:rFonts w:ascii="Times New Roman" w:hAnsi="Times New Roman" w:cs="Times New Roman"/>
        </w:rPr>
        <w:t xml:space="preserve">мероприятий по соблюдению требований охраны труда, техники безопасности, пожарной безопасности </w:t>
      </w:r>
      <w:r w:rsidR="00214657" w:rsidRPr="00072C78">
        <w:rPr>
          <w:rFonts w:ascii="Times New Roman" w:hAnsi="Times New Roman" w:cs="Times New Roman"/>
        </w:rPr>
        <w:t xml:space="preserve">и т.п., обеспечивающих безопасность граждан, сохранность имущества </w:t>
      </w:r>
      <w:r w:rsidR="00214657" w:rsidRPr="000005CD">
        <w:rPr>
          <w:rFonts w:ascii="Times New Roman" w:hAnsi="Times New Roman" w:cs="Times New Roman"/>
        </w:rPr>
        <w:t>Заказчика в месте выполнения работ в соответствии с требованиями нормативных документов.</w:t>
      </w:r>
    </w:p>
    <w:p w:rsidR="00214657" w:rsidRPr="00072C78" w:rsidRDefault="00C05C4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05CD">
        <w:rPr>
          <w:rFonts w:ascii="Times New Roman" w:hAnsi="Times New Roman" w:cs="Times New Roman"/>
        </w:rPr>
        <w:t>4.3.</w:t>
      </w:r>
      <w:r w:rsidR="00214657" w:rsidRPr="000005CD">
        <w:rPr>
          <w:rFonts w:ascii="Times New Roman" w:hAnsi="Times New Roman" w:cs="Times New Roman"/>
        </w:rPr>
        <w:t>5. Исполнитель выполняет работы с использованием собственного оборудования, приборов, технических средств, материалов</w:t>
      </w:r>
      <w:r w:rsidR="00191499" w:rsidRPr="000005CD">
        <w:rPr>
          <w:rFonts w:ascii="Times New Roman" w:hAnsi="Times New Roman" w:cs="Times New Roman"/>
        </w:rPr>
        <w:t>,</w:t>
      </w:r>
      <w:r w:rsidR="00214657" w:rsidRPr="000005CD">
        <w:rPr>
          <w:rFonts w:ascii="Times New Roman" w:hAnsi="Times New Roman" w:cs="Times New Roman"/>
        </w:rPr>
        <w:t xml:space="preserve"> </w:t>
      </w:r>
      <w:r w:rsidR="00386350">
        <w:rPr>
          <w:rFonts w:ascii="Times New Roman" w:hAnsi="Times New Roman" w:cs="Times New Roman"/>
        </w:rPr>
        <w:t xml:space="preserve">деталей и запасных частей </w:t>
      </w:r>
      <w:r w:rsidR="00214657" w:rsidRPr="000005CD">
        <w:rPr>
          <w:rFonts w:ascii="Times New Roman" w:hAnsi="Times New Roman" w:cs="Times New Roman"/>
        </w:rPr>
        <w:t>необходимых и достаточных для качественного выполнения работ, предусмотренных договором.</w:t>
      </w:r>
    </w:p>
    <w:p w:rsidR="00214657" w:rsidRPr="00072C78" w:rsidRDefault="00C05C4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C62F97">
        <w:rPr>
          <w:rFonts w:ascii="Times New Roman" w:hAnsi="Times New Roman" w:cs="Times New Roman"/>
        </w:rPr>
        <w:t>6</w:t>
      </w:r>
      <w:r w:rsidR="00214657" w:rsidRPr="00072C78">
        <w:rPr>
          <w:rFonts w:ascii="Times New Roman" w:hAnsi="Times New Roman" w:cs="Times New Roman"/>
        </w:rPr>
        <w:t xml:space="preserve">. В ходе выполнения работ Исполнитель производит замену всех вышедших из строя деталей и запасных частей лифтов (в том числе, пружин, тросиков, роликов, колодок, резиновых упоров, вкладышей, предохранителей, кнопок, конденсаторов, ламп, ремней, колец и т.п.) без дополнительной оплаты </w:t>
      </w:r>
      <w:r w:rsidR="001057DB" w:rsidRPr="00072C78">
        <w:rPr>
          <w:rFonts w:ascii="Times New Roman" w:hAnsi="Times New Roman" w:cs="Times New Roman"/>
        </w:rPr>
        <w:t xml:space="preserve">(работы выполняются из материалов Исполнителя) </w:t>
      </w:r>
      <w:r w:rsidR="00214657" w:rsidRPr="00072C78">
        <w:rPr>
          <w:rFonts w:ascii="Times New Roman" w:hAnsi="Times New Roman" w:cs="Times New Roman"/>
        </w:rPr>
        <w:t>за исключением: лебедки главного привода и ее составных частей</w:t>
      </w:r>
      <w:r w:rsidR="00D94AB6" w:rsidRPr="00072C78">
        <w:rPr>
          <w:rFonts w:ascii="Times New Roman" w:hAnsi="Times New Roman" w:cs="Times New Roman"/>
        </w:rPr>
        <w:t>: редуктора, червячной пары, тормоза, отводного блока лифта, моторной или редукторной полумуфт;</w:t>
      </w:r>
      <w:r w:rsidR="00214657" w:rsidRPr="00072C78">
        <w:rPr>
          <w:rFonts w:ascii="Times New Roman" w:hAnsi="Times New Roman" w:cs="Times New Roman"/>
        </w:rPr>
        <w:t xml:space="preserve"> электродвигателя лебедки главного привода; канатоведущего шкива лебедки главного привода, барабана трения; оборудования гидропривода</w:t>
      </w:r>
      <w:r w:rsidR="00D94AB6" w:rsidRPr="00072C78">
        <w:rPr>
          <w:rFonts w:ascii="Times New Roman" w:hAnsi="Times New Roman" w:cs="Times New Roman"/>
        </w:rPr>
        <w:t xml:space="preserve"> (гидроагрегата, гидроцилиндра, трубопроводов)</w:t>
      </w:r>
      <w:r w:rsidR="00214657" w:rsidRPr="00072C78">
        <w:rPr>
          <w:rFonts w:ascii="Times New Roman" w:hAnsi="Times New Roman" w:cs="Times New Roman"/>
        </w:rPr>
        <w:t>; привода дверей кабины и его составных частей</w:t>
      </w:r>
      <w:r w:rsidR="00D94AB6" w:rsidRPr="00072C78">
        <w:rPr>
          <w:rFonts w:ascii="Times New Roman" w:hAnsi="Times New Roman" w:cs="Times New Roman"/>
        </w:rPr>
        <w:t>: редуктора, электродвигателя, балки привода дверей, устройства контроля дверного проема</w:t>
      </w:r>
      <w:r w:rsidR="00214657" w:rsidRPr="00072C78">
        <w:rPr>
          <w:rFonts w:ascii="Times New Roman" w:hAnsi="Times New Roman" w:cs="Times New Roman"/>
        </w:rPr>
        <w:t>; постов управления; кабины и ее составных частей</w:t>
      </w:r>
      <w:r w:rsidR="00D94AB6" w:rsidRPr="00072C78">
        <w:rPr>
          <w:rFonts w:ascii="Times New Roman" w:hAnsi="Times New Roman" w:cs="Times New Roman"/>
        </w:rPr>
        <w:t xml:space="preserve">: рамы кабины, рамы пола, щитов купе кабины, подвески в сборе, отводных блоков, </w:t>
      </w:r>
      <w:proofErr w:type="spellStart"/>
      <w:r w:rsidR="00D94AB6" w:rsidRPr="00072C78">
        <w:rPr>
          <w:rFonts w:ascii="Times New Roman" w:hAnsi="Times New Roman" w:cs="Times New Roman"/>
        </w:rPr>
        <w:t>грузовзвешивающего</w:t>
      </w:r>
      <w:proofErr w:type="spellEnd"/>
      <w:r w:rsidR="00D94AB6" w:rsidRPr="00072C78">
        <w:rPr>
          <w:rFonts w:ascii="Times New Roman" w:hAnsi="Times New Roman" w:cs="Times New Roman"/>
        </w:rPr>
        <w:t xml:space="preserve"> устройства</w:t>
      </w:r>
      <w:r w:rsidR="00214657" w:rsidRPr="00072C78">
        <w:rPr>
          <w:rFonts w:ascii="Times New Roman" w:hAnsi="Times New Roman" w:cs="Times New Roman"/>
        </w:rPr>
        <w:t>; дверей шахты</w:t>
      </w:r>
      <w:r w:rsidR="00D94AB6" w:rsidRPr="00072C78">
        <w:rPr>
          <w:rFonts w:ascii="Times New Roman" w:hAnsi="Times New Roman" w:cs="Times New Roman"/>
        </w:rPr>
        <w:t>, кабины и их составных частей: створок, порогов, замков, верхних балок дверей шахты</w:t>
      </w:r>
      <w:r w:rsidR="00214657" w:rsidRPr="00072C78">
        <w:rPr>
          <w:rFonts w:ascii="Times New Roman" w:hAnsi="Times New Roman" w:cs="Times New Roman"/>
        </w:rPr>
        <w:t>; шкафа управления и его составных частей</w:t>
      </w:r>
      <w:r w:rsidR="00D94AB6" w:rsidRPr="00072C78">
        <w:rPr>
          <w:rFonts w:ascii="Times New Roman" w:hAnsi="Times New Roman" w:cs="Times New Roman"/>
        </w:rPr>
        <w:t>: электронных плат, трансформаторов</w:t>
      </w:r>
      <w:r w:rsidR="00214657" w:rsidRPr="00072C78">
        <w:rPr>
          <w:rFonts w:ascii="Times New Roman" w:hAnsi="Times New Roman" w:cs="Times New Roman"/>
        </w:rPr>
        <w:t>; преобразователя частоты и его составных частей</w:t>
      </w:r>
      <w:r w:rsidR="00D94AB6" w:rsidRPr="00072C78">
        <w:rPr>
          <w:rFonts w:ascii="Times New Roman" w:hAnsi="Times New Roman" w:cs="Times New Roman"/>
        </w:rPr>
        <w:t xml:space="preserve">: </w:t>
      </w:r>
      <w:r w:rsidR="00D94AB6" w:rsidRPr="00072C78">
        <w:rPr>
          <w:rFonts w:ascii="Times New Roman" w:hAnsi="Times New Roman" w:cs="Times New Roman"/>
        </w:rPr>
        <w:lastRenderedPageBreak/>
        <w:t>силового модуля, сетевого фильтра, тормозного резистора, электронных плат</w:t>
      </w:r>
      <w:r w:rsidR="00214657" w:rsidRPr="00072C78">
        <w:rPr>
          <w:rFonts w:ascii="Times New Roman" w:hAnsi="Times New Roman" w:cs="Times New Roman"/>
        </w:rPr>
        <w:t>; натяжного устройства уравновешивающих канатов; ограничителя скорости в сборе</w:t>
      </w:r>
      <w:r w:rsidR="00D94AB6" w:rsidRPr="00072C78">
        <w:rPr>
          <w:rFonts w:ascii="Times New Roman" w:hAnsi="Times New Roman" w:cs="Times New Roman"/>
        </w:rPr>
        <w:t>,</w:t>
      </w:r>
      <w:r w:rsidR="00214657" w:rsidRPr="00072C78">
        <w:rPr>
          <w:rFonts w:ascii="Times New Roman" w:hAnsi="Times New Roman" w:cs="Times New Roman"/>
        </w:rPr>
        <w:t xml:space="preserve"> шкива ограничителя скорости</w:t>
      </w:r>
      <w:r w:rsidR="00D94AB6" w:rsidRPr="00072C78">
        <w:rPr>
          <w:rFonts w:ascii="Times New Roman" w:hAnsi="Times New Roman" w:cs="Times New Roman"/>
        </w:rPr>
        <w:t>,</w:t>
      </w:r>
      <w:r w:rsidR="00214657" w:rsidRPr="00072C78">
        <w:rPr>
          <w:rFonts w:ascii="Times New Roman" w:hAnsi="Times New Roman" w:cs="Times New Roman"/>
        </w:rPr>
        <w:t xml:space="preserve"> натяжного устройства ограничителя скорости; ловителей; противовеса и его составных частей</w:t>
      </w:r>
      <w:r w:rsidR="00D94AB6" w:rsidRPr="00072C78">
        <w:rPr>
          <w:rFonts w:ascii="Times New Roman" w:hAnsi="Times New Roman" w:cs="Times New Roman"/>
        </w:rPr>
        <w:t>: рамы противовеса, подвески в сборе, отводных блоков</w:t>
      </w:r>
      <w:r w:rsidR="00214657" w:rsidRPr="00072C78">
        <w:rPr>
          <w:rFonts w:ascii="Times New Roman" w:hAnsi="Times New Roman" w:cs="Times New Roman"/>
        </w:rPr>
        <w:t>; разводки проводов по машинному помещению, шахте и кабин</w:t>
      </w:r>
      <w:r w:rsidR="00D94AB6" w:rsidRPr="00072C78">
        <w:rPr>
          <w:rFonts w:ascii="Times New Roman" w:hAnsi="Times New Roman" w:cs="Times New Roman"/>
        </w:rPr>
        <w:t>е</w:t>
      </w:r>
      <w:r w:rsidR="00214657" w:rsidRPr="00072C78">
        <w:rPr>
          <w:rFonts w:ascii="Times New Roman" w:hAnsi="Times New Roman" w:cs="Times New Roman"/>
        </w:rPr>
        <w:t>; подвесного кабеля; тяговых элементов; уравновешивающих канатов, цепей; каната ограничителя скорости; буфера.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 xml:space="preserve">Работы </w:t>
      </w:r>
      <w:r w:rsidR="00C04820" w:rsidRPr="00072C78">
        <w:rPr>
          <w:rFonts w:ascii="Times New Roman" w:hAnsi="Times New Roman" w:cs="Times New Roman"/>
        </w:rPr>
        <w:t xml:space="preserve">по </w:t>
      </w:r>
      <w:r w:rsidRPr="00072C78">
        <w:rPr>
          <w:rFonts w:ascii="Times New Roman" w:hAnsi="Times New Roman" w:cs="Times New Roman"/>
        </w:rPr>
        <w:t>капитально</w:t>
      </w:r>
      <w:r w:rsidR="00C04820" w:rsidRPr="00072C78">
        <w:rPr>
          <w:rFonts w:ascii="Times New Roman" w:hAnsi="Times New Roman" w:cs="Times New Roman"/>
        </w:rPr>
        <w:t>му</w:t>
      </w:r>
      <w:r w:rsidRPr="00072C78">
        <w:rPr>
          <w:rFonts w:ascii="Times New Roman" w:hAnsi="Times New Roman" w:cs="Times New Roman"/>
        </w:rPr>
        <w:t xml:space="preserve"> </w:t>
      </w:r>
      <w:r w:rsidR="00C04820" w:rsidRPr="00072C78">
        <w:rPr>
          <w:rFonts w:ascii="Times New Roman" w:hAnsi="Times New Roman" w:cs="Times New Roman"/>
        </w:rPr>
        <w:t>ремонту</w:t>
      </w:r>
      <w:r w:rsidRPr="00072C78">
        <w:rPr>
          <w:rFonts w:ascii="Times New Roman" w:hAnsi="Times New Roman" w:cs="Times New Roman"/>
        </w:rPr>
        <w:t>, работы по замене, модернизации морально и (или) физически устаревшего лифтового оборудования выполняются по отдельному договору.</w:t>
      </w:r>
    </w:p>
    <w:p w:rsidR="00214657" w:rsidRPr="00072C78" w:rsidRDefault="00C05C4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C62F97">
        <w:rPr>
          <w:rFonts w:ascii="Times New Roman" w:hAnsi="Times New Roman" w:cs="Times New Roman"/>
        </w:rPr>
        <w:t>7</w:t>
      </w:r>
      <w:r w:rsidR="00214657" w:rsidRPr="00072C78">
        <w:rPr>
          <w:rFonts w:ascii="Times New Roman" w:hAnsi="Times New Roman" w:cs="Times New Roman"/>
        </w:rPr>
        <w:t xml:space="preserve">. Исполнитель </w:t>
      </w:r>
      <w:r w:rsidR="009F0AD2" w:rsidRPr="00072C78">
        <w:rPr>
          <w:rFonts w:ascii="Times New Roman" w:hAnsi="Times New Roman" w:cs="Times New Roman"/>
        </w:rPr>
        <w:t xml:space="preserve">обязан </w:t>
      </w:r>
      <w:r w:rsidR="00214657" w:rsidRPr="00072C78">
        <w:rPr>
          <w:rFonts w:ascii="Times New Roman" w:hAnsi="Times New Roman" w:cs="Times New Roman"/>
        </w:rPr>
        <w:t>принимат</w:t>
      </w:r>
      <w:r w:rsidR="009F0AD2" w:rsidRPr="00072C78">
        <w:rPr>
          <w:rFonts w:ascii="Times New Roman" w:hAnsi="Times New Roman" w:cs="Times New Roman"/>
        </w:rPr>
        <w:t>ь</w:t>
      </w:r>
      <w:r w:rsidR="00214657" w:rsidRPr="00072C78">
        <w:rPr>
          <w:rFonts w:ascii="Times New Roman" w:hAnsi="Times New Roman" w:cs="Times New Roman"/>
        </w:rPr>
        <w:t xml:space="preserve"> участие</w:t>
      </w:r>
      <w:r w:rsidR="009F0AD2" w:rsidRPr="00072C78">
        <w:rPr>
          <w:rFonts w:ascii="Times New Roman" w:hAnsi="Times New Roman" w:cs="Times New Roman"/>
        </w:rPr>
        <w:t>:</w:t>
      </w:r>
      <w:r w:rsidR="00214657" w:rsidRPr="00072C78">
        <w:rPr>
          <w:rFonts w:ascii="Times New Roman" w:hAnsi="Times New Roman" w:cs="Times New Roman"/>
        </w:rPr>
        <w:t xml:space="preserve"> в проверках</w:t>
      </w:r>
      <w:r w:rsidR="00C45374" w:rsidRPr="00072C78">
        <w:rPr>
          <w:rFonts w:ascii="Times New Roman" w:hAnsi="Times New Roman" w:cs="Times New Roman"/>
        </w:rPr>
        <w:t xml:space="preserve">, проводимых в отношении Заказчика </w:t>
      </w:r>
      <w:proofErr w:type="spellStart"/>
      <w:r w:rsidR="00214657" w:rsidRPr="00072C78">
        <w:rPr>
          <w:rFonts w:ascii="Times New Roman" w:hAnsi="Times New Roman" w:cs="Times New Roman"/>
        </w:rPr>
        <w:t>Ростехнадзором</w:t>
      </w:r>
      <w:proofErr w:type="spellEnd"/>
      <w:r w:rsidR="00214657" w:rsidRPr="00072C78">
        <w:rPr>
          <w:rFonts w:ascii="Times New Roman" w:hAnsi="Times New Roman" w:cs="Times New Roman"/>
        </w:rPr>
        <w:t xml:space="preserve"> Российской Федерации и другим</w:t>
      </w:r>
      <w:r w:rsidR="009F0AD2" w:rsidRPr="00072C78">
        <w:rPr>
          <w:rFonts w:ascii="Times New Roman" w:hAnsi="Times New Roman" w:cs="Times New Roman"/>
        </w:rPr>
        <w:t>и уполномоченными организациями;</w:t>
      </w:r>
      <w:r w:rsidR="00214657" w:rsidRPr="00072C78">
        <w:rPr>
          <w:rFonts w:ascii="Times New Roman" w:hAnsi="Times New Roman" w:cs="Times New Roman"/>
        </w:rPr>
        <w:t xml:space="preserve"> </w:t>
      </w:r>
      <w:r w:rsidR="000B4A55" w:rsidRPr="00072C78">
        <w:rPr>
          <w:rFonts w:ascii="Times New Roman" w:hAnsi="Times New Roman" w:cs="Times New Roman"/>
        </w:rPr>
        <w:t xml:space="preserve">в проведении технических освидетельствований и обследований лифтов, </w:t>
      </w:r>
      <w:r w:rsidR="00214657" w:rsidRPr="00072C78">
        <w:rPr>
          <w:rFonts w:ascii="Times New Roman" w:hAnsi="Times New Roman" w:cs="Times New Roman"/>
        </w:rPr>
        <w:t xml:space="preserve">в составлении актов </w:t>
      </w:r>
      <w:r w:rsidR="000B4A55" w:rsidRPr="00072C78">
        <w:rPr>
          <w:rFonts w:ascii="Times New Roman" w:hAnsi="Times New Roman" w:cs="Times New Roman"/>
        </w:rPr>
        <w:t xml:space="preserve">технического состояния лифтов и </w:t>
      </w:r>
      <w:r w:rsidR="000011DF" w:rsidRPr="00072C78">
        <w:rPr>
          <w:rFonts w:ascii="Times New Roman" w:hAnsi="Times New Roman" w:cs="Times New Roman"/>
        </w:rPr>
        <w:t>систем диспетчерского (операторского) контроля</w:t>
      </w:r>
      <w:r w:rsidR="00214657" w:rsidRPr="00072C78">
        <w:rPr>
          <w:rFonts w:ascii="Times New Roman" w:hAnsi="Times New Roman" w:cs="Times New Roman"/>
        </w:rPr>
        <w:t>.</w:t>
      </w:r>
    </w:p>
    <w:p w:rsidR="00214657" w:rsidRPr="00072C78" w:rsidRDefault="00C05C4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C62F97">
        <w:rPr>
          <w:rFonts w:ascii="Times New Roman" w:hAnsi="Times New Roman" w:cs="Times New Roman"/>
        </w:rPr>
        <w:t>8</w:t>
      </w:r>
      <w:r w:rsidR="00214657" w:rsidRPr="00072C78">
        <w:rPr>
          <w:rFonts w:ascii="Times New Roman" w:hAnsi="Times New Roman" w:cs="Times New Roman"/>
        </w:rPr>
        <w:t>. В случаях выявления нарушений требований, установленных нормативными документами, Исполнитель незамедлительно уведомляет об этом Заказчика, а в случае если дальнейшая эксплуатация лифтов небезопасна, приостанавливает работу лифтов.</w:t>
      </w:r>
    </w:p>
    <w:p w:rsidR="000B7ACA" w:rsidRPr="00386350" w:rsidRDefault="00C05C48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C62F97">
        <w:rPr>
          <w:rFonts w:ascii="Times New Roman" w:hAnsi="Times New Roman" w:cs="Times New Roman"/>
        </w:rPr>
        <w:t>9</w:t>
      </w:r>
      <w:r w:rsidR="000B7ACA" w:rsidRPr="00072C78">
        <w:rPr>
          <w:rFonts w:ascii="Times New Roman" w:hAnsi="Times New Roman" w:cs="Times New Roman"/>
        </w:rPr>
        <w:t xml:space="preserve">. </w:t>
      </w:r>
      <w:r w:rsidR="00072C78" w:rsidRPr="00072C78">
        <w:rPr>
          <w:rFonts w:ascii="Times New Roman" w:hAnsi="Times New Roman" w:cs="Times New Roman"/>
        </w:rPr>
        <w:t xml:space="preserve">Информация </w:t>
      </w:r>
      <w:r w:rsidR="00482989" w:rsidRPr="00072C78">
        <w:rPr>
          <w:rFonts w:ascii="Times New Roman" w:hAnsi="Times New Roman" w:cs="Times New Roman"/>
        </w:rPr>
        <w:t>о результатах выполненных работ (</w:t>
      </w:r>
      <w:r w:rsidR="000B7ACA" w:rsidRPr="00072C78">
        <w:rPr>
          <w:rFonts w:ascii="Times New Roman" w:hAnsi="Times New Roman" w:cs="Times New Roman"/>
        </w:rPr>
        <w:t>о выполнении осмотров лифта, об обслуживании и ремонте лифта</w:t>
      </w:r>
      <w:r w:rsidR="00482989" w:rsidRPr="00072C78">
        <w:rPr>
          <w:rFonts w:ascii="Times New Roman" w:hAnsi="Times New Roman" w:cs="Times New Roman"/>
        </w:rPr>
        <w:t>)</w:t>
      </w:r>
      <w:r w:rsidR="000B7ACA" w:rsidRPr="00072C78">
        <w:rPr>
          <w:rFonts w:ascii="Times New Roman" w:hAnsi="Times New Roman" w:cs="Times New Roman"/>
        </w:rPr>
        <w:t xml:space="preserve"> занос</w:t>
      </w:r>
      <w:r w:rsidR="00072C78" w:rsidRPr="00072C78">
        <w:rPr>
          <w:rFonts w:ascii="Times New Roman" w:hAnsi="Times New Roman" w:cs="Times New Roman"/>
        </w:rPr>
        <w:t>и</w:t>
      </w:r>
      <w:r w:rsidR="000B7ACA" w:rsidRPr="00072C78">
        <w:rPr>
          <w:rFonts w:ascii="Times New Roman" w:hAnsi="Times New Roman" w:cs="Times New Roman"/>
        </w:rPr>
        <w:t xml:space="preserve">тся персоналом Исполнителя, выполнившим соответствующие работы, в журнал периодического осмотра лифта и журнал технического обслуживания и ремонта лифта соответственно. </w:t>
      </w:r>
      <w:r w:rsidR="00072C78" w:rsidRPr="00072C78">
        <w:rPr>
          <w:rFonts w:ascii="Times New Roman" w:hAnsi="Times New Roman" w:cs="Times New Roman"/>
        </w:rPr>
        <w:t>Информация</w:t>
      </w:r>
      <w:r w:rsidR="000B7ACA" w:rsidRPr="00072C78">
        <w:rPr>
          <w:rFonts w:ascii="Times New Roman" w:hAnsi="Times New Roman" w:cs="Times New Roman"/>
        </w:rPr>
        <w:t>, внесенн</w:t>
      </w:r>
      <w:r w:rsidR="00072C78" w:rsidRPr="00072C78">
        <w:rPr>
          <w:rFonts w:ascii="Times New Roman" w:hAnsi="Times New Roman" w:cs="Times New Roman"/>
        </w:rPr>
        <w:t>ая</w:t>
      </w:r>
      <w:r w:rsidR="000B7ACA" w:rsidRPr="00072C78">
        <w:rPr>
          <w:rFonts w:ascii="Times New Roman" w:hAnsi="Times New Roman" w:cs="Times New Roman"/>
        </w:rPr>
        <w:t xml:space="preserve"> в журнал технического </w:t>
      </w:r>
      <w:r w:rsidR="000B7ACA" w:rsidRPr="00386350">
        <w:rPr>
          <w:rFonts w:ascii="Times New Roman" w:hAnsi="Times New Roman" w:cs="Times New Roman"/>
        </w:rPr>
        <w:t>обслуживания и ремонта лифта, заверя</w:t>
      </w:r>
      <w:r w:rsidR="00072C78" w:rsidRPr="00386350">
        <w:rPr>
          <w:rFonts w:ascii="Times New Roman" w:hAnsi="Times New Roman" w:cs="Times New Roman"/>
        </w:rPr>
        <w:t>е</w:t>
      </w:r>
      <w:r w:rsidR="000B7ACA" w:rsidRPr="00386350">
        <w:rPr>
          <w:rFonts w:ascii="Times New Roman" w:hAnsi="Times New Roman" w:cs="Times New Roman"/>
        </w:rPr>
        <w:t>т</w:t>
      </w:r>
      <w:r w:rsidR="0062743E" w:rsidRPr="00386350">
        <w:rPr>
          <w:rFonts w:ascii="Times New Roman" w:hAnsi="Times New Roman" w:cs="Times New Roman"/>
        </w:rPr>
        <w:t>ся</w:t>
      </w:r>
      <w:r w:rsidR="000B7ACA" w:rsidRPr="00386350">
        <w:rPr>
          <w:rFonts w:ascii="Times New Roman" w:hAnsi="Times New Roman" w:cs="Times New Roman"/>
        </w:rPr>
        <w:t xml:space="preserve"> подписью лица, ответственного за организацию обслуживания и ремонта лифта</w:t>
      </w:r>
      <w:r w:rsidR="00482989" w:rsidRPr="00386350">
        <w:rPr>
          <w:rFonts w:ascii="Times New Roman" w:hAnsi="Times New Roman" w:cs="Times New Roman"/>
        </w:rPr>
        <w:t xml:space="preserve"> Заказчика</w:t>
      </w:r>
      <w:r w:rsidR="000B7ACA" w:rsidRPr="00386350">
        <w:rPr>
          <w:rFonts w:ascii="Times New Roman" w:hAnsi="Times New Roman" w:cs="Times New Roman"/>
        </w:rPr>
        <w:t>.</w:t>
      </w:r>
    </w:p>
    <w:p w:rsidR="001D0D8F" w:rsidRPr="00386350" w:rsidRDefault="001D0D8F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6350">
        <w:rPr>
          <w:rFonts w:ascii="Times New Roman" w:hAnsi="Times New Roman" w:cs="Times New Roman"/>
        </w:rPr>
        <w:t xml:space="preserve">Информация о выявленных неисправностях заносится персоналом Исполнителя в журнал </w:t>
      </w:r>
      <w:r w:rsidR="00D249A6" w:rsidRPr="00386350">
        <w:rPr>
          <w:rFonts w:ascii="Times New Roman" w:hAnsi="Times New Roman" w:cs="Times New Roman"/>
        </w:rPr>
        <w:t>регистрации неисправностей</w:t>
      </w:r>
      <w:r w:rsidR="00AC4E07" w:rsidRPr="00386350">
        <w:rPr>
          <w:rFonts w:ascii="Times New Roman" w:hAnsi="Times New Roman" w:cs="Times New Roman"/>
        </w:rPr>
        <w:t xml:space="preserve">. </w:t>
      </w:r>
    </w:p>
    <w:p w:rsidR="00EF7E4D" w:rsidRPr="00386350" w:rsidRDefault="00EF7E4D" w:rsidP="00EF7E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6350">
        <w:rPr>
          <w:rFonts w:ascii="Times New Roman" w:hAnsi="Times New Roman" w:cs="Times New Roman"/>
        </w:rPr>
        <w:t xml:space="preserve">Все журналы хранятся по месту нахождения Заказчика: для лифтов ПП-1001 Щ – в машинных помещениях, для лифтов </w:t>
      </w:r>
      <w:proofErr w:type="spellStart"/>
      <w:r w:rsidRPr="00386350">
        <w:rPr>
          <w:rFonts w:ascii="Times New Roman" w:hAnsi="Times New Roman" w:cs="Times New Roman"/>
        </w:rPr>
        <w:t>Kleeman</w:t>
      </w:r>
      <w:proofErr w:type="spellEnd"/>
      <w:r w:rsidRPr="00386350">
        <w:rPr>
          <w:rFonts w:ascii="Times New Roman" w:hAnsi="Times New Roman" w:cs="Times New Roman"/>
        </w:rPr>
        <w:t xml:space="preserve"> </w:t>
      </w:r>
      <w:proofErr w:type="spellStart"/>
      <w:r w:rsidRPr="00386350">
        <w:rPr>
          <w:rFonts w:ascii="Times New Roman" w:hAnsi="Times New Roman" w:cs="Times New Roman"/>
        </w:rPr>
        <w:t>Atlas</w:t>
      </w:r>
      <w:proofErr w:type="spellEnd"/>
      <w:r w:rsidRPr="00386350">
        <w:rPr>
          <w:rFonts w:ascii="Times New Roman" w:hAnsi="Times New Roman" w:cs="Times New Roman"/>
        </w:rPr>
        <w:t>-MRL – в шкафах управления.</w:t>
      </w:r>
    </w:p>
    <w:p w:rsidR="00EF7E4D" w:rsidRPr="00386350" w:rsidRDefault="00072C78" w:rsidP="00EF7E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6350">
        <w:rPr>
          <w:rFonts w:ascii="Times New Roman" w:hAnsi="Times New Roman" w:cs="Times New Roman"/>
        </w:rPr>
        <w:t>Информация</w:t>
      </w:r>
      <w:r w:rsidR="000B7ACA" w:rsidRPr="00386350">
        <w:rPr>
          <w:rFonts w:ascii="Times New Roman" w:hAnsi="Times New Roman" w:cs="Times New Roman"/>
        </w:rPr>
        <w:t xml:space="preserve"> о выполненных ремонтах с заменой оборудования</w:t>
      </w:r>
      <w:r w:rsidR="00482989" w:rsidRPr="00386350">
        <w:rPr>
          <w:rFonts w:ascii="Times New Roman" w:hAnsi="Times New Roman" w:cs="Times New Roman"/>
        </w:rPr>
        <w:t xml:space="preserve"> персоналом Исполнителя, выполнившим соответствующие работы,</w:t>
      </w:r>
      <w:r w:rsidR="000B7ACA" w:rsidRPr="00386350">
        <w:rPr>
          <w:rFonts w:ascii="Times New Roman" w:hAnsi="Times New Roman" w:cs="Times New Roman"/>
        </w:rPr>
        <w:t xml:space="preserve"> внос</w:t>
      </w:r>
      <w:r w:rsidRPr="00386350">
        <w:rPr>
          <w:rFonts w:ascii="Times New Roman" w:hAnsi="Times New Roman" w:cs="Times New Roman"/>
        </w:rPr>
        <w:t>и</w:t>
      </w:r>
      <w:r w:rsidR="000B7ACA" w:rsidRPr="00386350">
        <w:rPr>
          <w:rFonts w:ascii="Times New Roman" w:hAnsi="Times New Roman" w:cs="Times New Roman"/>
        </w:rPr>
        <w:t>т</w:t>
      </w:r>
      <w:r w:rsidR="00482989" w:rsidRPr="00386350">
        <w:rPr>
          <w:rFonts w:ascii="Times New Roman" w:hAnsi="Times New Roman" w:cs="Times New Roman"/>
        </w:rPr>
        <w:t>ся</w:t>
      </w:r>
      <w:r w:rsidR="000B7ACA" w:rsidRPr="00386350">
        <w:rPr>
          <w:rFonts w:ascii="Times New Roman" w:hAnsi="Times New Roman" w:cs="Times New Roman"/>
        </w:rPr>
        <w:t xml:space="preserve"> </w:t>
      </w:r>
      <w:r w:rsidRPr="00386350">
        <w:rPr>
          <w:rFonts w:ascii="Times New Roman" w:hAnsi="Times New Roman" w:cs="Times New Roman"/>
        </w:rPr>
        <w:t xml:space="preserve">в соответствующий раздел </w:t>
      </w:r>
      <w:r w:rsidR="000B7ACA" w:rsidRPr="00386350">
        <w:rPr>
          <w:rFonts w:ascii="Times New Roman" w:hAnsi="Times New Roman" w:cs="Times New Roman"/>
        </w:rPr>
        <w:t>паспорт</w:t>
      </w:r>
      <w:r w:rsidRPr="00386350">
        <w:rPr>
          <w:rFonts w:ascii="Times New Roman" w:hAnsi="Times New Roman" w:cs="Times New Roman"/>
        </w:rPr>
        <w:t>а</w:t>
      </w:r>
      <w:r w:rsidR="000B7ACA" w:rsidRPr="00386350">
        <w:rPr>
          <w:rFonts w:ascii="Times New Roman" w:hAnsi="Times New Roman" w:cs="Times New Roman"/>
        </w:rPr>
        <w:t xml:space="preserve"> лифта.</w:t>
      </w:r>
      <w:r w:rsidR="00D249A6" w:rsidRPr="00386350">
        <w:rPr>
          <w:rFonts w:ascii="Times New Roman" w:hAnsi="Times New Roman" w:cs="Times New Roman"/>
        </w:rPr>
        <w:t xml:space="preserve"> Паспорт</w:t>
      </w:r>
      <w:r w:rsidR="00C05C48" w:rsidRPr="00386350">
        <w:rPr>
          <w:rFonts w:ascii="Times New Roman" w:hAnsi="Times New Roman" w:cs="Times New Roman"/>
        </w:rPr>
        <w:t>а лифтов</w:t>
      </w:r>
      <w:r w:rsidR="00D249A6" w:rsidRPr="00386350">
        <w:rPr>
          <w:rFonts w:ascii="Times New Roman" w:hAnsi="Times New Roman" w:cs="Times New Roman"/>
        </w:rPr>
        <w:t xml:space="preserve"> хран</w:t>
      </w:r>
      <w:r w:rsidR="00C05C48" w:rsidRPr="00386350">
        <w:rPr>
          <w:rFonts w:ascii="Times New Roman" w:hAnsi="Times New Roman" w:cs="Times New Roman"/>
        </w:rPr>
        <w:t>я</w:t>
      </w:r>
      <w:r w:rsidR="00D249A6" w:rsidRPr="00386350">
        <w:rPr>
          <w:rFonts w:ascii="Times New Roman" w:hAnsi="Times New Roman" w:cs="Times New Roman"/>
        </w:rPr>
        <w:t xml:space="preserve">тся </w:t>
      </w:r>
      <w:r w:rsidR="00096BA6" w:rsidRPr="00386350">
        <w:rPr>
          <w:rFonts w:ascii="Times New Roman" w:hAnsi="Times New Roman" w:cs="Times New Roman"/>
        </w:rPr>
        <w:t>у ответственного лица Заказчика.</w:t>
      </w:r>
      <w:r w:rsidR="00EF7E4D" w:rsidRPr="00386350">
        <w:rPr>
          <w:rFonts w:ascii="Times New Roman" w:hAnsi="Times New Roman" w:cs="Times New Roman"/>
        </w:rPr>
        <w:t xml:space="preserve"> </w:t>
      </w:r>
    </w:p>
    <w:p w:rsidR="00214657" w:rsidRPr="00072C78" w:rsidRDefault="00214657" w:rsidP="000B77F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72C78">
        <w:rPr>
          <w:rFonts w:ascii="Times New Roman" w:hAnsi="Times New Roman" w:cs="Times New Roman"/>
          <w:b/>
        </w:rPr>
        <w:t>4.4. Функциональные, технические характеристики работ</w:t>
      </w:r>
      <w:r w:rsidR="00DE4D2C" w:rsidRPr="00072C78">
        <w:rPr>
          <w:rFonts w:ascii="Times New Roman" w:hAnsi="Times New Roman" w:cs="Times New Roman"/>
          <w:b/>
        </w:rPr>
        <w:t>:</w:t>
      </w:r>
    </w:p>
    <w:p w:rsidR="00A26EB5" w:rsidRPr="00F03A60" w:rsidRDefault="00A26EB5" w:rsidP="00A26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03A60">
        <w:rPr>
          <w:rFonts w:ascii="Times New Roman" w:hAnsi="Times New Roman" w:cs="Times New Roman"/>
          <w:b/>
        </w:rPr>
        <w:t>4.4.1. Работы включают в себя:</w:t>
      </w:r>
    </w:p>
    <w:p w:rsidR="00A26EB5" w:rsidRDefault="00A26EB5" w:rsidP="00A26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EE60D8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ю</w:t>
      </w:r>
      <w:r w:rsidRPr="00EE60D8">
        <w:rPr>
          <w:rFonts w:ascii="Times New Roman" w:hAnsi="Times New Roman" w:cs="Times New Roman"/>
        </w:rPr>
        <w:t xml:space="preserve"> и проведение периодических осмотров</w:t>
      </w:r>
      <w:r>
        <w:rPr>
          <w:rFonts w:ascii="Times New Roman" w:hAnsi="Times New Roman" w:cs="Times New Roman"/>
        </w:rPr>
        <w:t>;</w:t>
      </w:r>
    </w:p>
    <w:p w:rsidR="00A26EB5" w:rsidRDefault="00A26EB5" w:rsidP="00A26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организацию</w:t>
      </w:r>
      <w:r w:rsidRPr="00EE60D8">
        <w:rPr>
          <w:rFonts w:ascii="Times New Roman" w:hAnsi="Times New Roman" w:cs="Times New Roman"/>
        </w:rPr>
        <w:t xml:space="preserve"> и проведение планового технического обслуживания</w:t>
      </w:r>
      <w:r>
        <w:rPr>
          <w:rFonts w:ascii="Times New Roman" w:hAnsi="Times New Roman" w:cs="Times New Roman"/>
        </w:rPr>
        <w:t>;</w:t>
      </w:r>
    </w:p>
    <w:p w:rsidR="00A26EB5" w:rsidRDefault="00A26EB5" w:rsidP="00A26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EE60D8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ю</w:t>
      </w:r>
      <w:r w:rsidRPr="00EE60D8">
        <w:rPr>
          <w:rFonts w:ascii="Times New Roman" w:hAnsi="Times New Roman" w:cs="Times New Roman"/>
        </w:rPr>
        <w:t xml:space="preserve"> и проведение аварийно-технического обслуживания</w:t>
      </w:r>
      <w:r>
        <w:rPr>
          <w:rFonts w:ascii="Times New Roman" w:hAnsi="Times New Roman" w:cs="Times New Roman"/>
        </w:rPr>
        <w:t>;</w:t>
      </w:r>
    </w:p>
    <w:p w:rsidR="00A26EB5" w:rsidRDefault="00A26EB5" w:rsidP="00A26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Pr="00EE60D8">
        <w:rPr>
          <w:rFonts w:ascii="Times New Roman" w:hAnsi="Times New Roman" w:cs="Times New Roman"/>
        </w:rPr>
        <w:t>испетчерский (операторский) контроль работы лифтов</w:t>
      </w:r>
      <w:r>
        <w:rPr>
          <w:rFonts w:ascii="Times New Roman" w:hAnsi="Times New Roman" w:cs="Times New Roman"/>
        </w:rPr>
        <w:t>.</w:t>
      </w:r>
    </w:p>
    <w:p w:rsidR="00E84E19" w:rsidRPr="00072C78" w:rsidRDefault="000E7DA4" w:rsidP="000B77F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26EB5">
        <w:rPr>
          <w:rFonts w:ascii="Times New Roman" w:hAnsi="Times New Roman" w:cs="Times New Roman"/>
          <w:b/>
        </w:rPr>
        <w:t xml:space="preserve">4.4.2. </w:t>
      </w:r>
      <w:r w:rsidR="00E84E19" w:rsidRPr="00A26EB5">
        <w:rPr>
          <w:rFonts w:ascii="Times New Roman" w:hAnsi="Times New Roman" w:cs="Times New Roman"/>
          <w:b/>
        </w:rPr>
        <w:t>Организация и проведение периодических осмотров</w:t>
      </w:r>
    </w:p>
    <w:p w:rsidR="00E10E02" w:rsidRPr="00072C78" w:rsidRDefault="00170320" w:rsidP="00E10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Периодические</w:t>
      </w:r>
      <w:r w:rsidR="000E7DA4" w:rsidRPr="00072C78">
        <w:rPr>
          <w:rFonts w:ascii="Times New Roman" w:hAnsi="Times New Roman" w:cs="Times New Roman"/>
        </w:rPr>
        <w:t xml:space="preserve"> осмотр</w:t>
      </w:r>
      <w:r w:rsidRPr="00072C78">
        <w:rPr>
          <w:rFonts w:ascii="Times New Roman" w:hAnsi="Times New Roman" w:cs="Times New Roman"/>
        </w:rPr>
        <w:t>ы</w:t>
      </w:r>
      <w:r w:rsidR="000E7DA4" w:rsidRPr="00072C78">
        <w:rPr>
          <w:rFonts w:ascii="Times New Roman" w:hAnsi="Times New Roman" w:cs="Times New Roman"/>
        </w:rPr>
        <w:t xml:space="preserve"> </w:t>
      </w:r>
      <w:r w:rsidR="004C47F5" w:rsidRPr="00072C78">
        <w:rPr>
          <w:rFonts w:ascii="Times New Roman" w:hAnsi="Times New Roman" w:cs="Times New Roman"/>
          <w:bCs/>
        </w:rPr>
        <w:t>выполняются Исполнителем</w:t>
      </w:r>
      <w:r w:rsidR="000E7DA4" w:rsidRPr="00072C78">
        <w:rPr>
          <w:rFonts w:ascii="Times New Roman" w:hAnsi="Times New Roman" w:cs="Times New Roman"/>
        </w:rPr>
        <w:t xml:space="preserve"> в соответствии руководств</w:t>
      </w:r>
      <w:r w:rsidR="00A26EB5">
        <w:rPr>
          <w:rFonts w:ascii="Times New Roman" w:hAnsi="Times New Roman" w:cs="Times New Roman"/>
        </w:rPr>
        <w:t>а</w:t>
      </w:r>
      <w:r w:rsidR="000E7DA4" w:rsidRPr="00072C78">
        <w:rPr>
          <w:rFonts w:ascii="Times New Roman" w:hAnsi="Times New Roman" w:cs="Times New Roman"/>
        </w:rPr>
        <w:t>м</w:t>
      </w:r>
      <w:r w:rsidR="00A26EB5">
        <w:rPr>
          <w:rFonts w:ascii="Times New Roman" w:hAnsi="Times New Roman" w:cs="Times New Roman"/>
        </w:rPr>
        <w:t>и</w:t>
      </w:r>
      <w:r w:rsidR="000E7DA4" w:rsidRPr="00072C78">
        <w:rPr>
          <w:rFonts w:ascii="Times New Roman" w:hAnsi="Times New Roman" w:cs="Times New Roman"/>
        </w:rPr>
        <w:t xml:space="preserve"> (инструкци</w:t>
      </w:r>
      <w:r w:rsidR="00A26EB5">
        <w:rPr>
          <w:rFonts w:ascii="Times New Roman" w:hAnsi="Times New Roman" w:cs="Times New Roman"/>
        </w:rPr>
        <w:t>ями</w:t>
      </w:r>
      <w:r w:rsidR="000E7DA4" w:rsidRPr="00072C78">
        <w:rPr>
          <w:rFonts w:ascii="Times New Roman" w:hAnsi="Times New Roman" w:cs="Times New Roman"/>
        </w:rPr>
        <w:t xml:space="preserve">) по эксплуатации </w:t>
      </w:r>
      <w:r w:rsidR="00A26EB5">
        <w:rPr>
          <w:rFonts w:ascii="Times New Roman" w:hAnsi="Times New Roman" w:cs="Times New Roman"/>
        </w:rPr>
        <w:t>лифтов</w:t>
      </w:r>
      <w:r w:rsidR="000E7DA4" w:rsidRPr="00072C78">
        <w:rPr>
          <w:rFonts w:ascii="Times New Roman" w:hAnsi="Times New Roman" w:cs="Times New Roman"/>
        </w:rPr>
        <w:t xml:space="preserve">. </w:t>
      </w:r>
    </w:p>
    <w:p w:rsidR="000E7DA4" w:rsidRPr="00072C78" w:rsidRDefault="000E7DA4" w:rsidP="00E10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Если в руководстве (инструкции) по эксплуатации</w:t>
      </w:r>
      <w:r w:rsidR="00EF7E4D">
        <w:rPr>
          <w:rFonts w:ascii="Times New Roman" w:hAnsi="Times New Roman" w:cs="Times New Roman"/>
        </w:rPr>
        <w:t xml:space="preserve"> лифта</w:t>
      </w:r>
      <w:r w:rsidRPr="00072C78">
        <w:rPr>
          <w:rFonts w:ascii="Times New Roman" w:hAnsi="Times New Roman" w:cs="Times New Roman"/>
        </w:rPr>
        <w:t xml:space="preserve"> изготовител</w:t>
      </w:r>
      <w:r w:rsidR="00EF7E4D">
        <w:rPr>
          <w:rFonts w:ascii="Times New Roman" w:hAnsi="Times New Roman" w:cs="Times New Roman"/>
        </w:rPr>
        <w:t>ем не указан</w:t>
      </w:r>
      <w:r w:rsidR="00170320" w:rsidRPr="00072C78">
        <w:rPr>
          <w:rFonts w:ascii="Times New Roman" w:hAnsi="Times New Roman" w:cs="Times New Roman"/>
        </w:rPr>
        <w:t xml:space="preserve"> состав </w:t>
      </w:r>
      <w:r w:rsidR="00170320" w:rsidRPr="00C05C48">
        <w:rPr>
          <w:rFonts w:ascii="Times New Roman" w:hAnsi="Times New Roman" w:cs="Times New Roman"/>
        </w:rPr>
        <w:t>осмотров</w:t>
      </w:r>
      <w:r w:rsidR="00170320" w:rsidRPr="00072C78">
        <w:rPr>
          <w:rFonts w:ascii="Times New Roman" w:hAnsi="Times New Roman" w:cs="Times New Roman"/>
        </w:rPr>
        <w:t xml:space="preserve">, то </w:t>
      </w:r>
      <w:r w:rsidR="00EF7E4D">
        <w:rPr>
          <w:rFonts w:ascii="Times New Roman" w:hAnsi="Times New Roman" w:cs="Times New Roman"/>
        </w:rPr>
        <w:t xml:space="preserve">Исполнителем </w:t>
      </w:r>
      <w:r w:rsidRPr="00072C78">
        <w:rPr>
          <w:rFonts w:ascii="Times New Roman" w:hAnsi="Times New Roman" w:cs="Times New Roman"/>
        </w:rPr>
        <w:t>провер</w:t>
      </w:r>
      <w:r w:rsidR="00170320" w:rsidRPr="00072C78">
        <w:rPr>
          <w:rFonts w:ascii="Times New Roman" w:hAnsi="Times New Roman" w:cs="Times New Roman"/>
        </w:rPr>
        <w:t>яются</w:t>
      </w:r>
      <w:r w:rsidRPr="00072C78">
        <w:rPr>
          <w:rFonts w:ascii="Times New Roman" w:hAnsi="Times New Roman" w:cs="Times New Roman"/>
        </w:rPr>
        <w:t xml:space="preserve"> следующи</w:t>
      </w:r>
      <w:r w:rsidR="00170320" w:rsidRPr="00072C78">
        <w:rPr>
          <w:rFonts w:ascii="Times New Roman" w:hAnsi="Times New Roman" w:cs="Times New Roman"/>
        </w:rPr>
        <w:t>е</w:t>
      </w:r>
      <w:r w:rsidRPr="00072C78">
        <w:rPr>
          <w:rFonts w:ascii="Times New Roman" w:hAnsi="Times New Roman" w:cs="Times New Roman"/>
        </w:rPr>
        <w:t xml:space="preserve"> узл</w:t>
      </w:r>
      <w:r w:rsidR="00170320" w:rsidRPr="00072C78">
        <w:rPr>
          <w:rFonts w:ascii="Times New Roman" w:hAnsi="Times New Roman" w:cs="Times New Roman"/>
        </w:rPr>
        <w:t>ы</w:t>
      </w:r>
      <w:r w:rsidRPr="00072C78">
        <w:rPr>
          <w:rFonts w:ascii="Times New Roman" w:hAnsi="Times New Roman" w:cs="Times New Roman"/>
        </w:rPr>
        <w:t xml:space="preserve"> и механизм</w:t>
      </w:r>
      <w:r w:rsidR="00170320" w:rsidRPr="00072C78">
        <w:rPr>
          <w:rFonts w:ascii="Times New Roman" w:hAnsi="Times New Roman" w:cs="Times New Roman"/>
        </w:rPr>
        <w:t>ы</w:t>
      </w:r>
      <w:r w:rsidRPr="00072C78">
        <w:rPr>
          <w:rFonts w:ascii="Times New Roman" w:hAnsi="Times New Roman" w:cs="Times New Roman"/>
        </w:rPr>
        <w:t>:</w:t>
      </w:r>
    </w:p>
    <w:p w:rsidR="000E7DA4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а) дверей кабины и дверей шахты по всем этажам;</w:t>
      </w:r>
    </w:p>
    <w:p w:rsidR="000E7DA4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б) сигнальных устройств;</w:t>
      </w:r>
    </w:p>
    <w:p w:rsidR="000E7DA4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в) вызывных аппаратов на этажах;</w:t>
      </w:r>
    </w:p>
    <w:p w:rsidR="000E7DA4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г) приказных аппаратов в кабине и/или на этажных площадках;</w:t>
      </w:r>
    </w:p>
    <w:p w:rsidR="000E7DA4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д) устройства контроля дверного проема;</w:t>
      </w:r>
    </w:p>
    <w:p w:rsidR="000E7DA4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е) двусторонней переговорной связи;</w:t>
      </w:r>
    </w:p>
    <w:p w:rsidR="000E7DA4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ж) оборудования освещения кабины;</w:t>
      </w:r>
    </w:p>
    <w:p w:rsidR="000E7DA4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и) устройства реверса дверей кабины лифта с автоматическим приводом;</w:t>
      </w:r>
    </w:p>
    <w:p w:rsidR="000E7DA4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к) правил пользования лифтом;</w:t>
      </w:r>
    </w:p>
    <w:p w:rsidR="000E7DA4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л) информационных и предупредительных знаков и табличек;</w:t>
      </w:r>
    </w:p>
    <w:p w:rsidR="00EC7FCA" w:rsidRPr="00072C78" w:rsidRDefault="000E7DA4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м) состояние ограждения (стен) шахты и кабины.</w:t>
      </w:r>
    </w:p>
    <w:p w:rsidR="000E7DA4" w:rsidRPr="00072C78" w:rsidRDefault="00552242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 xml:space="preserve">Осмотр лифта, подключенного к устройству диспетчерского </w:t>
      </w:r>
      <w:r w:rsidR="00EF7E4D" w:rsidRPr="00072C78">
        <w:rPr>
          <w:rFonts w:ascii="Times New Roman" w:hAnsi="Times New Roman" w:cs="Times New Roman"/>
        </w:rPr>
        <w:t xml:space="preserve">(операторского) </w:t>
      </w:r>
      <w:r w:rsidRPr="00072C78">
        <w:rPr>
          <w:rFonts w:ascii="Times New Roman" w:hAnsi="Times New Roman" w:cs="Times New Roman"/>
        </w:rPr>
        <w:t xml:space="preserve">контроля за работой лифта, выполняет электромеханик по лифтам ежемесячно при проведении </w:t>
      </w:r>
      <w:r w:rsidR="001B4A38">
        <w:rPr>
          <w:rFonts w:ascii="Times New Roman" w:hAnsi="Times New Roman" w:cs="Times New Roman"/>
        </w:rPr>
        <w:t xml:space="preserve">планового </w:t>
      </w:r>
      <w:r w:rsidRPr="00072C78">
        <w:rPr>
          <w:rFonts w:ascii="Times New Roman" w:hAnsi="Times New Roman" w:cs="Times New Roman"/>
        </w:rPr>
        <w:t>технического обслуживания лифта.</w:t>
      </w:r>
    </w:p>
    <w:p w:rsidR="00214657" w:rsidRPr="00EE60D8" w:rsidRDefault="00214657" w:rsidP="00F03A6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E60D8">
        <w:rPr>
          <w:rFonts w:ascii="Times New Roman" w:hAnsi="Times New Roman" w:cs="Times New Roman"/>
          <w:b/>
        </w:rPr>
        <w:t>4.4.</w:t>
      </w:r>
      <w:r w:rsidR="003A7319" w:rsidRPr="00EE60D8">
        <w:rPr>
          <w:rFonts w:ascii="Times New Roman" w:hAnsi="Times New Roman" w:cs="Times New Roman"/>
          <w:b/>
        </w:rPr>
        <w:t>3</w:t>
      </w:r>
      <w:r w:rsidRPr="00EE60D8">
        <w:rPr>
          <w:rFonts w:ascii="Times New Roman" w:hAnsi="Times New Roman" w:cs="Times New Roman"/>
          <w:b/>
        </w:rPr>
        <w:t>. Организация и проведение планового технического обслуживания</w:t>
      </w:r>
    </w:p>
    <w:p w:rsidR="00605746" w:rsidRPr="00EE60D8" w:rsidRDefault="00DD53B9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E60D8">
        <w:rPr>
          <w:rFonts w:ascii="Times New Roman" w:hAnsi="Times New Roman" w:cs="Times New Roman"/>
          <w:bCs/>
        </w:rPr>
        <w:t>Плановое т</w:t>
      </w:r>
      <w:r w:rsidR="00605746" w:rsidRPr="00EE60D8">
        <w:rPr>
          <w:rFonts w:ascii="Times New Roman" w:hAnsi="Times New Roman" w:cs="Times New Roman"/>
          <w:bCs/>
        </w:rPr>
        <w:t xml:space="preserve">ехническое обслуживание </w:t>
      </w:r>
      <w:r w:rsidR="006B5699" w:rsidRPr="00EE60D8">
        <w:rPr>
          <w:rFonts w:ascii="Times New Roman" w:hAnsi="Times New Roman" w:cs="Times New Roman"/>
          <w:bCs/>
        </w:rPr>
        <w:t>состоит из</w:t>
      </w:r>
      <w:r w:rsidR="00605746" w:rsidRPr="00EE60D8">
        <w:rPr>
          <w:rFonts w:ascii="Times New Roman" w:hAnsi="Times New Roman" w:cs="Times New Roman"/>
          <w:bCs/>
        </w:rPr>
        <w:t xml:space="preserve"> комплекс</w:t>
      </w:r>
      <w:r w:rsidR="006B5699" w:rsidRPr="00EE60D8">
        <w:rPr>
          <w:rFonts w:ascii="Times New Roman" w:hAnsi="Times New Roman" w:cs="Times New Roman"/>
          <w:bCs/>
        </w:rPr>
        <w:t>а</w:t>
      </w:r>
      <w:r w:rsidR="00605746" w:rsidRPr="00EE60D8">
        <w:rPr>
          <w:rFonts w:ascii="Times New Roman" w:hAnsi="Times New Roman" w:cs="Times New Roman"/>
          <w:bCs/>
        </w:rPr>
        <w:t xml:space="preserve"> мероприятий, направленных на обеспечение круглосуточного и бесперебойного функционирования лифтов и систем диспетчерского (операторского) контроля, на поддержание безопасности и работоспособности </w:t>
      </w:r>
      <w:r w:rsidR="00605746" w:rsidRPr="00EE60D8">
        <w:rPr>
          <w:rFonts w:ascii="Times New Roman" w:hAnsi="Times New Roman" w:cs="Times New Roman"/>
          <w:bCs/>
        </w:rPr>
        <w:lastRenderedPageBreak/>
        <w:t>лифтов в ходе их эксплуатации путем своевременного выявления и устран</w:t>
      </w:r>
      <w:r w:rsidRPr="00EE60D8">
        <w:rPr>
          <w:rFonts w:ascii="Times New Roman" w:hAnsi="Times New Roman" w:cs="Times New Roman"/>
          <w:bCs/>
        </w:rPr>
        <w:t>ения возникающих неисправностей.</w:t>
      </w:r>
    </w:p>
    <w:p w:rsidR="00214657" w:rsidRPr="00EE60D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0D8">
        <w:rPr>
          <w:rFonts w:ascii="Times New Roman" w:hAnsi="Times New Roman" w:cs="Times New Roman"/>
          <w:bCs/>
        </w:rPr>
        <w:t>Плановое техническое обслуживание включает</w:t>
      </w:r>
      <w:r w:rsidRPr="00EE60D8">
        <w:rPr>
          <w:rFonts w:ascii="Times New Roman" w:hAnsi="Times New Roman" w:cs="Times New Roman"/>
        </w:rPr>
        <w:t xml:space="preserve"> </w:t>
      </w:r>
      <w:r w:rsidR="00DD53B9" w:rsidRPr="00EE60D8">
        <w:rPr>
          <w:rFonts w:ascii="Times New Roman" w:hAnsi="Times New Roman" w:cs="Times New Roman"/>
        </w:rPr>
        <w:t xml:space="preserve">в себя </w:t>
      </w:r>
      <w:r w:rsidR="00C062AF" w:rsidRPr="00EE60D8">
        <w:rPr>
          <w:rFonts w:ascii="Times New Roman" w:hAnsi="Times New Roman" w:cs="Times New Roman"/>
        </w:rPr>
        <w:t xml:space="preserve">контроль технического состояния лифтового оборудования во всех эксплуатационных режимах, очистку, смазку, крепление болтовых и шарнирных соединений, регулировку и </w:t>
      </w:r>
      <w:r w:rsidR="001973DB" w:rsidRPr="00EE60D8">
        <w:rPr>
          <w:rFonts w:ascii="Times New Roman" w:hAnsi="Times New Roman" w:cs="Times New Roman"/>
        </w:rPr>
        <w:t xml:space="preserve">планово-предупредительный </w:t>
      </w:r>
      <w:r w:rsidR="00C062AF" w:rsidRPr="00EE60D8">
        <w:rPr>
          <w:rFonts w:ascii="Times New Roman" w:hAnsi="Times New Roman" w:cs="Times New Roman"/>
        </w:rPr>
        <w:t>ремонт</w:t>
      </w:r>
      <w:r w:rsidR="001973DB" w:rsidRPr="00EE60D8">
        <w:rPr>
          <w:rFonts w:ascii="Times New Roman" w:hAnsi="Times New Roman" w:cs="Times New Roman"/>
        </w:rPr>
        <w:t>,</w:t>
      </w:r>
      <w:r w:rsidR="00C062AF" w:rsidRPr="00EE60D8">
        <w:rPr>
          <w:rFonts w:ascii="Times New Roman" w:hAnsi="Times New Roman" w:cs="Times New Roman"/>
        </w:rPr>
        <w:t xml:space="preserve"> </w:t>
      </w:r>
      <w:r w:rsidR="001973DB" w:rsidRPr="00EE60D8">
        <w:rPr>
          <w:rFonts w:ascii="Times New Roman" w:hAnsi="Times New Roman" w:cs="Times New Roman"/>
        </w:rPr>
        <w:t>в том числе</w:t>
      </w:r>
      <w:r w:rsidR="00C062AF" w:rsidRPr="00EE60D8">
        <w:rPr>
          <w:rFonts w:ascii="Times New Roman" w:hAnsi="Times New Roman" w:cs="Times New Roman"/>
        </w:rPr>
        <w:t xml:space="preserve"> </w:t>
      </w:r>
      <w:r w:rsidR="001973DB" w:rsidRPr="00EE60D8">
        <w:rPr>
          <w:rFonts w:ascii="Times New Roman" w:hAnsi="Times New Roman" w:cs="Times New Roman"/>
        </w:rPr>
        <w:t xml:space="preserve">замену </w:t>
      </w:r>
      <w:r w:rsidR="00C062AF" w:rsidRPr="00EE60D8">
        <w:rPr>
          <w:rFonts w:ascii="Times New Roman" w:hAnsi="Times New Roman" w:cs="Times New Roman"/>
        </w:rPr>
        <w:t xml:space="preserve">вышедших из строя быстроизнашивающихся частей (деталей, узлов) и другие операции, регламентированные изготовителем. </w:t>
      </w:r>
    </w:p>
    <w:p w:rsidR="001973DB" w:rsidRDefault="001973DB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E60D8">
        <w:rPr>
          <w:rFonts w:ascii="Times New Roman" w:hAnsi="Times New Roman" w:cs="Times New Roman"/>
          <w:bCs/>
        </w:rPr>
        <w:t xml:space="preserve">Виды, состав и периодичность работ по </w:t>
      </w:r>
      <w:r w:rsidR="003A7319" w:rsidRPr="00EE60D8">
        <w:rPr>
          <w:rFonts w:ascii="Times New Roman" w:hAnsi="Times New Roman" w:cs="Times New Roman"/>
          <w:bCs/>
        </w:rPr>
        <w:t xml:space="preserve">плановому </w:t>
      </w:r>
      <w:r w:rsidRPr="00EE60D8">
        <w:rPr>
          <w:rFonts w:ascii="Times New Roman" w:hAnsi="Times New Roman" w:cs="Times New Roman"/>
          <w:bCs/>
        </w:rPr>
        <w:t xml:space="preserve">техническому обслуживанию лифтов </w:t>
      </w:r>
      <w:r w:rsidR="0026736F">
        <w:rPr>
          <w:rFonts w:ascii="Times New Roman" w:hAnsi="Times New Roman" w:cs="Times New Roman"/>
          <w:bCs/>
        </w:rPr>
        <w:t xml:space="preserve">определяются и </w:t>
      </w:r>
      <w:r w:rsidRPr="00EE60D8">
        <w:rPr>
          <w:rFonts w:ascii="Times New Roman" w:hAnsi="Times New Roman" w:cs="Times New Roman"/>
          <w:bCs/>
        </w:rPr>
        <w:t xml:space="preserve">выполняются Исполнителем </w:t>
      </w:r>
      <w:r w:rsidR="00E671C9">
        <w:rPr>
          <w:rFonts w:ascii="Times New Roman" w:hAnsi="Times New Roman" w:cs="Times New Roman"/>
          <w:bCs/>
        </w:rPr>
        <w:t xml:space="preserve">в соответствии с </w:t>
      </w:r>
      <w:r w:rsidRPr="00EE60D8">
        <w:rPr>
          <w:rFonts w:ascii="Times New Roman" w:hAnsi="Times New Roman" w:cs="Times New Roman"/>
          <w:bCs/>
        </w:rPr>
        <w:t>руководствами (инструкциями) по эксплуатации лифтов.</w:t>
      </w:r>
    </w:p>
    <w:p w:rsidR="00811934" w:rsidRPr="00EE60D8" w:rsidRDefault="0026736F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26736F">
        <w:rPr>
          <w:rFonts w:ascii="Times New Roman" w:hAnsi="Times New Roman" w:cs="Times New Roman"/>
          <w:bCs/>
        </w:rPr>
        <w:t>о результатам проведенных осмотров, проверок лифтов и систем диспетчерского (операторского) контроля</w:t>
      </w:r>
      <w:r>
        <w:rPr>
          <w:rFonts w:ascii="Times New Roman" w:hAnsi="Times New Roman" w:cs="Times New Roman"/>
          <w:bCs/>
        </w:rPr>
        <w:t xml:space="preserve"> </w:t>
      </w:r>
      <w:r w:rsidR="003C4A45">
        <w:rPr>
          <w:rFonts w:ascii="Times New Roman" w:hAnsi="Times New Roman" w:cs="Times New Roman"/>
          <w:bCs/>
        </w:rPr>
        <w:t xml:space="preserve">с учетом их фактического состояния и условий эксплуатации Исполнитель определяет необходимость проведения дополнительного объема работ для </w:t>
      </w:r>
      <w:r w:rsidR="003C4A45" w:rsidRPr="003C4A45">
        <w:rPr>
          <w:rFonts w:ascii="Times New Roman" w:hAnsi="Times New Roman" w:cs="Times New Roman"/>
          <w:bCs/>
        </w:rPr>
        <w:t>обеспеч</w:t>
      </w:r>
      <w:r w:rsidR="003C4A45">
        <w:rPr>
          <w:rFonts w:ascii="Times New Roman" w:hAnsi="Times New Roman" w:cs="Times New Roman"/>
          <w:bCs/>
        </w:rPr>
        <w:t>ения исправного</w:t>
      </w:r>
      <w:r w:rsidR="003C4A45" w:rsidRPr="003C4A45">
        <w:rPr>
          <w:rFonts w:ascii="Times New Roman" w:hAnsi="Times New Roman" w:cs="Times New Roman"/>
          <w:bCs/>
        </w:rPr>
        <w:t>, безопасно</w:t>
      </w:r>
      <w:r w:rsidR="003C4A45">
        <w:rPr>
          <w:rFonts w:ascii="Times New Roman" w:hAnsi="Times New Roman" w:cs="Times New Roman"/>
          <w:bCs/>
        </w:rPr>
        <w:t>го</w:t>
      </w:r>
      <w:r w:rsidR="003C4A45" w:rsidRPr="003C4A45">
        <w:rPr>
          <w:rFonts w:ascii="Times New Roman" w:hAnsi="Times New Roman" w:cs="Times New Roman"/>
          <w:bCs/>
        </w:rPr>
        <w:t>, непрерывно</w:t>
      </w:r>
      <w:r w:rsidR="003C4A45">
        <w:rPr>
          <w:rFonts w:ascii="Times New Roman" w:hAnsi="Times New Roman" w:cs="Times New Roman"/>
          <w:bCs/>
        </w:rPr>
        <w:t>го</w:t>
      </w:r>
      <w:r w:rsidR="003C4A45" w:rsidRPr="003C4A45">
        <w:rPr>
          <w:rFonts w:ascii="Times New Roman" w:hAnsi="Times New Roman" w:cs="Times New Roman"/>
          <w:bCs/>
        </w:rPr>
        <w:t xml:space="preserve"> и устойчиво</w:t>
      </w:r>
      <w:r w:rsidR="003C4A45">
        <w:rPr>
          <w:rFonts w:ascii="Times New Roman" w:hAnsi="Times New Roman" w:cs="Times New Roman"/>
          <w:bCs/>
        </w:rPr>
        <w:t>го</w:t>
      </w:r>
      <w:r w:rsidR="003C4A45" w:rsidRPr="003C4A45">
        <w:rPr>
          <w:rFonts w:ascii="Times New Roman" w:hAnsi="Times New Roman" w:cs="Times New Roman"/>
          <w:bCs/>
        </w:rPr>
        <w:t xml:space="preserve"> функционировани</w:t>
      </w:r>
      <w:r w:rsidR="003C4A45">
        <w:rPr>
          <w:rFonts w:ascii="Times New Roman" w:hAnsi="Times New Roman" w:cs="Times New Roman"/>
          <w:bCs/>
        </w:rPr>
        <w:t>я</w:t>
      </w:r>
      <w:r w:rsidR="003C4A45" w:rsidRPr="003C4A45">
        <w:rPr>
          <w:rFonts w:ascii="Times New Roman" w:hAnsi="Times New Roman" w:cs="Times New Roman"/>
          <w:bCs/>
        </w:rPr>
        <w:t xml:space="preserve"> лифтов и систем диспетчерского (операторского) контроля.</w:t>
      </w:r>
    </w:p>
    <w:p w:rsidR="00214657" w:rsidRPr="00EE60D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0D8">
        <w:rPr>
          <w:rFonts w:ascii="Times New Roman" w:hAnsi="Times New Roman" w:cs="Times New Roman"/>
        </w:rPr>
        <w:t xml:space="preserve">При выполнения </w:t>
      </w:r>
      <w:r w:rsidR="00301E4F" w:rsidRPr="00EE60D8">
        <w:rPr>
          <w:rFonts w:ascii="Times New Roman" w:hAnsi="Times New Roman" w:cs="Times New Roman"/>
        </w:rPr>
        <w:t xml:space="preserve">планового </w:t>
      </w:r>
      <w:r w:rsidRPr="00EE60D8">
        <w:rPr>
          <w:rFonts w:ascii="Times New Roman" w:hAnsi="Times New Roman" w:cs="Times New Roman"/>
        </w:rPr>
        <w:t xml:space="preserve">технического обслуживания персонал Исполнителя имеет право останавливать работу </w:t>
      </w:r>
      <w:r w:rsidR="00C45374" w:rsidRPr="00EE60D8">
        <w:rPr>
          <w:rFonts w:ascii="Times New Roman" w:hAnsi="Times New Roman" w:cs="Times New Roman"/>
        </w:rPr>
        <w:t xml:space="preserve">обслуживаемого </w:t>
      </w:r>
      <w:r w:rsidRPr="00EE60D8">
        <w:rPr>
          <w:rFonts w:ascii="Times New Roman" w:hAnsi="Times New Roman" w:cs="Times New Roman"/>
        </w:rPr>
        <w:t>лифт</w:t>
      </w:r>
      <w:r w:rsidR="00C45374" w:rsidRPr="00EE60D8">
        <w:rPr>
          <w:rFonts w:ascii="Times New Roman" w:hAnsi="Times New Roman" w:cs="Times New Roman"/>
        </w:rPr>
        <w:t>а</w:t>
      </w:r>
      <w:r w:rsidRPr="00EE60D8">
        <w:rPr>
          <w:rFonts w:ascii="Times New Roman" w:hAnsi="Times New Roman" w:cs="Times New Roman"/>
        </w:rPr>
        <w:t xml:space="preserve"> на время, требуемое для проведения работ, с обязательным уведомлением Заказчика.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0D8">
        <w:rPr>
          <w:rFonts w:ascii="Times New Roman" w:hAnsi="Times New Roman" w:cs="Times New Roman"/>
        </w:rPr>
        <w:t xml:space="preserve">Работы по </w:t>
      </w:r>
      <w:r w:rsidR="00301E4F" w:rsidRPr="00EE60D8">
        <w:rPr>
          <w:rFonts w:ascii="Times New Roman" w:hAnsi="Times New Roman" w:cs="Times New Roman"/>
        </w:rPr>
        <w:t xml:space="preserve">плановому </w:t>
      </w:r>
      <w:r w:rsidRPr="00EE60D8">
        <w:rPr>
          <w:rFonts w:ascii="Times New Roman" w:hAnsi="Times New Roman" w:cs="Times New Roman"/>
        </w:rPr>
        <w:t xml:space="preserve">техническому обслуживанию выполняются Исполнителем </w:t>
      </w:r>
      <w:r w:rsidR="000B7ACA" w:rsidRPr="00EE60D8">
        <w:rPr>
          <w:rFonts w:ascii="Times New Roman" w:hAnsi="Times New Roman" w:cs="Times New Roman"/>
        </w:rPr>
        <w:t xml:space="preserve">в рабочие дни (с понедельника по пятницу) </w:t>
      </w:r>
      <w:r w:rsidRPr="00EE60D8">
        <w:rPr>
          <w:rFonts w:ascii="Times New Roman" w:hAnsi="Times New Roman" w:cs="Times New Roman"/>
        </w:rPr>
        <w:t>с 8 часов 30 минут до 16 часов 00 минут.</w:t>
      </w:r>
    </w:p>
    <w:p w:rsidR="00214657" w:rsidRPr="00072C78" w:rsidRDefault="00214657" w:rsidP="00F03A60">
      <w:pPr>
        <w:spacing w:before="80" w:after="0" w:line="240" w:lineRule="auto"/>
        <w:ind w:firstLine="709"/>
        <w:rPr>
          <w:rFonts w:ascii="Times New Roman" w:hAnsi="Times New Roman" w:cs="Times New Roman"/>
          <w:b/>
        </w:rPr>
      </w:pPr>
      <w:r w:rsidRPr="00072C78">
        <w:rPr>
          <w:rFonts w:ascii="Times New Roman" w:hAnsi="Times New Roman" w:cs="Times New Roman"/>
          <w:b/>
        </w:rPr>
        <w:t>4.4.</w:t>
      </w:r>
      <w:r w:rsidR="009F30A9" w:rsidRPr="00072C78">
        <w:rPr>
          <w:rFonts w:ascii="Times New Roman" w:hAnsi="Times New Roman" w:cs="Times New Roman"/>
          <w:b/>
        </w:rPr>
        <w:t>4</w:t>
      </w:r>
      <w:r w:rsidRPr="00072C78">
        <w:rPr>
          <w:rFonts w:ascii="Times New Roman" w:hAnsi="Times New Roman" w:cs="Times New Roman"/>
          <w:b/>
        </w:rPr>
        <w:t>. Организация и проведение аварийно-технического обслуживания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Исполнитель осуществляет организацию и выполнение аварийно-восстановительных и аварийно-технических работ, которые включают: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 xml:space="preserve">прием и регистрацию сведений (заявок) о неисправностях лифтов, </w:t>
      </w:r>
      <w:r w:rsidR="000011DF" w:rsidRPr="00072C78">
        <w:rPr>
          <w:rFonts w:ascii="Times New Roman" w:hAnsi="Times New Roman" w:cs="Times New Roman"/>
        </w:rPr>
        <w:t xml:space="preserve">систем диспетчерского (операторского) контроля </w:t>
      </w:r>
      <w:r w:rsidRPr="00072C78">
        <w:rPr>
          <w:rFonts w:ascii="Times New Roman" w:hAnsi="Times New Roman" w:cs="Times New Roman"/>
        </w:rPr>
        <w:t>и возникновении аварийных ситуаций, передачу их персоналу для принятия соответствующих мер, а также контроль за исполнением таких мер;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проведение работ по безопасной эвакуации пассажиров из кабин остановившихся лифтов, а также пуск остановившегося лифта (время выполнения работ не должно превышать 30 мин</w:t>
      </w:r>
      <w:r w:rsidR="00EC0C4D" w:rsidRPr="00072C78">
        <w:rPr>
          <w:rFonts w:ascii="Times New Roman" w:hAnsi="Times New Roman" w:cs="Times New Roman"/>
        </w:rPr>
        <w:t>ут</w:t>
      </w:r>
      <w:r w:rsidRPr="00072C78">
        <w:rPr>
          <w:rFonts w:ascii="Times New Roman" w:hAnsi="Times New Roman" w:cs="Times New Roman"/>
        </w:rPr>
        <w:t xml:space="preserve"> с момента поступления информации Исполнителю); 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устранение неисправностей лифтов, оборудования системы диспетчерского контроля</w:t>
      </w:r>
      <w:r w:rsidR="00D94AB6" w:rsidRPr="00072C78">
        <w:rPr>
          <w:rFonts w:ascii="Times New Roman" w:hAnsi="Times New Roman" w:cs="Times New Roman"/>
        </w:rPr>
        <w:t xml:space="preserve">, </w:t>
      </w:r>
      <w:r w:rsidRPr="00072C78">
        <w:rPr>
          <w:rFonts w:ascii="Times New Roman" w:hAnsi="Times New Roman" w:cs="Times New Roman"/>
        </w:rPr>
        <w:t xml:space="preserve">не связанных с капитальным ремонтом (модернизацией) лифтов, в срок, не превышающий 24 часов с момента </w:t>
      </w:r>
      <w:r w:rsidR="00713932">
        <w:rPr>
          <w:rFonts w:ascii="Times New Roman" w:hAnsi="Times New Roman" w:cs="Times New Roman"/>
        </w:rPr>
        <w:t>извещения Исполнителя о выявлении неисправности</w:t>
      </w:r>
      <w:r w:rsidR="00C06FE5" w:rsidRPr="00072C78">
        <w:rPr>
          <w:rFonts w:ascii="Times New Roman" w:hAnsi="Times New Roman" w:cs="Times New Roman"/>
        </w:rPr>
        <w:t xml:space="preserve"> (неплановый (аварийный) ремонт)</w:t>
      </w:r>
      <w:r w:rsidRPr="00072C78">
        <w:rPr>
          <w:rFonts w:ascii="Times New Roman" w:hAnsi="Times New Roman" w:cs="Times New Roman"/>
        </w:rPr>
        <w:t>.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Аварийно-техническое обслуживание осуществляется круглосуточно.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Исполнитель принимает заявки на аварийно-техническое обслуживание по телефону _____________________, количество заявок не ограничено.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Исполнитель самостоятельно определяет методы аварийно-технического обслуживания, при необходимости обеспечивает выполнение работ в экстремальных условиях (непредвиденное отключение электроэнергии в зданиях, пожар, затопление и т.п.)</w:t>
      </w:r>
      <w:r w:rsidR="00962A83" w:rsidRPr="00072C78">
        <w:rPr>
          <w:rFonts w:ascii="Times New Roman" w:hAnsi="Times New Roman" w:cs="Times New Roman"/>
        </w:rPr>
        <w:t>.</w:t>
      </w:r>
    </w:p>
    <w:p w:rsidR="00214657" w:rsidRPr="00072C78" w:rsidRDefault="00214657" w:rsidP="000B77F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72C78">
        <w:rPr>
          <w:rFonts w:ascii="Times New Roman" w:hAnsi="Times New Roman" w:cs="Times New Roman"/>
          <w:b/>
        </w:rPr>
        <w:t>4.4.</w:t>
      </w:r>
      <w:r w:rsidR="00E141B0" w:rsidRPr="00072C78">
        <w:rPr>
          <w:rFonts w:ascii="Times New Roman" w:hAnsi="Times New Roman" w:cs="Times New Roman"/>
          <w:b/>
        </w:rPr>
        <w:t>5</w:t>
      </w:r>
      <w:r w:rsidRPr="00072C78">
        <w:rPr>
          <w:rFonts w:ascii="Times New Roman" w:hAnsi="Times New Roman" w:cs="Times New Roman"/>
          <w:b/>
        </w:rPr>
        <w:t xml:space="preserve">. Диспетчерский </w:t>
      </w:r>
      <w:r w:rsidR="00FB4976" w:rsidRPr="00072C78">
        <w:rPr>
          <w:rFonts w:ascii="Times New Roman" w:hAnsi="Times New Roman" w:cs="Times New Roman"/>
          <w:b/>
        </w:rPr>
        <w:t xml:space="preserve">(операторский) </w:t>
      </w:r>
      <w:r w:rsidRPr="00072C78">
        <w:rPr>
          <w:rFonts w:ascii="Times New Roman" w:hAnsi="Times New Roman" w:cs="Times New Roman"/>
          <w:b/>
        </w:rPr>
        <w:t xml:space="preserve">контроль работы лифтов </w:t>
      </w:r>
    </w:p>
    <w:p w:rsidR="00214657" w:rsidRPr="00072C78" w:rsidRDefault="00214657" w:rsidP="000B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 xml:space="preserve">Исполнитель организует и обеспечивает круглосуточный контроль (мониторинг) за состоянием оборудования лифтов и </w:t>
      </w:r>
      <w:r w:rsidR="000011DF" w:rsidRPr="00072C78">
        <w:rPr>
          <w:rFonts w:ascii="Times New Roman" w:hAnsi="Times New Roman" w:cs="Times New Roman"/>
        </w:rPr>
        <w:t>систем диспетчерского (операторского) контроля</w:t>
      </w:r>
      <w:r w:rsidRPr="00072C78">
        <w:rPr>
          <w:rFonts w:ascii="Times New Roman" w:hAnsi="Times New Roman" w:cs="Times New Roman"/>
        </w:rPr>
        <w:t>.</w:t>
      </w:r>
    </w:p>
    <w:p w:rsidR="00214657" w:rsidRPr="00072C78" w:rsidRDefault="00214657" w:rsidP="000B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Для осуществления диспетчерского контроля Исполнитель подключает переданные ему в обслуживание лифты к своему диспетчерскому пункту.</w:t>
      </w:r>
      <w:r w:rsidR="001307B3" w:rsidRPr="00072C78">
        <w:rPr>
          <w:rFonts w:ascii="Times New Roman" w:hAnsi="Times New Roman" w:cs="Times New Roman"/>
        </w:rPr>
        <w:t xml:space="preserve"> </w:t>
      </w:r>
      <w:r w:rsidR="00571332" w:rsidRPr="00072C78">
        <w:rPr>
          <w:rFonts w:ascii="Times New Roman" w:hAnsi="Times New Roman" w:cs="Times New Roman"/>
        </w:rPr>
        <w:t xml:space="preserve">При подключении должны быть задействованы все </w:t>
      </w:r>
      <w:r w:rsidR="00930953" w:rsidRPr="00072C78">
        <w:rPr>
          <w:rFonts w:ascii="Times New Roman" w:hAnsi="Times New Roman" w:cs="Times New Roman"/>
        </w:rPr>
        <w:t>имеющиеся</w:t>
      </w:r>
      <w:r w:rsidR="00571332" w:rsidRPr="00072C78">
        <w:rPr>
          <w:rFonts w:ascii="Times New Roman" w:hAnsi="Times New Roman" w:cs="Times New Roman"/>
        </w:rPr>
        <w:t xml:space="preserve"> сигналы контроля состояния лифта. </w:t>
      </w:r>
      <w:r w:rsidRPr="00072C78">
        <w:rPr>
          <w:rFonts w:ascii="Times New Roman" w:hAnsi="Times New Roman" w:cs="Times New Roman"/>
        </w:rPr>
        <w:t>Количество диспетчеров пункта диспетчерского контроля, необходимых для качественной организации круглосуточного контроля за состоянием оборудования лифта, Исполнитель определяет самостоятельно.</w:t>
      </w:r>
      <w:r w:rsidR="009F648F" w:rsidRPr="00072C78">
        <w:rPr>
          <w:rFonts w:ascii="Times New Roman" w:hAnsi="Times New Roman" w:cs="Times New Roman"/>
        </w:rPr>
        <w:t xml:space="preserve"> </w:t>
      </w:r>
    </w:p>
    <w:p w:rsidR="00214657" w:rsidRPr="00072C78" w:rsidRDefault="00214657" w:rsidP="000B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В ходе осуществления диспетчерского контроля работы лифтов, диспетчер:</w:t>
      </w:r>
    </w:p>
    <w:p w:rsidR="00214657" w:rsidRPr="00072C78" w:rsidRDefault="00214657" w:rsidP="000B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следит за поступающей с лифтов на диспетчерский пульт информацией и своевременно передает полученную информацию о неисправностях лицам, ответственным за организацию работ по техническому обслуживанию и ремонту лифтов;</w:t>
      </w:r>
    </w:p>
    <w:p w:rsidR="00214657" w:rsidRPr="00072C78" w:rsidRDefault="00214657" w:rsidP="000B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ведет учет поступающих заявок о неисправности лифтов в журнале;</w:t>
      </w:r>
    </w:p>
    <w:p w:rsidR="00214657" w:rsidRPr="00072C78" w:rsidRDefault="00214657" w:rsidP="000B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включает двустороннюю переговорную связь и дает необходимые разъяснения пассажирам при поступлении от них сигнала из лифта;</w:t>
      </w:r>
    </w:p>
    <w:p w:rsidR="00214657" w:rsidRPr="00072C78" w:rsidRDefault="00214657" w:rsidP="000B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следит за исправностью диспетчерского пульта и двусторонней переговорной связи;</w:t>
      </w:r>
    </w:p>
    <w:p w:rsidR="00214657" w:rsidRPr="00072C78" w:rsidRDefault="00214657" w:rsidP="000B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своевременно вызывает обслуживающий персонал при выходе из строя оборудования диспетчерского пульта.</w:t>
      </w:r>
    </w:p>
    <w:p w:rsidR="00214657" w:rsidRPr="00072C78" w:rsidRDefault="00214657" w:rsidP="000B7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2C78">
        <w:rPr>
          <w:rFonts w:ascii="Times New Roman" w:hAnsi="Times New Roman" w:cs="Times New Roman"/>
        </w:rPr>
        <w:t>Диспетчерский контроль работы лифтов осуществляется круглосуточно.</w:t>
      </w:r>
    </w:p>
    <w:p w:rsidR="00064A5F" w:rsidRDefault="00064A5F" w:rsidP="000B77F0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14657" w:rsidRPr="00072C78" w:rsidRDefault="00064A5F" w:rsidP="000B77F0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214657" w:rsidRPr="00072C78">
        <w:rPr>
          <w:rFonts w:ascii="Times New Roman" w:hAnsi="Times New Roman" w:cs="Times New Roman"/>
          <w:b/>
        </w:rPr>
        <w:t>. Расчет стоимости работ: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"/>
        <w:gridCol w:w="5386"/>
        <w:gridCol w:w="993"/>
        <w:gridCol w:w="1275"/>
        <w:gridCol w:w="1418"/>
      </w:tblGrid>
      <w:tr w:rsidR="00214657" w:rsidRPr="00072C78" w:rsidTr="009E6D14">
        <w:tc>
          <w:tcPr>
            <w:tcW w:w="421" w:type="dxa"/>
            <w:vAlign w:val="center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ind w:left="-113" w:right="-69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6" w:type="dxa"/>
            <w:vAlign w:val="center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993" w:type="dxa"/>
            <w:vAlign w:val="center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ind w:left="-69" w:right="-8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 xml:space="preserve">Кол-во, </w:t>
            </w:r>
          </w:p>
          <w:p w:rsidR="00214657" w:rsidRPr="00072C78" w:rsidRDefault="00214657" w:rsidP="000B77F0">
            <w:pPr>
              <w:autoSpaceDE w:val="0"/>
              <w:autoSpaceDN w:val="0"/>
              <w:adjustRightInd w:val="0"/>
              <w:ind w:left="-69" w:right="-8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 xml:space="preserve">Цена </w:t>
            </w:r>
            <w:r w:rsidRPr="00072C78">
              <w:rPr>
                <w:rFonts w:ascii="Times New Roman" w:hAnsi="Times New Roman" w:cs="Times New Roman"/>
              </w:rPr>
              <w:br/>
              <w:t>за единицу работы, руб.*</w:t>
            </w:r>
          </w:p>
        </w:tc>
        <w:tc>
          <w:tcPr>
            <w:tcW w:w="1418" w:type="dxa"/>
            <w:vAlign w:val="center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Стоимость с учетом количества, руб.*</w:t>
            </w:r>
          </w:p>
        </w:tc>
      </w:tr>
      <w:tr w:rsidR="00214657" w:rsidRPr="00072C78" w:rsidTr="009E6D14">
        <w:trPr>
          <w:trHeight w:val="501"/>
        </w:trPr>
        <w:tc>
          <w:tcPr>
            <w:tcW w:w="421" w:type="dxa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ind w:left="-113" w:right="-69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 xml:space="preserve">Техническое обслуживание и ремонт лифта </w:t>
            </w:r>
            <w:r w:rsidRPr="00072C78">
              <w:rPr>
                <w:rFonts w:ascii="Times New Roman" w:hAnsi="Times New Roman" w:cs="Times New Roman"/>
                <w:kern w:val="2"/>
              </w:rPr>
              <w:t>ПП-1001 Щ</w:t>
            </w:r>
            <w:r w:rsidR="00810E66" w:rsidRPr="00072C78">
              <w:rPr>
                <w:rFonts w:ascii="Times New Roman" w:hAnsi="Times New Roman" w:cs="Times New Roman"/>
                <w:kern w:val="2"/>
              </w:rPr>
              <w:t xml:space="preserve"> (заводской № 61050)</w:t>
            </w:r>
            <w:r w:rsidRPr="00072C78">
              <w:rPr>
                <w:rFonts w:ascii="Times New Roman" w:hAnsi="Times New Roman" w:cs="Times New Roman"/>
              </w:rPr>
              <w:t xml:space="preserve"> и </w:t>
            </w:r>
            <w:r w:rsidR="000011DF" w:rsidRPr="00072C78">
              <w:rPr>
                <w:rFonts w:ascii="Times New Roman" w:hAnsi="Times New Roman" w:cs="Times New Roman"/>
              </w:rPr>
              <w:t>систем диспетчерского (операторского) контроля</w:t>
            </w:r>
          </w:p>
        </w:tc>
        <w:tc>
          <w:tcPr>
            <w:tcW w:w="993" w:type="dxa"/>
            <w:vAlign w:val="center"/>
          </w:tcPr>
          <w:p w:rsidR="00214657" w:rsidRPr="00072C78" w:rsidRDefault="00810E66" w:rsidP="000B77F0">
            <w:pPr>
              <w:autoSpaceDE w:val="0"/>
              <w:autoSpaceDN w:val="0"/>
              <w:adjustRightInd w:val="0"/>
              <w:ind w:left="-69" w:right="-8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75" w:type="dxa"/>
            <w:vAlign w:val="center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E66" w:rsidRPr="00072C78" w:rsidTr="009E6D14">
        <w:trPr>
          <w:trHeight w:val="501"/>
        </w:trPr>
        <w:tc>
          <w:tcPr>
            <w:tcW w:w="421" w:type="dxa"/>
          </w:tcPr>
          <w:p w:rsidR="00810E66" w:rsidRPr="00072C78" w:rsidRDefault="00810E66" w:rsidP="000B77F0">
            <w:pPr>
              <w:autoSpaceDE w:val="0"/>
              <w:autoSpaceDN w:val="0"/>
              <w:adjustRightInd w:val="0"/>
              <w:ind w:left="-113" w:right="-69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810E66" w:rsidRPr="00072C78" w:rsidRDefault="00810E66" w:rsidP="000B77F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 xml:space="preserve">Техническое обслуживание и ремонт лифта ПП-1001 Щ </w:t>
            </w:r>
            <w:r w:rsidRPr="00072C78">
              <w:rPr>
                <w:rFonts w:ascii="Times New Roman" w:hAnsi="Times New Roman" w:cs="Times New Roman"/>
                <w:kern w:val="2"/>
              </w:rPr>
              <w:t>(заводской № 61051)</w:t>
            </w:r>
            <w:r w:rsidRPr="00072C78">
              <w:rPr>
                <w:rFonts w:ascii="Times New Roman" w:hAnsi="Times New Roman" w:cs="Times New Roman"/>
              </w:rPr>
              <w:t xml:space="preserve"> и </w:t>
            </w:r>
            <w:r w:rsidR="000011DF" w:rsidRPr="00072C78">
              <w:rPr>
                <w:rFonts w:ascii="Times New Roman" w:hAnsi="Times New Roman" w:cs="Times New Roman"/>
              </w:rPr>
              <w:t>систем диспетчерского (операторского) контроля</w:t>
            </w:r>
          </w:p>
        </w:tc>
        <w:tc>
          <w:tcPr>
            <w:tcW w:w="993" w:type="dxa"/>
            <w:vAlign w:val="center"/>
          </w:tcPr>
          <w:p w:rsidR="00810E66" w:rsidRPr="00072C78" w:rsidRDefault="00810E66" w:rsidP="000B77F0">
            <w:pPr>
              <w:autoSpaceDE w:val="0"/>
              <w:autoSpaceDN w:val="0"/>
              <w:adjustRightInd w:val="0"/>
              <w:ind w:left="-69" w:right="-8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75" w:type="dxa"/>
            <w:vAlign w:val="center"/>
          </w:tcPr>
          <w:p w:rsidR="00810E66" w:rsidRPr="00072C78" w:rsidRDefault="00810E66" w:rsidP="000B7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0E66" w:rsidRPr="00072C78" w:rsidRDefault="00810E66" w:rsidP="000B7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657" w:rsidRPr="00072C78" w:rsidTr="009E6D14">
        <w:trPr>
          <w:trHeight w:val="421"/>
        </w:trPr>
        <w:tc>
          <w:tcPr>
            <w:tcW w:w="421" w:type="dxa"/>
          </w:tcPr>
          <w:p w:rsidR="00214657" w:rsidRPr="00072C78" w:rsidRDefault="00810E66" w:rsidP="000B77F0">
            <w:pPr>
              <w:autoSpaceDE w:val="0"/>
              <w:autoSpaceDN w:val="0"/>
              <w:adjustRightInd w:val="0"/>
              <w:ind w:left="-113" w:right="-69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3</w:t>
            </w:r>
            <w:r w:rsidR="00214657" w:rsidRPr="00072C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 xml:space="preserve">Техническое обслуживание и ремонт лифта </w:t>
            </w:r>
            <w:proofErr w:type="spellStart"/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Kleeman</w:t>
            </w:r>
            <w:proofErr w:type="spellEnd"/>
            <w:r w:rsidRPr="00072C78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Atlas</w:t>
            </w:r>
            <w:r w:rsidRPr="00072C78">
              <w:rPr>
                <w:rFonts w:ascii="Times New Roman" w:hAnsi="Times New Roman" w:cs="Times New Roman"/>
                <w:kern w:val="2"/>
              </w:rPr>
              <w:t>-</w:t>
            </w:r>
            <w:r w:rsidRPr="00072C78">
              <w:rPr>
                <w:rFonts w:ascii="Times New Roman" w:hAnsi="Times New Roman" w:cs="Times New Roman"/>
                <w:kern w:val="2"/>
                <w:lang w:val="en-US"/>
              </w:rPr>
              <w:t>MRL</w:t>
            </w:r>
            <w:r w:rsidRPr="00072C78">
              <w:rPr>
                <w:rFonts w:ascii="Times New Roman" w:hAnsi="Times New Roman" w:cs="Times New Roman"/>
              </w:rPr>
              <w:t xml:space="preserve"> </w:t>
            </w:r>
            <w:r w:rsidR="00810E66" w:rsidRPr="00072C78">
              <w:rPr>
                <w:rFonts w:ascii="Times New Roman" w:hAnsi="Times New Roman" w:cs="Times New Roman"/>
                <w:kern w:val="2"/>
              </w:rPr>
              <w:t>(заводской № 707073)</w:t>
            </w:r>
            <w:r w:rsidR="00810E66" w:rsidRPr="00072C78">
              <w:rPr>
                <w:rFonts w:ascii="Times New Roman" w:hAnsi="Times New Roman" w:cs="Times New Roman"/>
              </w:rPr>
              <w:t xml:space="preserve"> </w:t>
            </w:r>
            <w:r w:rsidRPr="00072C78">
              <w:rPr>
                <w:rFonts w:ascii="Times New Roman" w:hAnsi="Times New Roman" w:cs="Times New Roman"/>
              </w:rPr>
              <w:t xml:space="preserve">и </w:t>
            </w:r>
            <w:r w:rsidR="000011DF" w:rsidRPr="00072C78">
              <w:rPr>
                <w:rFonts w:ascii="Times New Roman" w:hAnsi="Times New Roman" w:cs="Times New Roman"/>
              </w:rPr>
              <w:t>систем диспетчерского (операторского) контроля</w:t>
            </w:r>
          </w:p>
        </w:tc>
        <w:tc>
          <w:tcPr>
            <w:tcW w:w="993" w:type="dxa"/>
            <w:vAlign w:val="center"/>
          </w:tcPr>
          <w:p w:rsidR="00214657" w:rsidRPr="00072C78" w:rsidRDefault="00810E66" w:rsidP="000B77F0">
            <w:pPr>
              <w:autoSpaceDE w:val="0"/>
              <w:autoSpaceDN w:val="0"/>
              <w:adjustRightInd w:val="0"/>
              <w:ind w:left="-69" w:right="-8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75" w:type="dxa"/>
            <w:vAlign w:val="center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E66" w:rsidRPr="00072C78" w:rsidTr="009E6D14">
        <w:trPr>
          <w:trHeight w:val="421"/>
        </w:trPr>
        <w:tc>
          <w:tcPr>
            <w:tcW w:w="421" w:type="dxa"/>
          </w:tcPr>
          <w:p w:rsidR="00810E66" w:rsidRPr="00072C78" w:rsidRDefault="00810E66" w:rsidP="000B77F0">
            <w:pPr>
              <w:autoSpaceDE w:val="0"/>
              <w:autoSpaceDN w:val="0"/>
              <w:adjustRightInd w:val="0"/>
              <w:ind w:left="-113" w:right="-69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810E66" w:rsidRPr="00072C78" w:rsidRDefault="00810E66" w:rsidP="000B77F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 xml:space="preserve">Техническое обслуживание и ремонт лифта </w:t>
            </w:r>
            <w:proofErr w:type="spellStart"/>
            <w:r w:rsidRPr="00072C78">
              <w:rPr>
                <w:rFonts w:ascii="Times New Roman" w:hAnsi="Times New Roman" w:cs="Times New Roman"/>
              </w:rPr>
              <w:t>Kleeman</w:t>
            </w:r>
            <w:proofErr w:type="spellEnd"/>
            <w:r w:rsidRPr="0007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C78">
              <w:rPr>
                <w:rFonts w:ascii="Times New Roman" w:hAnsi="Times New Roman" w:cs="Times New Roman"/>
              </w:rPr>
              <w:t>Atlas</w:t>
            </w:r>
            <w:proofErr w:type="spellEnd"/>
            <w:r w:rsidRPr="00072C78">
              <w:rPr>
                <w:rFonts w:ascii="Times New Roman" w:hAnsi="Times New Roman" w:cs="Times New Roman"/>
              </w:rPr>
              <w:t xml:space="preserve">-MRL </w:t>
            </w:r>
            <w:r w:rsidRPr="00072C78">
              <w:rPr>
                <w:rFonts w:ascii="Times New Roman" w:hAnsi="Times New Roman" w:cs="Times New Roman"/>
                <w:kern w:val="2"/>
              </w:rPr>
              <w:t>(заводской № 707074)</w:t>
            </w:r>
            <w:r w:rsidRPr="00072C78">
              <w:rPr>
                <w:rFonts w:ascii="Times New Roman" w:hAnsi="Times New Roman" w:cs="Times New Roman"/>
              </w:rPr>
              <w:t xml:space="preserve"> и </w:t>
            </w:r>
            <w:r w:rsidR="000011DF" w:rsidRPr="00072C78">
              <w:rPr>
                <w:rFonts w:ascii="Times New Roman" w:hAnsi="Times New Roman" w:cs="Times New Roman"/>
              </w:rPr>
              <w:t>систем диспетчерского (операторского) контроля</w:t>
            </w:r>
          </w:p>
        </w:tc>
        <w:tc>
          <w:tcPr>
            <w:tcW w:w="993" w:type="dxa"/>
            <w:vAlign w:val="center"/>
          </w:tcPr>
          <w:p w:rsidR="00810E66" w:rsidRPr="00072C78" w:rsidRDefault="00810E66" w:rsidP="000B77F0">
            <w:pPr>
              <w:autoSpaceDE w:val="0"/>
              <w:autoSpaceDN w:val="0"/>
              <w:adjustRightInd w:val="0"/>
              <w:ind w:left="-69" w:right="-8"/>
              <w:jc w:val="center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275" w:type="dxa"/>
            <w:vAlign w:val="center"/>
          </w:tcPr>
          <w:p w:rsidR="00810E66" w:rsidRPr="00072C78" w:rsidRDefault="00810E66" w:rsidP="000B7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0E66" w:rsidRPr="00072C78" w:rsidRDefault="00810E66" w:rsidP="000B7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657" w:rsidRPr="00072C78" w:rsidTr="009E6D14">
        <w:trPr>
          <w:trHeight w:val="421"/>
        </w:trPr>
        <w:tc>
          <w:tcPr>
            <w:tcW w:w="8075" w:type="dxa"/>
            <w:gridSpan w:val="4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2C78">
              <w:rPr>
                <w:rFonts w:ascii="Times New Roman" w:hAnsi="Times New Roman" w:cs="Times New Roman"/>
              </w:rPr>
              <w:t>Общая стоимость работ, руб. с учетом НДС/НДС не применяется (указать основания)</w:t>
            </w:r>
          </w:p>
        </w:tc>
        <w:tc>
          <w:tcPr>
            <w:tcW w:w="1418" w:type="dxa"/>
            <w:vAlign w:val="center"/>
          </w:tcPr>
          <w:p w:rsidR="00214657" w:rsidRPr="00072C78" w:rsidRDefault="00214657" w:rsidP="000B7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4657" w:rsidRPr="00072C78" w:rsidRDefault="00214657" w:rsidP="000B77F0">
      <w:pPr>
        <w:spacing w:after="1" w:line="240" w:lineRule="auto"/>
        <w:jc w:val="both"/>
        <w:rPr>
          <w:rFonts w:ascii="Times New Roman" w:hAnsi="Times New Roman" w:cs="Times New Roman"/>
          <w:b/>
        </w:rPr>
      </w:pPr>
      <w:r w:rsidRPr="00072C78">
        <w:rPr>
          <w:rFonts w:ascii="Times New Roman" w:hAnsi="Times New Roman" w:cs="Times New Roman"/>
          <w:b/>
        </w:rPr>
        <w:t>* заполняется по результатам определения Исполнителя</w:t>
      </w:r>
    </w:p>
    <w:p w:rsidR="00930953" w:rsidRPr="00072C78" w:rsidRDefault="00930953" w:rsidP="000B77F0">
      <w:pPr>
        <w:spacing w:after="1" w:line="240" w:lineRule="auto"/>
        <w:jc w:val="both"/>
        <w:rPr>
          <w:rFonts w:ascii="Times New Roman" w:hAnsi="Times New Roman" w:cs="Times New Roman"/>
          <w:b/>
        </w:rPr>
      </w:pPr>
    </w:p>
    <w:p w:rsidR="00930953" w:rsidRPr="00072C78" w:rsidRDefault="00930953" w:rsidP="000B77F0">
      <w:pPr>
        <w:spacing w:after="1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30953" w:rsidRPr="00072C78" w:rsidSect="00962A83">
      <w:headerReference w:type="default" r:id="rId7"/>
      <w:pgSz w:w="11906" w:h="16838"/>
      <w:pgMar w:top="972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A0" w:rsidRDefault="00FA73A0" w:rsidP="008A3C26">
      <w:pPr>
        <w:spacing w:after="0" w:line="240" w:lineRule="auto"/>
      </w:pPr>
      <w:r>
        <w:separator/>
      </w:r>
    </w:p>
  </w:endnote>
  <w:endnote w:type="continuationSeparator" w:id="0">
    <w:p w:rsidR="00FA73A0" w:rsidRDefault="00FA73A0" w:rsidP="008A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A0" w:rsidRDefault="00FA73A0" w:rsidP="008A3C26">
      <w:pPr>
        <w:spacing w:after="0" w:line="240" w:lineRule="auto"/>
      </w:pPr>
      <w:r>
        <w:separator/>
      </w:r>
    </w:p>
  </w:footnote>
  <w:footnote w:type="continuationSeparator" w:id="0">
    <w:p w:rsidR="00FA73A0" w:rsidRDefault="00FA73A0" w:rsidP="008A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451762"/>
      <w:docPartObj>
        <w:docPartGallery w:val="Page Numbers (Top of Page)"/>
        <w:docPartUnique/>
      </w:docPartObj>
    </w:sdtPr>
    <w:sdtEndPr/>
    <w:sdtContent>
      <w:p w:rsidR="00FA73A0" w:rsidRDefault="00FA73A0" w:rsidP="00962A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0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57"/>
    <w:rsid w:val="000005CD"/>
    <w:rsid w:val="000011DF"/>
    <w:rsid w:val="00010CAE"/>
    <w:rsid w:val="000246E8"/>
    <w:rsid w:val="000249B8"/>
    <w:rsid w:val="00027134"/>
    <w:rsid w:val="000446B1"/>
    <w:rsid w:val="00064A5F"/>
    <w:rsid w:val="00072C78"/>
    <w:rsid w:val="00082FAC"/>
    <w:rsid w:val="00096BA6"/>
    <w:rsid w:val="000A4518"/>
    <w:rsid w:val="000B4A55"/>
    <w:rsid w:val="000B77F0"/>
    <w:rsid w:val="000B7ACA"/>
    <w:rsid w:val="000E29CC"/>
    <w:rsid w:val="000E7DA4"/>
    <w:rsid w:val="001057DB"/>
    <w:rsid w:val="00110E4B"/>
    <w:rsid w:val="001307B3"/>
    <w:rsid w:val="001379E8"/>
    <w:rsid w:val="001518F9"/>
    <w:rsid w:val="001613C8"/>
    <w:rsid w:val="00170320"/>
    <w:rsid w:val="00184667"/>
    <w:rsid w:val="00191499"/>
    <w:rsid w:val="001973DB"/>
    <w:rsid w:val="001A1A33"/>
    <w:rsid w:val="001B4A38"/>
    <w:rsid w:val="001D0D8F"/>
    <w:rsid w:val="001D2C03"/>
    <w:rsid w:val="001E014A"/>
    <w:rsid w:val="0020450F"/>
    <w:rsid w:val="00213A5A"/>
    <w:rsid w:val="00214657"/>
    <w:rsid w:val="0026736F"/>
    <w:rsid w:val="0027333D"/>
    <w:rsid w:val="002A2932"/>
    <w:rsid w:val="002B2619"/>
    <w:rsid w:val="00301E4F"/>
    <w:rsid w:val="00313C9C"/>
    <w:rsid w:val="00326AA8"/>
    <w:rsid w:val="00344681"/>
    <w:rsid w:val="003524FF"/>
    <w:rsid w:val="003803F1"/>
    <w:rsid w:val="00386350"/>
    <w:rsid w:val="00395529"/>
    <w:rsid w:val="003A7319"/>
    <w:rsid w:val="003C2284"/>
    <w:rsid w:val="003C4A45"/>
    <w:rsid w:val="00482989"/>
    <w:rsid w:val="004B0997"/>
    <w:rsid w:val="004B1798"/>
    <w:rsid w:val="004B6A89"/>
    <w:rsid w:val="004B6B8B"/>
    <w:rsid w:val="004C47F5"/>
    <w:rsid w:val="004C4AB0"/>
    <w:rsid w:val="004C6D0B"/>
    <w:rsid w:val="004D0DD8"/>
    <w:rsid w:val="004E6F24"/>
    <w:rsid w:val="005155F0"/>
    <w:rsid w:val="00520F9A"/>
    <w:rsid w:val="005365DB"/>
    <w:rsid w:val="00552242"/>
    <w:rsid w:val="00571332"/>
    <w:rsid w:val="005C591E"/>
    <w:rsid w:val="00605746"/>
    <w:rsid w:val="00606B1E"/>
    <w:rsid w:val="0062743E"/>
    <w:rsid w:val="00653409"/>
    <w:rsid w:val="00692490"/>
    <w:rsid w:val="006B5699"/>
    <w:rsid w:val="00713932"/>
    <w:rsid w:val="007462CC"/>
    <w:rsid w:val="007536A9"/>
    <w:rsid w:val="00767760"/>
    <w:rsid w:val="007926E7"/>
    <w:rsid w:val="00802703"/>
    <w:rsid w:val="00810E66"/>
    <w:rsid w:val="00811934"/>
    <w:rsid w:val="00830CF7"/>
    <w:rsid w:val="00837E73"/>
    <w:rsid w:val="008717BA"/>
    <w:rsid w:val="00882595"/>
    <w:rsid w:val="008A3C26"/>
    <w:rsid w:val="008A436F"/>
    <w:rsid w:val="008A63BD"/>
    <w:rsid w:val="008E067E"/>
    <w:rsid w:val="00903FC2"/>
    <w:rsid w:val="00930953"/>
    <w:rsid w:val="0094009E"/>
    <w:rsid w:val="00954236"/>
    <w:rsid w:val="00962A83"/>
    <w:rsid w:val="009E6D14"/>
    <w:rsid w:val="009F0AD2"/>
    <w:rsid w:val="009F30A9"/>
    <w:rsid w:val="009F648F"/>
    <w:rsid w:val="00A26EB5"/>
    <w:rsid w:val="00A55EA9"/>
    <w:rsid w:val="00A70200"/>
    <w:rsid w:val="00A97CCF"/>
    <w:rsid w:val="00AA0608"/>
    <w:rsid w:val="00AC4E07"/>
    <w:rsid w:val="00AD4BA7"/>
    <w:rsid w:val="00AE20B9"/>
    <w:rsid w:val="00B029F4"/>
    <w:rsid w:val="00B2237D"/>
    <w:rsid w:val="00B71C53"/>
    <w:rsid w:val="00BC47D3"/>
    <w:rsid w:val="00BE5121"/>
    <w:rsid w:val="00C0450F"/>
    <w:rsid w:val="00C04820"/>
    <w:rsid w:val="00C05C48"/>
    <w:rsid w:val="00C062AF"/>
    <w:rsid w:val="00C06FE5"/>
    <w:rsid w:val="00C45374"/>
    <w:rsid w:val="00C62F97"/>
    <w:rsid w:val="00CE654D"/>
    <w:rsid w:val="00D049E2"/>
    <w:rsid w:val="00D136DF"/>
    <w:rsid w:val="00D249A6"/>
    <w:rsid w:val="00D733AA"/>
    <w:rsid w:val="00D94AB6"/>
    <w:rsid w:val="00DC6335"/>
    <w:rsid w:val="00DC7A9D"/>
    <w:rsid w:val="00DD53B9"/>
    <w:rsid w:val="00DE4D2C"/>
    <w:rsid w:val="00DE66B5"/>
    <w:rsid w:val="00E02CEB"/>
    <w:rsid w:val="00E10E02"/>
    <w:rsid w:val="00E141B0"/>
    <w:rsid w:val="00E16801"/>
    <w:rsid w:val="00E23602"/>
    <w:rsid w:val="00E4167B"/>
    <w:rsid w:val="00E53445"/>
    <w:rsid w:val="00E57C62"/>
    <w:rsid w:val="00E6263A"/>
    <w:rsid w:val="00E66CEF"/>
    <w:rsid w:val="00E671C9"/>
    <w:rsid w:val="00E84E19"/>
    <w:rsid w:val="00E8705C"/>
    <w:rsid w:val="00EC0C4D"/>
    <w:rsid w:val="00EC7FCA"/>
    <w:rsid w:val="00EE60D8"/>
    <w:rsid w:val="00EF7E4D"/>
    <w:rsid w:val="00F03A60"/>
    <w:rsid w:val="00F527D2"/>
    <w:rsid w:val="00FA73A0"/>
    <w:rsid w:val="00FB4976"/>
    <w:rsid w:val="00FD0483"/>
    <w:rsid w:val="00FD4FC4"/>
    <w:rsid w:val="00FE641F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F4C4B50C-8530-4CAA-9A40-525CC846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C26"/>
  </w:style>
  <w:style w:type="paragraph" w:styleId="a6">
    <w:name w:val="footer"/>
    <w:basedOn w:val="a"/>
    <w:link w:val="a7"/>
    <w:uiPriority w:val="99"/>
    <w:unhideWhenUsed/>
    <w:rsid w:val="008A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C26"/>
  </w:style>
  <w:style w:type="paragraph" w:styleId="a8">
    <w:name w:val="Balloon Text"/>
    <w:basedOn w:val="a"/>
    <w:link w:val="a9"/>
    <w:uiPriority w:val="99"/>
    <w:semiHidden/>
    <w:unhideWhenUsed/>
    <w:rsid w:val="004B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A8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5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3F9E-B52C-4A8C-9169-6815CAE5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Марина Сергеевна Березина</cp:lastModifiedBy>
  <cp:revision>3</cp:revision>
  <cp:lastPrinted>2022-03-15T05:07:00Z</cp:lastPrinted>
  <dcterms:created xsi:type="dcterms:W3CDTF">2025-02-26T04:07:00Z</dcterms:created>
  <dcterms:modified xsi:type="dcterms:W3CDTF">2025-02-26T04:08:00Z</dcterms:modified>
</cp:coreProperties>
</file>