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BAA" w:rsidRPr="00A36A21" w:rsidRDefault="00ED5BAA" w:rsidP="00ED5BAA">
      <w:pPr>
        <w:jc w:val="center"/>
        <w:rPr>
          <w:rFonts w:ascii="Times New Roman" w:eastAsia="Times New Roman" w:hAnsi="Times New Roman" w:cs="Times New Roman"/>
        </w:rPr>
      </w:pPr>
      <w:r w:rsidRPr="00A36A21">
        <w:rPr>
          <w:rFonts w:ascii="Times New Roman" w:eastAsia="Times New Roman" w:hAnsi="Times New Roman" w:cs="Times New Roman"/>
        </w:rPr>
        <w:t>ТЕХНИЧЕСКОЕ ЗАДАНИЕ</w:t>
      </w:r>
    </w:p>
    <w:p w:rsidR="00ED5BAA" w:rsidRPr="00A36A21" w:rsidRDefault="00ED5BAA" w:rsidP="00ED5BAA">
      <w:pPr>
        <w:jc w:val="center"/>
        <w:rPr>
          <w:rFonts w:ascii="Times New Roman" w:eastAsia="Times New Roman" w:hAnsi="Times New Roman" w:cs="Times New Roman"/>
        </w:rPr>
      </w:pPr>
      <w:r w:rsidRPr="00A36A21">
        <w:rPr>
          <w:rFonts w:ascii="Times New Roman" w:eastAsia="Times New Roman" w:hAnsi="Times New Roman" w:cs="Times New Roman"/>
        </w:rPr>
        <w:t xml:space="preserve">на оказание услуг по настройке </w:t>
      </w:r>
      <w:r>
        <w:rPr>
          <w:rFonts w:ascii="Times New Roman" w:eastAsia="Times New Roman" w:hAnsi="Times New Roman" w:cs="Times New Roman"/>
        </w:rPr>
        <w:t>контекстной</w:t>
      </w:r>
      <w:r w:rsidRPr="00A36A21">
        <w:rPr>
          <w:rFonts w:ascii="Times New Roman" w:eastAsia="Times New Roman" w:hAnsi="Times New Roman" w:cs="Times New Roman"/>
        </w:rPr>
        <w:t xml:space="preserve"> рекламы </w:t>
      </w:r>
      <w:r w:rsidR="00575C97">
        <w:rPr>
          <w:rFonts w:ascii="Times New Roman" w:eastAsia="Times New Roman" w:hAnsi="Times New Roman" w:cs="Times New Roman"/>
        </w:rPr>
        <w:t xml:space="preserve">сайта </w:t>
      </w:r>
      <w:r w:rsidR="00575C97" w:rsidRPr="00575C97">
        <w:rPr>
          <w:rFonts w:ascii="Times New Roman" w:eastAsia="Times New Roman" w:hAnsi="Times New Roman" w:cs="Times New Roman"/>
        </w:rPr>
        <w:t>https://lipovka-sanatory.ru/</w:t>
      </w:r>
      <w:r w:rsidR="00575C97">
        <w:rPr>
          <w:rFonts w:ascii="Times New Roman" w:eastAsia="Times New Roman" w:hAnsi="Times New Roman" w:cs="Times New Roman"/>
        </w:rPr>
        <w:t xml:space="preserve"> в системе </w:t>
      </w:r>
      <w:proofErr w:type="spellStart"/>
      <w:r w:rsidR="00575C97">
        <w:rPr>
          <w:rFonts w:ascii="Times New Roman" w:eastAsia="Times New Roman" w:hAnsi="Times New Roman" w:cs="Times New Roman"/>
        </w:rPr>
        <w:t>Яндекс</w:t>
      </w:r>
      <w:proofErr w:type="spellEnd"/>
      <w:r w:rsidR="00575C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75C97">
        <w:rPr>
          <w:rFonts w:ascii="Times New Roman" w:eastAsia="Times New Roman" w:hAnsi="Times New Roman" w:cs="Times New Roman"/>
        </w:rPr>
        <w:t>Директ</w:t>
      </w:r>
      <w:proofErr w:type="spellEnd"/>
      <w:r w:rsidR="00575C97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575C97">
        <w:rPr>
          <w:rFonts w:ascii="Times New Roman" w:eastAsia="Times New Roman" w:hAnsi="Times New Roman" w:cs="Times New Roman"/>
        </w:rPr>
        <w:t>таргетированной</w:t>
      </w:r>
      <w:proofErr w:type="spellEnd"/>
      <w:r w:rsidR="00575C97">
        <w:rPr>
          <w:rFonts w:ascii="Times New Roman" w:eastAsia="Times New Roman" w:hAnsi="Times New Roman" w:cs="Times New Roman"/>
        </w:rPr>
        <w:t xml:space="preserve"> рекламы </w:t>
      </w:r>
      <w:proofErr w:type="spellStart"/>
      <w:r w:rsidR="00575C97">
        <w:rPr>
          <w:rFonts w:ascii="Times New Roman" w:eastAsia="Times New Roman" w:hAnsi="Times New Roman" w:cs="Times New Roman"/>
        </w:rPr>
        <w:t>Вконтакте</w:t>
      </w:r>
      <w:proofErr w:type="spellEnd"/>
      <w:r w:rsidR="00575C97">
        <w:rPr>
          <w:rFonts w:ascii="Times New Roman" w:eastAsia="Times New Roman" w:hAnsi="Times New Roman" w:cs="Times New Roman"/>
        </w:rPr>
        <w:t xml:space="preserve"> </w:t>
      </w:r>
      <w:r w:rsidRPr="00A36A21">
        <w:rPr>
          <w:rFonts w:ascii="Times New Roman" w:eastAsia="Times New Roman" w:hAnsi="Times New Roman" w:cs="Times New Roman"/>
        </w:rPr>
        <w:t xml:space="preserve">официального </w:t>
      </w:r>
      <w:proofErr w:type="spellStart"/>
      <w:r w:rsidRPr="00A36A21">
        <w:rPr>
          <w:rFonts w:ascii="Times New Roman" w:eastAsia="Times New Roman" w:hAnsi="Times New Roman" w:cs="Times New Roman"/>
        </w:rPr>
        <w:t>аккаунта</w:t>
      </w:r>
      <w:proofErr w:type="spellEnd"/>
      <w:r w:rsidRPr="00A36A2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6A21">
        <w:rPr>
          <w:rFonts w:ascii="Times New Roman" w:eastAsia="Times New Roman" w:hAnsi="Times New Roman" w:cs="Times New Roman"/>
        </w:rPr>
        <w:t>Вконтакте</w:t>
      </w:r>
      <w:proofErr w:type="spellEnd"/>
      <w:r w:rsidRPr="00A36A21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575C97" w:rsidRPr="009070C6">
          <w:rPr>
            <w:rStyle w:val="a6"/>
            <w:rFonts w:ascii="Times New Roman" w:eastAsia="Times New Roman" w:hAnsi="Times New Roman" w:cs="Times New Roman"/>
          </w:rPr>
          <w:t>https://vk.com/id558185313</w:t>
        </w:r>
      </w:hyperlink>
      <w:r w:rsidR="00575C97">
        <w:rPr>
          <w:rFonts w:ascii="Times New Roman" w:eastAsia="Times New Roman" w:hAnsi="Times New Roman" w:cs="Times New Roman"/>
        </w:rPr>
        <w:t xml:space="preserve"> </w:t>
      </w:r>
      <w:r w:rsidR="00575C97" w:rsidRPr="00575C97">
        <w:rPr>
          <w:rFonts w:ascii="Times New Roman" w:eastAsia="Times New Roman" w:hAnsi="Times New Roman" w:cs="Times New Roman"/>
        </w:rPr>
        <w:t>ГАУЗ СО «ОСБМР «</w:t>
      </w:r>
      <w:proofErr w:type="spellStart"/>
      <w:r w:rsidR="00575C97" w:rsidRPr="00575C97">
        <w:rPr>
          <w:rFonts w:ascii="Times New Roman" w:eastAsia="Times New Roman" w:hAnsi="Times New Roman" w:cs="Times New Roman"/>
        </w:rPr>
        <w:t>Липовка</w:t>
      </w:r>
      <w:proofErr w:type="spellEnd"/>
      <w:r w:rsidR="00575C97" w:rsidRPr="00575C97">
        <w:rPr>
          <w:rFonts w:ascii="Times New Roman" w:eastAsia="Times New Roman" w:hAnsi="Times New Roman" w:cs="Times New Roman"/>
        </w:rPr>
        <w:t>»</w:t>
      </w:r>
      <w:r w:rsidRPr="00575C97">
        <w:rPr>
          <w:rFonts w:ascii="Times New Roman" w:eastAsia="Times New Roman" w:hAnsi="Times New Roman" w:cs="Times New Roman"/>
        </w:rPr>
        <w:t xml:space="preserve"> </w:t>
      </w:r>
    </w:p>
    <w:p w:rsidR="007339F8" w:rsidRDefault="007339F8" w:rsidP="00ED5BAA">
      <w:pPr>
        <w:rPr>
          <w:rFonts w:ascii="Times New Roman" w:eastAsia="Times New Roman" w:hAnsi="Times New Roman" w:cs="Times New Roman"/>
        </w:rPr>
      </w:pPr>
    </w:p>
    <w:p w:rsidR="007339F8" w:rsidRDefault="007339F8">
      <w:pPr>
        <w:jc w:val="center"/>
        <w:rPr>
          <w:rFonts w:ascii="Times New Roman" w:eastAsia="Times New Roman" w:hAnsi="Times New Roman" w:cs="Times New Roman"/>
        </w:rPr>
      </w:pPr>
    </w:p>
    <w:p w:rsidR="007339F8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требования</w:t>
      </w:r>
    </w:p>
    <w:p w:rsidR="007339F8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Заказчик: </w:t>
      </w:r>
      <w:r w:rsidR="00575C97">
        <w:rPr>
          <w:rFonts w:ascii="Times New Roman" w:eastAsia="Times New Roman" w:hAnsi="Times New Roman" w:cs="Times New Roman"/>
        </w:rPr>
        <w:t>Г</w:t>
      </w:r>
      <w:r w:rsidR="00575C97" w:rsidRPr="00575C97">
        <w:rPr>
          <w:rFonts w:ascii="Times New Roman" w:eastAsia="Times New Roman" w:hAnsi="Times New Roman" w:cs="Times New Roman"/>
        </w:rPr>
        <w:t>осударственное автономное учреждение здравоохранения Свердловской Области  «Областная специализированная больница медицинской реабилитации</w:t>
      </w:r>
      <w:r w:rsidR="00575C97">
        <w:rPr>
          <w:rFonts w:ascii="Times New Roman" w:eastAsia="Times New Roman" w:hAnsi="Times New Roman" w:cs="Times New Roman"/>
        </w:rPr>
        <w:t xml:space="preserve"> </w:t>
      </w:r>
      <w:r w:rsidR="00575C97" w:rsidRPr="00575C97">
        <w:rPr>
          <w:rFonts w:ascii="Times New Roman" w:eastAsia="Times New Roman" w:hAnsi="Times New Roman" w:cs="Times New Roman"/>
        </w:rPr>
        <w:t> «</w:t>
      </w:r>
      <w:proofErr w:type="spellStart"/>
      <w:r w:rsidR="00575C97" w:rsidRPr="00575C97">
        <w:rPr>
          <w:rFonts w:ascii="Times New Roman" w:eastAsia="Times New Roman" w:hAnsi="Times New Roman" w:cs="Times New Roman"/>
        </w:rPr>
        <w:t>Липовка</w:t>
      </w:r>
      <w:proofErr w:type="spellEnd"/>
      <w:r w:rsidR="00575C97" w:rsidRPr="00575C97">
        <w:rPr>
          <w:rFonts w:ascii="Times New Roman" w:eastAsia="Times New Roman" w:hAnsi="Times New Roman" w:cs="Times New Roman"/>
        </w:rPr>
        <w:t>»</w:t>
      </w:r>
    </w:p>
    <w:p w:rsidR="00321A30" w:rsidRPr="00575C97" w:rsidRDefault="00321A30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Исполнитель: рекламное агентство.</w:t>
      </w:r>
    </w:p>
    <w:p w:rsidR="007339F8" w:rsidRPr="008A7856" w:rsidRDefault="00CF74E3" w:rsidP="00600BA2">
      <w:pPr>
        <w:jc w:val="both"/>
        <w:rPr>
          <w:rFonts w:ascii="Times New Roman" w:eastAsia="Times New Roman" w:hAnsi="Times New Roman" w:cs="Times New Roman"/>
        </w:rPr>
      </w:pPr>
      <w:r w:rsidRPr="008A7856">
        <w:rPr>
          <w:rFonts w:ascii="Times New Roman" w:eastAsia="Times New Roman" w:hAnsi="Times New Roman" w:cs="Times New Roman"/>
        </w:rPr>
        <w:t xml:space="preserve">Предмет договора: </w:t>
      </w:r>
      <w:r w:rsidR="00575C97" w:rsidRPr="008A7856">
        <w:rPr>
          <w:rFonts w:ascii="Times New Roman" w:eastAsia="Times New Roman" w:hAnsi="Times New Roman" w:cs="Times New Roman"/>
        </w:rPr>
        <w:t>услуги по ведению рекламной кампании</w:t>
      </w:r>
    </w:p>
    <w:p w:rsidR="007339F8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Сроки оказания услу</w:t>
      </w:r>
      <w:r w:rsidR="008A7856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: 90 календарных дней </w:t>
      </w:r>
      <w:proofErr w:type="gramStart"/>
      <w:r>
        <w:rPr>
          <w:rFonts w:ascii="Times New Roman" w:eastAsia="Times New Roman" w:hAnsi="Times New Roman" w:cs="Times New Roman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</w:rPr>
        <w:t xml:space="preserve"> договора.</w:t>
      </w:r>
    </w:p>
    <w:p w:rsidR="007339F8" w:rsidRPr="00575C97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</w:rPr>
        <w:t>г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 w:rsidR="00575C97">
        <w:rPr>
          <w:rFonts w:ascii="Times New Roman" w:eastAsia="Times New Roman" w:hAnsi="Times New Roman" w:cs="Times New Roman"/>
        </w:rPr>
        <w:t xml:space="preserve">Екатеринбург </w:t>
      </w:r>
    </w:p>
    <w:p w:rsidR="007339F8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Требования к качеству и безопасности услуг, к их количественным (объему), техническим и функциональным характеристикам.</w:t>
      </w:r>
    </w:p>
    <w:p w:rsidR="007339F8" w:rsidRDefault="00CF74E3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Требования к </w:t>
      </w:r>
      <w:r w:rsidR="00AF75C9">
        <w:rPr>
          <w:rFonts w:ascii="Times New Roman" w:eastAsia="Times New Roman" w:hAnsi="Times New Roman" w:cs="Times New Roman"/>
        </w:rPr>
        <w:t xml:space="preserve">услугам по настройке </w:t>
      </w:r>
      <w:r w:rsidR="00600BA2">
        <w:rPr>
          <w:rFonts w:ascii="Times New Roman" w:eastAsia="Times New Roman" w:hAnsi="Times New Roman" w:cs="Times New Roman"/>
        </w:rPr>
        <w:t xml:space="preserve">и ведению </w:t>
      </w:r>
      <w:r w:rsidR="00AF75C9" w:rsidRPr="00A36A21">
        <w:rPr>
          <w:rFonts w:ascii="Times New Roman" w:eastAsia="Times New Roman" w:hAnsi="Times New Roman" w:cs="Times New Roman"/>
        </w:rPr>
        <w:t xml:space="preserve">рекламы </w:t>
      </w:r>
      <w:r w:rsidR="00AF75C9">
        <w:rPr>
          <w:rFonts w:ascii="Times New Roman" w:eastAsia="Times New Roman" w:hAnsi="Times New Roman" w:cs="Times New Roman"/>
        </w:rPr>
        <w:t xml:space="preserve">сайта </w:t>
      </w:r>
      <w:r w:rsidR="00AF75C9" w:rsidRPr="00575C97">
        <w:rPr>
          <w:rFonts w:ascii="Times New Roman" w:eastAsia="Times New Roman" w:hAnsi="Times New Roman" w:cs="Times New Roman"/>
        </w:rPr>
        <w:t>https://lipovka-sanatory.ru/</w:t>
      </w:r>
      <w:r w:rsidR="00AF75C9">
        <w:rPr>
          <w:rFonts w:ascii="Times New Roman" w:eastAsia="Times New Roman" w:hAnsi="Times New Roman" w:cs="Times New Roman"/>
        </w:rPr>
        <w:t xml:space="preserve"> в системе </w:t>
      </w:r>
      <w:proofErr w:type="spellStart"/>
      <w:r w:rsidR="00AF75C9">
        <w:rPr>
          <w:rFonts w:ascii="Times New Roman" w:eastAsia="Times New Roman" w:hAnsi="Times New Roman" w:cs="Times New Roman"/>
        </w:rPr>
        <w:t>Яндекс</w:t>
      </w:r>
      <w:proofErr w:type="spellEnd"/>
      <w:r w:rsidR="00AF75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F75C9">
        <w:rPr>
          <w:rFonts w:ascii="Times New Roman" w:eastAsia="Times New Roman" w:hAnsi="Times New Roman" w:cs="Times New Roman"/>
        </w:rPr>
        <w:t>Директ</w:t>
      </w:r>
      <w:proofErr w:type="spellEnd"/>
      <w:r w:rsidR="00AF75C9">
        <w:rPr>
          <w:rFonts w:ascii="Times New Roman" w:eastAsia="Times New Roman" w:hAnsi="Times New Roman" w:cs="Times New Roman"/>
        </w:rPr>
        <w:t>.</w:t>
      </w:r>
    </w:p>
    <w:p w:rsidR="00AF75C9" w:rsidRDefault="00AF75C9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Исполнитель </w:t>
      </w:r>
      <w:r w:rsidR="00600BA2">
        <w:rPr>
          <w:rFonts w:ascii="Times New Roman" w:eastAsia="Times New Roman" w:hAnsi="Times New Roman" w:cs="Times New Roman"/>
        </w:rPr>
        <w:t>должен выполня</w:t>
      </w:r>
      <w:r>
        <w:rPr>
          <w:rFonts w:ascii="Times New Roman" w:eastAsia="Times New Roman" w:hAnsi="Times New Roman" w:cs="Times New Roman"/>
        </w:rPr>
        <w:t>ть работы:</w:t>
      </w:r>
    </w:p>
    <w:tbl>
      <w:tblPr>
        <w:tblW w:w="8267" w:type="dxa"/>
        <w:tblInd w:w="-34" w:type="dxa"/>
        <w:tblLayout w:type="fixed"/>
        <w:tblLook w:val="04A0"/>
      </w:tblPr>
      <w:tblGrid>
        <w:gridCol w:w="8267"/>
      </w:tblGrid>
      <w:tr w:rsidR="00AF75C9" w:rsidRPr="00600BA2" w:rsidTr="00AF75C9">
        <w:trPr>
          <w:trHeight w:val="28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1.</w:t>
            </w:r>
            <w:r w:rsidRPr="00600BA2">
              <w:rPr>
                <w:rFonts w:ascii="Times New Roman" w:eastAsia="Times New Roman" w:hAnsi="Times New Roman" w:cs="Times New Roman"/>
              </w:rPr>
              <w:t>Экспресс аудит сайта рекламодателя (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единоразово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). Составление рекомендаций по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юзабилити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сайта</w:t>
            </w:r>
          </w:p>
        </w:tc>
      </w:tr>
      <w:tr w:rsidR="00AF75C9" w:rsidRPr="00600BA2" w:rsidTr="00AF75C9">
        <w:trPr>
          <w:trHeight w:val="28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2.</w:t>
            </w:r>
            <w:r w:rsidRPr="00600BA2">
              <w:rPr>
                <w:rFonts w:ascii="Times New Roman" w:eastAsia="Times New Roman" w:hAnsi="Times New Roman" w:cs="Times New Roman"/>
              </w:rPr>
              <w:t>Проверка адаптации сайта под мобильные устройства.</w:t>
            </w:r>
          </w:p>
        </w:tc>
      </w:tr>
      <w:tr w:rsidR="00AF75C9" w:rsidRPr="00600BA2" w:rsidTr="00AF75C9">
        <w:trPr>
          <w:trHeight w:val="28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Проверка целевой аудитории по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етрике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: социально-демографический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таргетинг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(корректировки ставок), интересы, география, время, устройства</w:t>
            </w:r>
          </w:p>
        </w:tc>
      </w:tr>
      <w:tr w:rsidR="00AF75C9" w:rsidRPr="00600BA2" w:rsidTr="00AF75C9">
        <w:trPr>
          <w:trHeight w:val="70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4.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Проверка корректной работы счетчика аналитики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етрика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, для рекламных кампаний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Яндекс.Директ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, установка при его отсутствии. Проверка корректной работы целей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етрика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>, при необходимости настройка целей проверка отслеживаемых целевых действий</w:t>
            </w:r>
          </w:p>
        </w:tc>
      </w:tr>
      <w:tr w:rsidR="00AF75C9" w:rsidRPr="00600BA2" w:rsidTr="00AF75C9">
        <w:trPr>
          <w:trHeight w:val="36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5.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Подключение сервиса проверки статуса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модерации</w:t>
            </w:r>
            <w:proofErr w:type="spellEnd"/>
          </w:p>
        </w:tc>
      </w:tr>
      <w:tr w:rsidR="00AF75C9" w:rsidRPr="00600BA2" w:rsidTr="00AF75C9">
        <w:trPr>
          <w:trHeight w:val="36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6.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Подключение сервиса проверки ссылок на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редиректы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и 404 ошибки</w:t>
            </w:r>
          </w:p>
        </w:tc>
      </w:tr>
      <w:tr w:rsidR="00AF75C9" w:rsidRPr="00600BA2" w:rsidTr="00AF75C9">
        <w:trPr>
          <w:trHeight w:val="36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7.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Синхронизация рекламных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аккаунтов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ирект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с системами аналитики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Яндекс.Метрика</w:t>
            </w:r>
            <w:proofErr w:type="spellEnd"/>
          </w:p>
        </w:tc>
      </w:tr>
      <w:tr w:rsidR="00AF75C9" w:rsidRPr="00600BA2" w:rsidTr="00AF75C9">
        <w:trPr>
          <w:trHeight w:val="6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8.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Подключение автоматизированной системы управления ставками в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ирект</w:t>
            </w:r>
            <w:proofErr w:type="spellEnd"/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9.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Создание виртуальной визитки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Организация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10.</w:t>
            </w:r>
            <w:r w:rsidRPr="00600BA2">
              <w:rPr>
                <w:rFonts w:ascii="Times New Roman" w:eastAsia="Times New Roman" w:hAnsi="Times New Roman" w:cs="Times New Roman"/>
              </w:rPr>
              <w:t>Контроль расходов и баланса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11.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Корректировка ставок по необходимости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12.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Контроль работоспособности целевых страниц: 404,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редиректы</w:t>
            </w:r>
            <w:proofErr w:type="spellEnd"/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13.</w:t>
            </w:r>
            <w:r w:rsidRPr="00600BA2">
              <w:rPr>
                <w:rFonts w:ascii="Times New Roman" w:eastAsia="Times New Roman" w:hAnsi="Times New Roman" w:cs="Times New Roman"/>
              </w:rPr>
              <w:t>Анализ статистики в течение месяца, предложения и рекомендации при необходимости внесения изменений (замена запросов/интересов, изменение бюджета, ставок)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14.</w:t>
            </w:r>
            <w:r w:rsidRPr="00600BA2">
              <w:rPr>
                <w:rFonts w:ascii="Times New Roman" w:eastAsia="Times New Roman" w:hAnsi="Times New Roman" w:cs="Times New Roman"/>
              </w:rPr>
              <w:t>Предоставление сводки (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скриншот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из интерфейса): показы, клики, цели, без выводов. По запросу, не чаще, чем 1 раз в неделю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15.</w:t>
            </w:r>
            <w:r w:rsidRPr="00600BA2">
              <w:rPr>
                <w:rFonts w:ascii="Times New Roman" w:eastAsia="Times New Roman" w:hAnsi="Times New Roman" w:cs="Times New Roman"/>
              </w:rPr>
              <w:t>Корректировка лимитов с учетом статистики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16.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Анализ площадок: добавление неэффективных сайтов в списки запрещенных площадок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17.</w:t>
            </w:r>
            <w:r w:rsidRPr="00600BA2">
              <w:rPr>
                <w:rFonts w:ascii="Times New Roman" w:eastAsia="Times New Roman" w:hAnsi="Times New Roman" w:cs="Times New Roman"/>
              </w:rPr>
              <w:t>Доработка рекламных кампаний на основе нововведений рекламных систем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18.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Ежемесячный отчет по окончанию периода с рекомендациями по оптимизации </w:t>
            </w:r>
            <w:r w:rsidRPr="00600BA2">
              <w:rPr>
                <w:rFonts w:ascii="Times New Roman" w:eastAsia="Times New Roman" w:hAnsi="Times New Roman" w:cs="Times New Roman"/>
              </w:rPr>
              <w:lastRenderedPageBreak/>
              <w:t>рекламы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lastRenderedPageBreak/>
              <w:t>19.</w:t>
            </w:r>
            <w:r w:rsidRPr="00600BA2">
              <w:rPr>
                <w:rFonts w:ascii="Times New Roman" w:eastAsia="Times New Roman" w:hAnsi="Times New Roman" w:cs="Times New Roman"/>
              </w:rPr>
              <w:t>Подбор и проверка запросов и аудиторий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20.</w:t>
            </w:r>
            <w:r w:rsidRPr="00600BA2">
              <w:rPr>
                <w:rFonts w:ascii="Times New Roman" w:eastAsia="Times New Roman" w:hAnsi="Times New Roman" w:cs="Times New Roman"/>
              </w:rPr>
              <w:t>Подбор релевантных посадочных страниц в объявлениях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21.</w:t>
            </w:r>
            <w:r w:rsidRPr="00600BA2">
              <w:rPr>
                <w:rFonts w:ascii="Times New Roman" w:eastAsia="Times New Roman" w:hAnsi="Times New Roman" w:cs="Times New Roman"/>
              </w:rPr>
              <w:t>Создание релевантных заголовков и текстов объявлений, использование шаблонов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22.</w:t>
            </w:r>
            <w:r w:rsidRPr="00600BA2">
              <w:rPr>
                <w:rFonts w:ascii="Times New Roman" w:eastAsia="Times New Roman" w:hAnsi="Times New Roman" w:cs="Times New Roman"/>
              </w:rPr>
              <w:t>Добавление UTM-меток</w:t>
            </w:r>
          </w:p>
        </w:tc>
      </w:tr>
      <w:tr w:rsidR="00AF75C9" w:rsidRPr="00600BA2" w:rsidTr="00AF75C9">
        <w:trPr>
          <w:trHeight w:val="64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23.</w:t>
            </w:r>
            <w:r w:rsidRPr="00600BA2">
              <w:rPr>
                <w:rFonts w:ascii="Times New Roman" w:eastAsia="Times New Roman" w:hAnsi="Times New Roman" w:cs="Times New Roman"/>
              </w:rPr>
              <w:t>Изменение URL целевых страниц в рекламном объявлении, если заказчиком внесены изменения на сайте. Заказчик обязан предоставить информацию об изменении URL страниц не позднее, чем за 5 рабочих дней до внесения изменений на сайте</w:t>
            </w:r>
          </w:p>
        </w:tc>
      </w:tr>
      <w:tr w:rsidR="00AF75C9" w:rsidRPr="00600BA2" w:rsidTr="00AF75C9">
        <w:trPr>
          <w:trHeight w:val="3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24.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Создание сегментов на основе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етрики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25.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Использование различных стратегий: Стандартные стратегии (максимум кликов) и Конверсионные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автостратегии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(оптимизация конверсий, рентабельности)</w:t>
            </w:r>
          </w:p>
        </w:tc>
      </w:tr>
      <w:tr w:rsidR="00AF75C9" w:rsidRPr="00600BA2" w:rsidTr="00AF75C9">
        <w:trPr>
          <w:trHeight w:val="57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26.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астройка ключевых целей в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ирект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: посещение страниц, JavaScript-событие, звонок, клик по телефону, клик на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email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, отправка формы,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e-commerce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 xml:space="preserve"> (при настроенной электронной коммерции)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27.</w:t>
            </w:r>
            <w:r w:rsidRPr="00600BA2">
              <w:rPr>
                <w:rFonts w:ascii="Times New Roman" w:eastAsia="Times New Roman" w:hAnsi="Times New Roman" w:cs="Times New Roman"/>
              </w:rPr>
              <w:t xml:space="preserve">Сбор и настройка условий показа: ключевые фразы, краткосрочные интересы, сегменты </w:t>
            </w:r>
            <w:proofErr w:type="spellStart"/>
            <w:r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етрики</w:t>
            </w:r>
            <w:proofErr w:type="spellEnd"/>
            <w:r w:rsidRPr="00600BA2">
              <w:rPr>
                <w:rFonts w:ascii="Times New Roman" w:eastAsia="Times New Roman" w:hAnsi="Times New Roman" w:cs="Times New Roman"/>
              </w:rPr>
              <w:t>, похожие аудитории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AF75C9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28.</w:t>
            </w:r>
            <w:r w:rsidRPr="00600BA2">
              <w:rPr>
                <w:rFonts w:ascii="Times New Roman" w:eastAsia="Times New Roman" w:hAnsi="Times New Roman" w:cs="Times New Roman"/>
              </w:rPr>
              <w:t>Проработка статуса "</w:t>
            </w:r>
            <w:proofErr w:type="spellStart"/>
            <w:proofErr w:type="gramStart"/>
            <w:r w:rsidRPr="00600BA2">
              <w:rPr>
                <w:rFonts w:ascii="Times New Roman" w:eastAsia="Times New Roman" w:hAnsi="Times New Roman" w:cs="Times New Roman"/>
              </w:rPr>
              <w:t>мало-показов</w:t>
            </w:r>
            <w:proofErr w:type="spellEnd"/>
            <w:proofErr w:type="gramEnd"/>
            <w:r w:rsidRPr="00600BA2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AF75C9" w:rsidRPr="00600BA2" w:rsidTr="00AF75C9">
        <w:trPr>
          <w:trHeight w:val="3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29.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Дополнительная аналитика ключевых слов вне отчета за месяц (по запросу не более 1 раза в месяц): конверсионные фразы, неэффективные фразы </w:t>
            </w:r>
          </w:p>
        </w:tc>
      </w:tr>
      <w:tr w:rsidR="00AF75C9" w:rsidRPr="00600BA2" w:rsidTr="00AF75C9">
        <w:trPr>
          <w:trHeight w:val="3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30.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Создание одной дополнительной группы текстов в ротацию</w:t>
            </w:r>
          </w:p>
        </w:tc>
      </w:tr>
      <w:tr w:rsidR="00AF75C9" w:rsidRPr="00600BA2" w:rsidTr="00AF75C9">
        <w:trPr>
          <w:trHeight w:val="3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31.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Создание мобильных объявлений, при наличии мобильной версии</w:t>
            </w:r>
          </w:p>
        </w:tc>
      </w:tr>
      <w:tr w:rsidR="00AF75C9" w:rsidRPr="00600BA2" w:rsidTr="00AF75C9">
        <w:trPr>
          <w:trHeight w:val="31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32.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Настройка понижающих или повышающих корректировок ставок на мобильные устройства</w:t>
            </w:r>
          </w:p>
        </w:tc>
      </w:tr>
      <w:tr w:rsidR="00AF75C9" w:rsidRPr="00600BA2" w:rsidTr="00AF75C9">
        <w:trPr>
          <w:trHeight w:val="54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33.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Добавление новых объявлений/акций/смена баннеров (по запросу) общая сумма измененных ключевых слов не должна превышать 20% от исходного списка в течение одного отчетного периода</w:t>
            </w:r>
          </w:p>
        </w:tc>
      </w:tr>
      <w:tr w:rsidR="00AF75C9" w:rsidRPr="00600BA2" w:rsidTr="00AF75C9">
        <w:trPr>
          <w:trHeight w:val="27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34.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Добавление отображаемых ссылок</w:t>
            </w:r>
          </w:p>
        </w:tc>
      </w:tr>
      <w:tr w:rsidR="00AF75C9" w:rsidRPr="00600BA2" w:rsidTr="00AF75C9">
        <w:trPr>
          <w:trHeight w:val="345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35.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Добавление расширений в объявлениях </w:t>
            </w:r>
            <w:proofErr w:type="spellStart"/>
            <w:r w:rsidR="00AF75C9" w:rsidRPr="00600BA2">
              <w:rPr>
                <w:rFonts w:ascii="Times New Roman" w:eastAsia="Times New Roman" w:hAnsi="Times New Roman" w:cs="Times New Roman"/>
              </w:rPr>
              <w:t>Яндекс</w:t>
            </w:r>
            <w:proofErr w:type="gramStart"/>
            <w:r w:rsidR="00AF75C9" w:rsidRPr="00600BA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AF75C9" w:rsidRPr="00600BA2">
              <w:rPr>
                <w:rFonts w:ascii="Times New Roman" w:eastAsia="Times New Roman" w:hAnsi="Times New Roman" w:cs="Times New Roman"/>
              </w:rPr>
              <w:t>ирект</w:t>
            </w:r>
            <w:proofErr w:type="spell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 - уточнение, 8 </w:t>
            </w:r>
            <w:r w:rsidRPr="00600BA2">
              <w:rPr>
                <w:rFonts w:ascii="Times New Roman" w:eastAsia="Times New Roman" w:hAnsi="Times New Roman" w:cs="Times New Roman"/>
              </w:rPr>
              <w:t>36.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быстрых ссылок и описание к ним, цена, картинки, контакты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37.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Сбор списка </w:t>
            </w:r>
            <w:proofErr w:type="spellStart"/>
            <w:proofErr w:type="gramStart"/>
            <w:r w:rsidR="00AF75C9" w:rsidRPr="00600BA2">
              <w:rPr>
                <w:rFonts w:ascii="Times New Roman" w:eastAsia="Times New Roman" w:hAnsi="Times New Roman" w:cs="Times New Roman"/>
              </w:rPr>
              <w:t>минус-слов</w:t>
            </w:r>
            <w:proofErr w:type="spellEnd"/>
            <w:proofErr w:type="gram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 до запуска рекламной кампании для кампаний на Поиске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38.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Анализ поисковых запросов: расширение списка </w:t>
            </w:r>
            <w:proofErr w:type="spellStart"/>
            <w:proofErr w:type="gramStart"/>
            <w:r w:rsidR="00AF75C9" w:rsidRPr="00600BA2">
              <w:rPr>
                <w:rFonts w:ascii="Times New Roman" w:eastAsia="Times New Roman" w:hAnsi="Times New Roman" w:cs="Times New Roman"/>
              </w:rPr>
              <w:t>минус-слов</w:t>
            </w:r>
            <w:proofErr w:type="spellEnd"/>
            <w:proofErr w:type="gram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 для кампаний на Поиске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39.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Настройка разных типов соответствий ключевых слов для кампаний на Поиске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40.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>Исключение пересекающихся запросов (</w:t>
            </w:r>
            <w:proofErr w:type="spellStart"/>
            <w:r w:rsidR="00AF75C9" w:rsidRPr="00600BA2">
              <w:rPr>
                <w:rFonts w:ascii="Times New Roman" w:eastAsia="Times New Roman" w:hAnsi="Times New Roman" w:cs="Times New Roman"/>
              </w:rPr>
              <w:t>кросс-минусовка</w:t>
            </w:r>
            <w:proofErr w:type="spell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) для кампаний на Поиске </w:t>
            </w:r>
          </w:p>
        </w:tc>
      </w:tr>
      <w:tr w:rsidR="00AF75C9" w:rsidRPr="00600BA2" w:rsidTr="00AF75C9">
        <w:trPr>
          <w:trHeight w:val="300"/>
        </w:trPr>
        <w:tc>
          <w:tcPr>
            <w:tcW w:w="8267" w:type="dxa"/>
            <w:shd w:val="clear" w:color="auto" w:fill="auto"/>
            <w:vAlign w:val="center"/>
          </w:tcPr>
          <w:p w:rsidR="00AF75C9" w:rsidRPr="00600BA2" w:rsidRDefault="00600BA2" w:rsidP="00600B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00BA2">
              <w:rPr>
                <w:rFonts w:ascii="Times New Roman" w:eastAsia="Times New Roman" w:hAnsi="Times New Roman" w:cs="Times New Roman"/>
              </w:rPr>
              <w:t>41.</w:t>
            </w:r>
            <w:r w:rsidR="00AF75C9" w:rsidRPr="00600BA2"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spellStart"/>
            <w:r w:rsidR="00AF75C9" w:rsidRPr="00600BA2">
              <w:rPr>
                <w:rFonts w:ascii="Times New Roman" w:eastAsia="Times New Roman" w:hAnsi="Times New Roman" w:cs="Times New Roman"/>
              </w:rPr>
              <w:t>текстово-графических</w:t>
            </w:r>
            <w:proofErr w:type="spell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 объявлений: стандартных и широкоформатных (до 50 изображений в группе) для РСЯ и </w:t>
            </w:r>
            <w:proofErr w:type="spellStart"/>
            <w:r w:rsidR="00AF75C9" w:rsidRPr="00600BA2">
              <w:rPr>
                <w:rFonts w:ascii="Times New Roman" w:eastAsia="Times New Roman" w:hAnsi="Times New Roman" w:cs="Times New Roman"/>
              </w:rPr>
              <w:t>Ретаргетинга</w:t>
            </w:r>
            <w:proofErr w:type="spellEnd"/>
            <w:r w:rsidR="00AF75C9" w:rsidRPr="00600B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F75C9" w:rsidRDefault="00AF75C9" w:rsidP="00600BA2">
      <w:pPr>
        <w:jc w:val="both"/>
        <w:rPr>
          <w:rFonts w:ascii="Times New Roman" w:eastAsia="Times New Roman" w:hAnsi="Times New Roman" w:cs="Times New Roman"/>
        </w:rPr>
      </w:pPr>
    </w:p>
    <w:p w:rsidR="00600BA2" w:rsidRDefault="00600BA2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Требования к услугам по настройке и ведению </w:t>
      </w:r>
      <w:proofErr w:type="spellStart"/>
      <w:r>
        <w:rPr>
          <w:rFonts w:ascii="Times New Roman" w:eastAsia="Times New Roman" w:hAnsi="Times New Roman" w:cs="Times New Roman"/>
        </w:rPr>
        <w:t>таргетированной</w:t>
      </w:r>
      <w:proofErr w:type="spellEnd"/>
      <w:r>
        <w:rPr>
          <w:rFonts w:ascii="Times New Roman" w:eastAsia="Times New Roman" w:hAnsi="Times New Roman" w:cs="Times New Roman"/>
        </w:rPr>
        <w:t xml:space="preserve"> рекламы 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36A21">
        <w:rPr>
          <w:rFonts w:ascii="Times New Roman" w:eastAsia="Times New Roman" w:hAnsi="Times New Roman" w:cs="Times New Roman"/>
        </w:rPr>
        <w:t xml:space="preserve">официального </w:t>
      </w:r>
      <w:proofErr w:type="spellStart"/>
      <w:r w:rsidRPr="00A36A21">
        <w:rPr>
          <w:rFonts w:ascii="Times New Roman" w:eastAsia="Times New Roman" w:hAnsi="Times New Roman" w:cs="Times New Roman"/>
        </w:rPr>
        <w:t>аккаунта</w:t>
      </w:r>
      <w:proofErr w:type="spellEnd"/>
      <w:r w:rsidRPr="00A36A2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6A21">
        <w:rPr>
          <w:rFonts w:ascii="Times New Roman" w:eastAsia="Times New Roman" w:hAnsi="Times New Roman" w:cs="Times New Roman"/>
        </w:rPr>
        <w:t>Вконтакте</w:t>
      </w:r>
      <w:proofErr w:type="spellEnd"/>
      <w:r w:rsidRPr="00A36A21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9070C6">
          <w:rPr>
            <w:rStyle w:val="a6"/>
            <w:rFonts w:ascii="Times New Roman" w:eastAsia="Times New Roman" w:hAnsi="Times New Roman" w:cs="Times New Roman"/>
          </w:rPr>
          <w:t>https://vk.com/id558185313</w:t>
        </w:r>
      </w:hyperlink>
    </w:p>
    <w:p w:rsidR="00AF75C9" w:rsidRDefault="00600BA2" w:rsidP="00600BA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должен выполнить работы:</w:t>
      </w:r>
    </w:p>
    <w:tbl>
      <w:tblPr>
        <w:tblW w:w="0" w:type="auto"/>
        <w:tblCellSpacing w:w="0" w:type="dxa"/>
        <w:tblInd w:w="-104" w:type="dxa"/>
        <w:tblCellMar>
          <w:left w:w="0" w:type="dxa"/>
          <w:right w:w="0" w:type="dxa"/>
        </w:tblCellMar>
        <w:tblLook w:val="04A0"/>
      </w:tblPr>
      <w:tblGrid>
        <w:gridCol w:w="6946"/>
      </w:tblGrid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Экспресс аудит сайта рекламодателя (</w:t>
            </w:r>
            <w:proofErr w:type="spellStart"/>
            <w:r>
              <w:rPr>
                <w:color w:val="000000"/>
                <w:sz w:val="22"/>
                <w:szCs w:val="22"/>
              </w:rPr>
              <w:t>единоразово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). Составление рекомендаций по </w:t>
            </w:r>
            <w:proofErr w:type="spellStart"/>
            <w:r>
              <w:rPr>
                <w:color w:val="000000"/>
                <w:sz w:val="22"/>
                <w:szCs w:val="22"/>
              </w:rPr>
              <w:t>юзабилити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сайта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Проверка кода Метрики, если отсутствует — установка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Цели в Метрике — проверка наличия, проверка корректности </w:t>
            </w:r>
            <w:r>
              <w:rPr>
                <w:color w:val="000000"/>
                <w:sz w:val="22"/>
                <w:szCs w:val="22"/>
              </w:rPr>
              <w:lastRenderedPageBreak/>
              <w:t>настройки, установка и настройка (при необходимости), проверка отслеживаемых целевых действий, корректировка и настройка отслеживания целевых действий (при необходимости),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color w:val="000000"/>
                <w:sz w:val="22"/>
                <w:szCs w:val="22"/>
              </w:rPr>
              <w:t>Установка Пикселя социальных сетей, настройка событий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Подключение сервиса проверки статуса </w:t>
            </w:r>
            <w:proofErr w:type="spellStart"/>
            <w:r>
              <w:rPr>
                <w:color w:val="000000"/>
                <w:sz w:val="22"/>
                <w:szCs w:val="22"/>
              </w:rPr>
              <w:t>модерации</w:t>
            </w:r>
            <w:proofErr w:type="spellEnd"/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Подбор релевантных посадочных страниц в объявлениях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Создание релевантных заголовков и текстов объявлений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Добавление UTM-меток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9.</w:t>
            </w:r>
            <w:r>
              <w:rPr>
                <w:color w:val="000000"/>
                <w:sz w:val="22"/>
                <w:szCs w:val="22"/>
              </w:rPr>
              <w:t>А/В тестирование объявлений разных концепций объявлений (по запросу при достаточном бюджете)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22"/>
                <w:szCs w:val="22"/>
              </w:rPr>
              <w:t xml:space="preserve"> URL целевых страниц в рекламном объявлении, если заказчиком внесены изменения на сайте. Заказчик обязан предоставить информацию об изменении URL страниц не позднее, чем за 5 рабочих дней до внесения изменений на сайте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 xml:space="preserve">Подбор </w:t>
            </w:r>
            <w:proofErr w:type="spellStart"/>
            <w:r>
              <w:rPr>
                <w:color w:val="000000"/>
                <w:sz w:val="22"/>
                <w:szCs w:val="22"/>
              </w:rPr>
              <w:t>таргетов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 ЦА: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соц-дем</w:t>
            </w:r>
            <w:proofErr w:type="spellEnd"/>
            <w:r>
              <w:rPr>
                <w:color w:val="000000"/>
                <w:sz w:val="22"/>
                <w:szCs w:val="22"/>
              </w:rPr>
              <w:t>, семейное положение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интересы 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профессии / должности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уровень дохода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события (день рождение/праздник)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крупные бренды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ретаргетинг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Пикселю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по базе клиентов (держатели карт лояльности)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Look-a-like</w:t>
            </w:r>
            <w:proofErr w:type="spellEnd"/>
            <w:r>
              <w:rPr>
                <w:color w:val="000000"/>
                <w:sz w:val="22"/>
                <w:szCs w:val="22"/>
              </w:rPr>
              <w:t>: по базе, по сегментам Пикселя, по подписчикам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окружности (</w:t>
            </w:r>
            <w:proofErr w:type="spellStart"/>
            <w:r>
              <w:rPr>
                <w:color w:val="000000"/>
                <w:sz w:val="22"/>
                <w:szCs w:val="22"/>
              </w:rPr>
              <w:t>геополигоны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ключевые слова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кастомные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"узкие" сегменты от ТП </w:t>
            </w:r>
            <w:proofErr w:type="spellStart"/>
            <w:r>
              <w:rPr>
                <w:color w:val="000000"/>
                <w:sz w:val="22"/>
                <w:szCs w:val="22"/>
              </w:rPr>
              <w:t>Вк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(по запросу)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авторизованы через ВК (тематические форумы)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динамические объявления по </w:t>
            </w:r>
            <w:proofErr w:type="spellStart"/>
            <w:r>
              <w:rPr>
                <w:color w:val="000000"/>
                <w:sz w:val="22"/>
                <w:szCs w:val="22"/>
              </w:rPr>
              <w:t>фиду</w:t>
            </w:r>
            <w:proofErr w:type="spellEnd"/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сохранение позитивной и негативной аудитории (исключение по воронке)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тип устройства смартфона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данные из </w:t>
            </w:r>
            <w:proofErr w:type="spellStart"/>
            <w:r>
              <w:rPr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радара (при наличии)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 xml:space="preserve">Выбор </w:t>
            </w:r>
            <w:proofErr w:type="spellStart"/>
            <w:r>
              <w:rPr>
                <w:color w:val="000000"/>
                <w:sz w:val="22"/>
                <w:szCs w:val="22"/>
              </w:rPr>
              <w:t>плейсмента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(место показа)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Лента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2"/>
                <w:szCs w:val="22"/>
              </w:rPr>
              <w:t>Сторис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</w:t>
            </w:r>
            <w:r>
              <w:rPr>
                <w:color w:val="000000"/>
                <w:sz w:val="22"/>
                <w:szCs w:val="22"/>
              </w:rPr>
              <w:t>Формат рекламы (</w:t>
            </w:r>
            <w:proofErr w:type="spellStart"/>
            <w:r>
              <w:rPr>
                <w:color w:val="000000"/>
                <w:sz w:val="22"/>
                <w:szCs w:val="22"/>
              </w:rPr>
              <w:t>креативы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клиента)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запись с кнопкой (баннер или видео)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карусель (до 10 баннеров)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запись сообщества / конкретный пост в </w:t>
            </w:r>
            <w:proofErr w:type="spellStart"/>
            <w:r>
              <w:rPr>
                <w:color w:val="000000"/>
                <w:sz w:val="22"/>
                <w:szCs w:val="22"/>
              </w:rPr>
              <w:t>аккаунте</w:t>
            </w:r>
            <w:proofErr w:type="spellEnd"/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600BA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динамические объявления по </w:t>
            </w:r>
            <w:proofErr w:type="spellStart"/>
            <w:r>
              <w:rPr>
                <w:color w:val="000000"/>
                <w:sz w:val="22"/>
                <w:szCs w:val="22"/>
              </w:rPr>
              <w:t>фиду</w:t>
            </w:r>
            <w:proofErr w:type="spellEnd"/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14.</w:t>
            </w:r>
            <w:r>
              <w:rPr>
                <w:color w:val="000000"/>
                <w:sz w:val="22"/>
                <w:szCs w:val="22"/>
              </w:rPr>
              <w:t>Настройка стратегий от цели рекламы: охват, трафик, вовлечение, конверсия (если есть Пиксель)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color w:val="000000"/>
                <w:sz w:val="22"/>
                <w:szCs w:val="22"/>
              </w:rPr>
              <w:t>креативов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рамках ведения: 5 кампаний или 50 объявлений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  <w:r>
              <w:rPr>
                <w:color w:val="000000"/>
                <w:sz w:val="22"/>
                <w:szCs w:val="22"/>
              </w:rPr>
              <w:t>Анализ статистики в течение месяца, предложения и рекомендации при необходимости внесения изменений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17.</w:t>
            </w:r>
            <w:r>
              <w:rPr>
                <w:color w:val="000000"/>
                <w:sz w:val="22"/>
                <w:szCs w:val="22"/>
              </w:rPr>
              <w:t>Предоставление сводки (</w:t>
            </w:r>
            <w:proofErr w:type="spellStart"/>
            <w:r>
              <w:rPr>
                <w:color w:val="000000"/>
                <w:sz w:val="22"/>
                <w:szCs w:val="22"/>
              </w:rPr>
              <w:t>скриншот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из интерфейса): показы, клики, цели, без выводов. По запросу, не чаще, чем 1 раз в неделю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22"/>
                <w:szCs w:val="22"/>
              </w:rPr>
              <w:t>Корректировка лимитов с учетом статистики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19.</w:t>
            </w:r>
            <w:r>
              <w:rPr>
                <w:color w:val="000000"/>
                <w:sz w:val="22"/>
                <w:szCs w:val="22"/>
              </w:rPr>
              <w:t>Доработка рекламных кампаний на основе нововведений рекламных систем</w:t>
            </w:r>
          </w:p>
        </w:tc>
      </w:tr>
      <w:tr w:rsidR="00600BA2" w:rsidTr="00600BA2">
        <w:trPr>
          <w:trHeight w:val="263"/>
          <w:tblCellSpacing w:w="0" w:type="dxa"/>
        </w:trPr>
        <w:tc>
          <w:tcPr>
            <w:tcW w:w="6946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600BA2" w:rsidRDefault="00600BA2" w:rsidP="003544B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20.</w:t>
            </w:r>
            <w:r>
              <w:rPr>
                <w:color w:val="000000"/>
                <w:sz w:val="22"/>
                <w:szCs w:val="22"/>
              </w:rPr>
              <w:t>Ежемесячный отчет по окончанию периода с рекомендациями по оптимизации рекламы</w:t>
            </w:r>
          </w:p>
        </w:tc>
      </w:tr>
    </w:tbl>
    <w:p w:rsidR="00AF75C9" w:rsidRDefault="00AF75C9" w:rsidP="00600BA2">
      <w:pPr>
        <w:jc w:val="both"/>
        <w:rPr>
          <w:rFonts w:ascii="Times New Roman" w:eastAsia="Times New Roman" w:hAnsi="Times New Roman" w:cs="Times New Roman"/>
        </w:rPr>
      </w:pPr>
    </w:p>
    <w:p w:rsidR="00321A30" w:rsidRDefault="00321A30" w:rsidP="00321A30">
      <w:pPr>
        <w:widowControl w:val="0"/>
        <w:spacing w:after="120" w:line="240" w:lineRule="auto"/>
        <w:jc w:val="both"/>
      </w:pPr>
      <w:r>
        <w:rPr>
          <w:rFonts w:ascii="Times New Roman" w:hAnsi="Times New Roman" w:cs="Times New Roman"/>
        </w:rPr>
        <w:t>3.</w:t>
      </w:r>
      <w:r w:rsidRPr="00321A30">
        <w:rPr>
          <w:rFonts w:ascii="Times New Roman" w:hAnsi="Times New Roman" w:cs="Times New Roman"/>
        </w:rPr>
        <w:t>Порядок сдачи и приемки услуг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 xml:space="preserve">3.1Ежемесячно, не позднее первых 5 (пяти) рабочих дней после окончания отчетного периода, Исполнитель </w:t>
      </w:r>
      <w:proofErr w:type="gramStart"/>
      <w:r w:rsidRPr="00321A30">
        <w:rPr>
          <w:color w:val="000000"/>
          <w:sz w:val="22"/>
          <w:szCs w:val="22"/>
        </w:rPr>
        <w:t>предоставляет Заказчику письменный отчет</w:t>
      </w:r>
      <w:proofErr w:type="gramEnd"/>
      <w:r w:rsidRPr="00321A30">
        <w:rPr>
          <w:color w:val="000000"/>
          <w:sz w:val="22"/>
          <w:szCs w:val="22"/>
        </w:rPr>
        <w:t xml:space="preserve">, содержащий следующие сведения: 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 xml:space="preserve">Общие данные о кампании: средний расход за день, количество показов, количество кликов, CTR (отношение числа кликов к числу показов, выраженное в %), общий расход, средняя стоимость клика, глубина просмотра; 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Данные по конверсии и посещению целевых страниц (в случае наличия Счетчика);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Статистика по инструментам и кампаниям: количество показов, количество кликов, CTR (отношение числа кликов к числу показов, выраженное в %), общий расход, средняя стоимость клика, % отказов, глубина просмотра;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Статистика по фразам: количество показов, количество кликов, CTR (отношение числа кликов к числу показов, выраженное в %), общий расход, средняя стоимость клика, % отказов, глубина просмотра;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Динамика изменения размещения;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Анализ рекламной кампании;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Списки проделанных работ за период;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Рекомендации для Заказчика.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В отчет могут быть включены и прочие сведения в случае, если они согласованы до начала следующего отчетного периода между Заказчиком и Исполнителем не менее чем за 5 рабочих дней.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3.2 Отчет направляется по электронной почте ответственному лицу</w:t>
      </w:r>
      <w:r>
        <w:rPr>
          <w:color w:val="000000"/>
          <w:sz w:val="22"/>
          <w:szCs w:val="22"/>
        </w:rPr>
        <w:t xml:space="preserve"> Заказчика.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3.3 Ежемесячно в последний день календарного месяца Исполнитель формирует Акт сдачи-приемки выполненных работ (оказанных услуг) в соответствии с объемом фактически оказанных в отчетном периоде Услуг и направляет его Заказчику не позднее 7(семи) календарных дней после окончания соответствующего календарного месяца. В случае</w:t>
      </w:r>
      <w:proofErr w:type="gramStart"/>
      <w:r w:rsidRPr="00321A30">
        <w:rPr>
          <w:color w:val="000000"/>
          <w:sz w:val="22"/>
          <w:szCs w:val="22"/>
        </w:rPr>
        <w:t>,</w:t>
      </w:r>
      <w:proofErr w:type="gramEnd"/>
      <w:r w:rsidRPr="00321A30">
        <w:rPr>
          <w:color w:val="000000"/>
          <w:sz w:val="22"/>
          <w:szCs w:val="22"/>
        </w:rPr>
        <w:t xml:space="preserve"> если первые семь календарных дней после окончания соответствующего месяца были нерабочими, отправка акта сдачи-приемки выполненных работ (оказанных услуг) осуществляется во второй рабочий день месяца, следующего за отчетным.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321A30">
        <w:rPr>
          <w:color w:val="000000"/>
          <w:sz w:val="22"/>
          <w:szCs w:val="22"/>
        </w:rPr>
        <w:t>3.5 Акт сдачи-приемки выполненных работ (оказанных услуг) направляется Заказчику по электронной почте ответственному лицу</w:t>
      </w:r>
      <w:r>
        <w:rPr>
          <w:color w:val="000000"/>
          <w:sz w:val="22"/>
          <w:szCs w:val="22"/>
        </w:rPr>
        <w:t xml:space="preserve"> Заказчика.</w:t>
      </w:r>
      <w:r w:rsidRPr="00321A30">
        <w:rPr>
          <w:color w:val="000000"/>
          <w:sz w:val="22"/>
          <w:szCs w:val="22"/>
        </w:rPr>
        <w:t xml:space="preserve"> Отправка оригиналов актов и счетов-фактур осуществляется один раз в три месяца, по окончании каждого отчетного квартала. Акты сдачи-приемки выполненных работ (оказанных услуг) и счета фактуры могут быть переданы Заказчику посредством системы ЭДО «</w:t>
      </w:r>
      <w:proofErr w:type="spellStart"/>
      <w:r w:rsidRPr="00321A30">
        <w:rPr>
          <w:color w:val="000000"/>
          <w:sz w:val="22"/>
          <w:szCs w:val="22"/>
        </w:rPr>
        <w:t>Диадок</w:t>
      </w:r>
      <w:proofErr w:type="spellEnd"/>
      <w:r w:rsidRPr="00321A30">
        <w:rPr>
          <w:color w:val="000000"/>
          <w:sz w:val="22"/>
          <w:szCs w:val="22"/>
        </w:rPr>
        <w:t xml:space="preserve">». </w:t>
      </w:r>
    </w:p>
    <w:p w:rsidR="00321A30" w:rsidRPr="00321A30" w:rsidRDefault="00321A30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 </w:t>
      </w:r>
      <w:r w:rsidRPr="00321A30">
        <w:rPr>
          <w:color w:val="000000"/>
          <w:sz w:val="22"/>
          <w:szCs w:val="22"/>
        </w:rPr>
        <w:t xml:space="preserve">Заказчик принимает оказанные услуги за отчетный период путем подписания акта сдачи-приемки выполненных работ (оказанных услуг) в течение 5 (пяти) рабочих дней с момента его получения либо в этот же срок направляет мотивированные возражения. </w:t>
      </w:r>
      <w:proofErr w:type="gramStart"/>
      <w:r w:rsidRPr="00321A30">
        <w:rPr>
          <w:color w:val="000000"/>
          <w:sz w:val="22"/>
          <w:szCs w:val="22"/>
        </w:rPr>
        <w:t>В случае если Заказчик в указанный срок не подпишет акт и не направит письменные мотивированные возражения, акт сдачи-приемки выполненных работ (оказанных услуг) считается подписанным, услуги оказанными в полном объеме без замечаний.</w:t>
      </w:r>
      <w:proofErr w:type="gramEnd"/>
    </w:p>
    <w:p w:rsidR="00AF75C9" w:rsidRPr="00321A30" w:rsidRDefault="00AF75C9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AF75C9" w:rsidRPr="00321A30" w:rsidRDefault="00AF75C9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AF75C9" w:rsidRPr="00321A30" w:rsidRDefault="00AF75C9" w:rsidP="00321A30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</w:p>
    <w:p w:rsidR="00AF75C9" w:rsidRDefault="00AF75C9" w:rsidP="00600BA2">
      <w:pPr>
        <w:jc w:val="both"/>
        <w:rPr>
          <w:rFonts w:ascii="Times New Roman" w:eastAsia="Times New Roman" w:hAnsi="Times New Roman" w:cs="Times New Roman"/>
        </w:rPr>
      </w:pPr>
    </w:p>
    <w:p w:rsidR="00AF75C9" w:rsidRDefault="00AF75C9">
      <w:pPr>
        <w:rPr>
          <w:rFonts w:ascii="Times New Roman" w:eastAsia="Times New Roman" w:hAnsi="Times New Roman" w:cs="Times New Roman"/>
        </w:rPr>
      </w:pPr>
    </w:p>
    <w:p w:rsidR="00AF75C9" w:rsidRDefault="00AF75C9">
      <w:pPr>
        <w:rPr>
          <w:rFonts w:ascii="Times New Roman" w:eastAsia="Times New Roman" w:hAnsi="Times New Roman" w:cs="Times New Roman"/>
        </w:rPr>
      </w:pPr>
    </w:p>
    <w:p w:rsidR="007339F8" w:rsidRDefault="007339F8">
      <w:pPr>
        <w:rPr>
          <w:rFonts w:ascii="Times New Roman" w:eastAsia="Times New Roman" w:hAnsi="Times New Roman" w:cs="Times New Roman"/>
        </w:rPr>
      </w:pPr>
    </w:p>
    <w:sectPr w:rsidR="007339F8" w:rsidSect="00631803">
      <w:pgSz w:w="11906" w:h="16838"/>
      <w:pgMar w:top="1440" w:right="549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1ED"/>
    <w:multiLevelType w:val="hybridMultilevel"/>
    <w:tmpl w:val="FF5ABF58"/>
    <w:lvl w:ilvl="0" w:tplc="44CEE64E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54EC7BE">
      <w:start w:val="1"/>
      <w:numFmt w:val="bullet"/>
      <w:lvlText w:val="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2" w:tplc="4FACFF1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F656024C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7F62350C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5A96B04C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022974A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5EA2C3DE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D5303E82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53116768"/>
    <w:multiLevelType w:val="hybridMultilevel"/>
    <w:tmpl w:val="C53E83C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7252"/>
    <w:multiLevelType w:val="multilevel"/>
    <w:tmpl w:val="2D6E49A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08B592B"/>
    <w:multiLevelType w:val="multilevel"/>
    <w:tmpl w:val="08FAC6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339F8"/>
    <w:rsid w:val="00315746"/>
    <w:rsid w:val="00321A30"/>
    <w:rsid w:val="00575C97"/>
    <w:rsid w:val="00600BA2"/>
    <w:rsid w:val="00631803"/>
    <w:rsid w:val="007339F8"/>
    <w:rsid w:val="00765786"/>
    <w:rsid w:val="00840422"/>
    <w:rsid w:val="008A7856"/>
    <w:rsid w:val="00AF75C9"/>
    <w:rsid w:val="00CF74E3"/>
    <w:rsid w:val="00D67E0D"/>
    <w:rsid w:val="00ED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3"/>
  </w:style>
  <w:style w:type="paragraph" w:styleId="1">
    <w:name w:val="heading 1"/>
    <w:basedOn w:val="a"/>
    <w:next w:val="a"/>
    <w:uiPriority w:val="9"/>
    <w:qFormat/>
    <w:rsid w:val="006318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318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318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318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3180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318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318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3180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318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3180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E05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5C97"/>
    <w:rPr>
      <w:color w:val="0000FF" w:themeColor="hyperlink"/>
      <w:u w:val="single"/>
    </w:rPr>
  </w:style>
  <w:style w:type="character" w:customStyle="1" w:styleId="docdata">
    <w:name w:val="docdata"/>
    <w:aliases w:val="docy,v5,1053,bqiaagaaeyqcaaagiaiaaanbawaabwkdaaaaaaaaaaaaaaaaaaaaaaaaaaaaaaaaaaaaaaaaaaaaaaaaaaaaaaaaaaaaaaaaaaaaaaaaaaaaaaaaaaaaaaaaaaaaaaaaaaaaaaaaaaaaaaaaaaaaaaaaaaaaaaaaaaaaaaaaaaaaaaaaaaaaaaaaaaaaaaaaaaaaaaaaaaaaaaaaaaaaaaaaaaaaaaaaaaaaaaaa"/>
    <w:basedOn w:val="a0"/>
    <w:rsid w:val="00575C97"/>
  </w:style>
  <w:style w:type="paragraph" w:styleId="a7">
    <w:name w:val="Normal (Web)"/>
    <w:basedOn w:val="a"/>
    <w:uiPriority w:val="99"/>
    <w:unhideWhenUsed/>
    <w:rsid w:val="006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558185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58185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DO0BNXNaphaW+AdN2i5XnEhabA==">AMUW2mXnfevyQod7gGFW1b+HxcKiB4yMTEDA29SU6FP+lu2MXnTmYp1Ndv6FCJuLJbae3To8/aWmND4OzHegGKUmkVj8g2zrwPYKlmjvADUWt2hrpmUkIrY=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Анечка</cp:lastModifiedBy>
  <cp:revision>5</cp:revision>
  <dcterms:created xsi:type="dcterms:W3CDTF">2023-09-27T13:16:00Z</dcterms:created>
  <dcterms:modified xsi:type="dcterms:W3CDTF">2023-09-28T06:03:00Z</dcterms:modified>
</cp:coreProperties>
</file>