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</w:t>
            </w:r>
            <w:r w:rsidRPr="009714F8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ЗДРАВООХРАНЕНИЯ</w:t>
            </w: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77777777" w:rsidR="00B9726C" w:rsidRPr="00B9726C" w:rsidRDefault="00B9726C" w:rsidP="00115F32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0D20FFC5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0E7A" w:rsidRPr="00CF0E7A">
        <w:rPr>
          <w:rFonts w:ascii="Times New Roman" w:hAnsi="Times New Roman" w:cs="Times New Roman"/>
          <w:sz w:val="24"/>
          <w:szCs w:val="24"/>
        </w:rPr>
        <w:t>ЗКП-2025-000562</w:t>
      </w:r>
      <w:bookmarkStart w:id="0" w:name="_GoBack"/>
      <w:bookmarkEnd w:id="0"/>
      <w:r w:rsidRPr="00BB2F4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78DC0942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</w:t>
      </w:r>
      <w:r w:rsidR="00115F32">
        <w:rPr>
          <w:rFonts w:ascii="Times New Roman" w:hAnsi="Times New Roman" w:cs="Times New Roman"/>
          <w:sz w:val="24"/>
          <w:szCs w:val="24"/>
        </w:rPr>
        <w:t>туалетной бумаги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на 202</w:t>
      </w:r>
      <w:r w:rsidR="00F22220" w:rsidRPr="00F22220">
        <w:rPr>
          <w:rFonts w:ascii="Times New Roman" w:hAnsi="Times New Roman" w:cs="Times New Roman"/>
          <w:sz w:val="24"/>
          <w:szCs w:val="24"/>
        </w:rPr>
        <w:t>5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32"/>
        <w:gridCol w:w="1577"/>
        <w:gridCol w:w="5257"/>
        <w:gridCol w:w="1134"/>
        <w:gridCol w:w="1276"/>
      </w:tblGrid>
      <w:tr w:rsidR="00115F32" w:rsidRPr="00115F32" w14:paraId="0A153D5C" w14:textId="77777777" w:rsidTr="00115F32">
        <w:trPr>
          <w:trHeight w:val="1440"/>
        </w:trPr>
        <w:tc>
          <w:tcPr>
            <w:tcW w:w="532" w:type="dxa"/>
            <w:vAlign w:val="center"/>
            <w:hideMark/>
          </w:tcPr>
          <w:p w14:paraId="42FA48CD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77" w:type="dxa"/>
            <w:vAlign w:val="center"/>
            <w:hideMark/>
          </w:tcPr>
          <w:p w14:paraId="16C7C0C2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поставляемого товара</w:t>
            </w:r>
          </w:p>
        </w:tc>
        <w:tc>
          <w:tcPr>
            <w:tcW w:w="5257" w:type="dxa"/>
            <w:vAlign w:val="center"/>
            <w:hideMark/>
          </w:tcPr>
          <w:p w14:paraId="083A959E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Технические характеристики поставляемого товара</w:t>
            </w:r>
          </w:p>
        </w:tc>
        <w:tc>
          <w:tcPr>
            <w:tcW w:w="1134" w:type="dxa"/>
            <w:vAlign w:val="center"/>
            <w:hideMark/>
          </w:tcPr>
          <w:p w14:paraId="3D35509A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Ед. изм. поставляемого товара, (рулон, упаковка)</w:t>
            </w:r>
          </w:p>
        </w:tc>
        <w:tc>
          <w:tcPr>
            <w:tcW w:w="1276" w:type="dxa"/>
            <w:vAlign w:val="center"/>
            <w:hideMark/>
          </w:tcPr>
          <w:p w14:paraId="4161F3BF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Кол-во товара, (рулон, упаковка)</w:t>
            </w:r>
          </w:p>
        </w:tc>
      </w:tr>
      <w:tr w:rsidR="00115F32" w:rsidRPr="00115F32" w14:paraId="20187DF9" w14:textId="77777777" w:rsidTr="00115F32">
        <w:trPr>
          <w:trHeight w:val="2942"/>
        </w:trPr>
        <w:tc>
          <w:tcPr>
            <w:tcW w:w="532" w:type="dxa"/>
            <w:noWrap/>
            <w:vAlign w:val="center"/>
            <w:hideMark/>
          </w:tcPr>
          <w:p w14:paraId="6BDFA359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77" w:type="dxa"/>
            <w:vAlign w:val="center"/>
            <w:hideMark/>
          </w:tcPr>
          <w:p w14:paraId="7D8A7E9F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Туалетная бумага для сервисных палат</w:t>
            </w:r>
          </w:p>
        </w:tc>
        <w:tc>
          <w:tcPr>
            <w:tcW w:w="5257" w:type="dxa"/>
            <w:vAlign w:val="center"/>
            <w:hideMark/>
          </w:tcPr>
          <w:p w14:paraId="45288C2D" w14:textId="77777777" w:rsidR="00115F32" w:rsidRPr="00115F32" w:rsidRDefault="00115F32" w:rsidP="00115F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Туалетная бумага для сервисных палат.                                                                                                                                                                    </w:t>
            </w: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Туалетная бумага двухслойная, в рулонах, на картонной втулке, упакована в прозрачную упаковку. В упаковке - 10 рулонов. На упаковке обязательное наличие маркировки, которая содержит </w:t>
            </w:r>
            <w:proofErr w:type="gramStart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сведения:   </w:t>
            </w:r>
            <w:proofErr w:type="gramEnd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1. Полное и торговое название поставщика.                                                                                                                                                                                                                                                          2. Полное и торговое наименование товара.                                                                                                                                                                                            3. Количество товара.                                                                                                                                                                                                                                                            4. ГОСТ или ТУ.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Срок изготовления товара.                                                                                                                                                                                                                                                      6. Срок годности товара.                                                                                                                                                                                           Цвет туалетной бумаги: белый. Размеры туалетной бумаги: размер листа – 12,5 * 90 мм, перфорация, ширина рулона - 9 см. Намотка рулона - не менее 15 метров (+/- 2 см). </w:t>
            </w:r>
          </w:p>
          <w:p w14:paraId="3F968246" w14:textId="77777777" w:rsidR="00115F32" w:rsidRPr="00115F32" w:rsidRDefault="00115F32" w:rsidP="00115F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242FA01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1276" w:type="dxa"/>
            <w:noWrap/>
            <w:vAlign w:val="center"/>
            <w:hideMark/>
          </w:tcPr>
          <w:p w14:paraId="0E7DE6A9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19 000</w:t>
            </w:r>
          </w:p>
        </w:tc>
      </w:tr>
      <w:tr w:rsidR="00115F32" w:rsidRPr="00115F32" w14:paraId="2A981EEC" w14:textId="77777777" w:rsidTr="00115F32">
        <w:trPr>
          <w:trHeight w:val="60"/>
        </w:trPr>
        <w:tc>
          <w:tcPr>
            <w:tcW w:w="532" w:type="dxa"/>
            <w:noWrap/>
            <w:vAlign w:val="center"/>
            <w:hideMark/>
          </w:tcPr>
          <w:p w14:paraId="66A582E2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77" w:type="dxa"/>
            <w:vAlign w:val="center"/>
            <w:hideMark/>
          </w:tcPr>
          <w:p w14:paraId="769B189A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Туалетная бумага для санузлов администрации</w:t>
            </w:r>
          </w:p>
        </w:tc>
        <w:tc>
          <w:tcPr>
            <w:tcW w:w="5257" w:type="dxa"/>
            <w:vAlign w:val="center"/>
            <w:hideMark/>
          </w:tcPr>
          <w:p w14:paraId="370BB97E" w14:textId="77777777" w:rsidR="00115F32" w:rsidRPr="00115F32" w:rsidRDefault="00115F32" w:rsidP="00115F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Туалетная бумага для санузлов администрации.                                                                                                                                                                </w:t>
            </w: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Туалетная бумага в рулонах, с центральной подачей, 2-х </w:t>
            </w:r>
            <w:proofErr w:type="spellStart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слойная</w:t>
            </w:r>
            <w:proofErr w:type="spellEnd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туалетная бумага предназначена для системы </w:t>
            </w:r>
            <w:proofErr w:type="spellStart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Tork</w:t>
            </w:r>
            <w:proofErr w:type="spellEnd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T9 </w:t>
            </w:r>
            <w:proofErr w:type="spellStart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SMARTOne</w:t>
            </w:r>
            <w:proofErr w:type="spellEnd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mini</w:t>
            </w:r>
            <w:proofErr w:type="spellEnd"/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T9, цвет туалетной бумаги - белый. Количество в упаковке - 12 рулонов. Туалетная бумага на картонной втулке. Туалетная бумага упакована в прозрачную упаковку. На упаковке обязательно наличие маркировки, которая содержит следующие сведения: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Полное и торговое наименование товара.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Полное и торговое название поставщика.                                                                                                                                3. Количество поставляемого товара.                                                                                                                                  4. ГОСТ или ТУ.                                                                                                                                                                           5. Срок изготовления товара.                                                                                                                                                                        6. Срок годности товара.                                                                                                                                                                       Размеры туалетной бумаги: диаметр втулки - 4,4 см, диаметр рулона - 15 см, ширина рулона - 11,3 см. в рулоне 620 листов, </w:t>
            </w: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размер листа - 18 * 13,4 см. перфорация. Намотка рулона - не менее 112 метров в рулоне (+/- 1см). </w:t>
            </w:r>
          </w:p>
          <w:p w14:paraId="57D7DFD4" w14:textId="77777777" w:rsidR="00115F32" w:rsidRPr="00115F32" w:rsidRDefault="00115F32" w:rsidP="00115F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FB2A5AE" w14:textId="77777777" w:rsidR="00115F32" w:rsidRPr="00115F32" w:rsidRDefault="00115F32" w:rsidP="00115F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029AB1F" wp14:editId="59966E85">
                  <wp:extent cx="1598212" cy="1598212"/>
                  <wp:effectExtent l="0" t="0" r="2540" b="254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055" cy="160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AB9A2" w14:textId="77777777" w:rsidR="00115F32" w:rsidRPr="00115F32" w:rsidRDefault="00115F32" w:rsidP="00115F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006940" w14:textId="77777777" w:rsidR="00115F32" w:rsidRPr="00115F32" w:rsidRDefault="00115F32" w:rsidP="00115F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334774F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рулон</w:t>
            </w:r>
          </w:p>
        </w:tc>
        <w:tc>
          <w:tcPr>
            <w:tcW w:w="1276" w:type="dxa"/>
            <w:noWrap/>
            <w:vAlign w:val="center"/>
            <w:hideMark/>
          </w:tcPr>
          <w:p w14:paraId="1ED1F4FB" w14:textId="77777777" w:rsidR="00115F32" w:rsidRPr="00115F32" w:rsidRDefault="00115F32" w:rsidP="00115F3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F32">
              <w:rPr>
                <w:rFonts w:ascii="Times New Roman" w:eastAsia="Calibri" w:hAnsi="Times New Roman" w:cs="Times New Roman"/>
                <w:sz w:val="18"/>
                <w:szCs w:val="18"/>
              </w:rPr>
              <w:t>480</w:t>
            </w:r>
          </w:p>
        </w:tc>
      </w:tr>
    </w:tbl>
    <w:p w14:paraId="1C57E6E7" w14:textId="77D659DB" w:rsidR="004A0E42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94306E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</w:t>
      </w:r>
      <w:r w:rsidR="00FB3CB8">
        <w:rPr>
          <w:rFonts w:ascii="Times New Roman" w:hAnsi="Times New Roman" w:cs="Times New Roman"/>
          <w:sz w:val="24"/>
          <w:szCs w:val="24"/>
        </w:rPr>
        <w:t>5</w:t>
      </w:r>
      <w:r w:rsidRPr="0094306E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</w:t>
      </w:r>
      <w:r w:rsidR="00115F32" w:rsidRPr="00115F32">
        <w:rPr>
          <w:rFonts w:ascii="Times New Roman" w:hAnsi="Times New Roman" w:cs="Times New Roman"/>
          <w:sz w:val="24"/>
          <w:szCs w:val="24"/>
        </w:rPr>
        <w:t xml:space="preserve">5 </w:t>
      </w:r>
      <w:r w:rsidR="00115F32">
        <w:rPr>
          <w:rFonts w:ascii="Times New Roman" w:hAnsi="Times New Roman" w:cs="Times New Roman"/>
          <w:sz w:val="24"/>
          <w:szCs w:val="24"/>
        </w:rPr>
        <w:t>рабочих дней</w:t>
      </w:r>
      <w:r w:rsidRPr="0094306E">
        <w:rPr>
          <w:rFonts w:ascii="Times New Roman" w:hAnsi="Times New Roman" w:cs="Times New Roman"/>
          <w:sz w:val="24"/>
          <w:szCs w:val="24"/>
        </w:rPr>
        <w:t xml:space="preserve">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39CACB5F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 w:rsidR="00115F32">
        <w:rPr>
          <w:rFonts w:ascii="Times New Roman" w:hAnsi="Times New Roman" w:cs="Times New Roman"/>
          <w:sz w:val="24"/>
          <w:szCs w:val="24"/>
        </w:rPr>
        <w:t>Любимкова Елена Владимировна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15F32" w:rsidRPr="003E4C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lubimkovaev</w:t>
        </w:r>
        <w:r w:rsidR="00115F32" w:rsidRPr="003E4C6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15F32" w:rsidRPr="003E4C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="00115F32" w:rsidRPr="003E4C65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="00115F32" w:rsidRPr="003E4C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="00115F32" w:rsidRPr="003E4C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15F32" w:rsidRPr="003E4C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4311533" w14:textId="77777777" w:rsidR="0053748F" w:rsidRDefault="0053748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2EBB5823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5FEC420" w14:textId="77777777" w:rsidR="0053748F" w:rsidRPr="00714F98" w:rsidRDefault="0053748F" w:rsidP="00537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53748F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56DED"/>
    <w:rsid w:val="000768FE"/>
    <w:rsid w:val="00086EBB"/>
    <w:rsid w:val="00097976"/>
    <w:rsid w:val="000A1218"/>
    <w:rsid w:val="000C0421"/>
    <w:rsid w:val="000E15A2"/>
    <w:rsid w:val="00115F32"/>
    <w:rsid w:val="00135C1E"/>
    <w:rsid w:val="00161BEA"/>
    <w:rsid w:val="001657ED"/>
    <w:rsid w:val="00203926"/>
    <w:rsid w:val="00217259"/>
    <w:rsid w:val="002646E7"/>
    <w:rsid w:val="00287214"/>
    <w:rsid w:val="002A4A3D"/>
    <w:rsid w:val="002A6232"/>
    <w:rsid w:val="002C665E"/>
    <w:rsid w:val="002D27FA"/>
    <w:rsid w:val="002F1378"/>
    <w:rsid w:val="002F1998"/>
    <w:rsid w:val="00303ACC"/>
    <w:rsid w:val="00322BA1"/>
    <w:rsid w:val="00345CD1"/>
    <w:rsid w:val="0035734C"/>
    <w:rsid w:val="003A1B87"/>
    <w:rsid w:val="003B2B61"/>
    <w:rsid w:val="003E0520"/>
    <w:rsid w:val="00400D99"/>
    <w:rsid w:val="004546FB"/>
    <w:rsid w:val="00493131"/>
    <w:rsid w:val="004A0E42"/>
    <w:rsid w:val="004B4046"/>
    <w:rsid w:val="004E676F"/>
    <w:rsid w:val="00522DA1"/>
    <w:rsid w:val="005260B3"/>
    <w:rsid w:val="0053748F"/>
    <w:rsid w:val="005526C8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01C69"/>
    <w:rsid w:val="00887E6B"/>
    <w:rsid w:val="008B515C"/>
    <w:rsid w:val="009229EC"/>
    <w:rsid w:val="0094306E"/>
    <w:rsid w:val="00952903"/>
    <w:rsid w:val="009714F8"/>
    <w:rsid w:val="00975588"/>
    <w:rsid w:val="00995CEA"/>
    <w:rsid w:val="009C67B3"/>
    <w:rsid w:val="009F2354"/>
    <w:rsid w:val="00A0512B"/>
    <w:rsid w:val="00A13CC2"/>
    <w:rsid w:val="00A40814"/>
    <w:rsid w:val="00A434D6"/>
    <w:rsid w:val="00A92493"/>
    <w:rsid w:val="00AC6C46"/>
    <w:rsid w:val="00AE1D1A"/>
    <w:rsid w:val="00AE6E19"/>
    <w:rsid w:val="00B04FC5"/>
    <w:rsid w:val="00B4481F"/>
    <w:rsid w:val="00B60051"/>
    <w:rsid w:val="00B8383D"/>
    <w:rsid w:val="00B93CA4"/>
    <w:rsid w:val="00B9726C"/>
    <w:rsid w:val="00BA0341"/>
    <w:rsid w:val="00BB2F49"/>
    <w:rsid w:val="00BD12A9"/>
    <w:rsid w:val="00BF006E"/>
    <w:rsid w:val="00C01852"/>
    <w:rsid w:val="00C04448"/>
    <w:rsid w:val="00C1610B"/>
    <w:rsid w:val="00C943D2"/>
    <w:rsid w:val="00C9516A"/>
    <w:rsid w:val="00CD0300"/>
    <w:rsid w:val="00CF0E7A"/>
    <w:rsid w:val="00D16888"/>
    <w:rsid w:val="00D22DDD"/>
    <w:rsid w:val="00D66305"/>
    <w:rsid w:val="00DD3F92"/>
    <w:rsid w:val="00DE05D7"/>
    <w:rsid w:val="00DE7204"/>
    <w:rsid w:val="00DF624A"/>
    <w:rsid w:val="00E066EE"/>
    <w:rsid w:val="00E42A34"/>
    <w:rsid w:val="00E82052"/>
    <w:rsid w:val="00EA4920"/>
    <w:rsid w:val="00EC6E32"/>
    <w:rsid w:val="00ED2214"/>
    <w:rsid w:val="00F06836"/>
    <w:rsid w:val="00F22220"/>
    <w:rsid w:val="00F266E9"/>
    <w:rsid w:val="00F917D4"/>
    <w:rsid w:val="00FA47B8"/>
    <w:rsid w:val="00FB3C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imkovaev@gkb40.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2023-09-01T04:48:00Z</cp:lastPrinted>
  <dcterms:created xsi:type="dcterms:W3CDTF">2025-01-29T04:36:00Z</dcterms:created>
  <dcterms:modified xsi:type="dcterms:W3CDTF">2025-01-29T04:42:00Z</dcterms:modified>
</cp:coreProperties>
</file>