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72" w:rsidRPr="003A1B72" w:rsidRDefault="003A1B72" w:rsidP="003A1B72">
      <w:pPr>
        <w:pStyle w:val="aa"/>
        <w:spacing w:before="0" w:after="0"/>
        <w:jc w:val="right"/>
        <w:rPr>
          <w:rFonts w:ascii="Times New Roman" w:hAnsi="Times New Roman"/>
          <w:sz w:val="20"/>
        </w:rPr>
      </w:pPr>
      <w:r w:rsidRPr="003A1B72">
        <w:rPr>
          <w:rFonts w:ascii="Times New Roman" w:hAnsi="Times New Roman"/>
          <w:sz w:val="20"/>
        </w:rPr>
        <w:t xml:space="preserve">Приложение № 1 </w:t>
      </w:r>
    </w:p>
    <w:p w:rsidR="003A1B72" w:rsidRDefault="003A1B72" w:rsidP="003A1B72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1B72" w:rsidRPr="003A1B72" w:rsidRDefault="003A1B72" w:rsidP="003A1B72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1B72">
        <w:rPr>
          <w:rFonts w:ascii="Times New Roman" w:hAnsi="Times New Roman" w:cs="Times New Roman"/>
          <w:b/>
          <w:sz w:val="20"/>
          <w:szCs w:val="20"/>
        </w:rPr>
        <w:t>Описание предмета закупки</w:t>
      </w:r>
    </w:p>
    <w:p w:rsidR="003A1B72" w:rsidRPr="003A1B72" w:rsidRDefault="003A1B72" w:rsidP="003A1B72">
      <w:pPr>
        <w:snapToGri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A1B72" w:rsidRPr="003A1B72" w:rsidRDefault="003A1B72" w:rsidP="003A1B72">
      <w:pPr>
        <w:tabs>
          <w:tab w:val="left" w:pos="42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eastAsia="Arial" w:hAnsi="Times New Roman" w:cs="Times New Roman"/>
          <w:b/>
          <w:bCs/>
          <w:sz w:val="20"/>
          <w:szCs w:val="20"/>
        </w:rPr>
        <w:t>1. Наименование оказываемых услуг</w:t>
      </w:r>
      <w:r w:rsidRPr="003A1B72">
        <w:rPr>
          <w:rFonts w:ascii="Times New Roman" w:eastAsia="Arial" w:hAnsi="Times New Roman" w:cs="Times New Roman"/>
          <w:bCs/>
          <w:sz w:val="20"/>
          <w:szCs w:val="20"/>
        </w:rPr>
        <w:t xml:space="preserve">: Лабораторные 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бактериологические </w:t>
      </w:r>
      <w:r w:rsidRPr="003A1B72">
        <w:rPr>
          <w:rFonts w:ascii="Times New Roman" w:eastAsia="Arial" w:hAnsi="Times New Roman" w:cs="Times New Roman"/>
          <w:bCs/>
          <w:sz w:val="20"/>
          <w:szCs w:val="20"/>
        </w:rPr>
        <w:t>исследования</w:t>
      </w:r>
      <w:r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Pr="003A1B72">
        <w:rPr>
          <w:rFonts w:ascii="Times New Roman" w:eastAsia="Arial" w:hAnsi="Times New Roman" w:cs="Times New Roman"/>
          <w:bCs/>
          <w:sz w:val="20"/>
          <w:szCs w:val="20"/>
        </w:rPr>
        <w:t xml:space="preserve"> согласно Таблица № 1 к описанию предмета закупки.</w:t>
      </w:r>
    </w:p>
    <w:p w:rsidR="003A1B72" w:rsidRPr="003A1B72" w:rsidRDefault="003A1B72" w:rsidP="003A1B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sz w:val="20"/>
          <w:szCs w:val="20"/>
        </w:rPr>
        <w:t xml:space="preserve">2.   </w:t>
      </w:r>
      <w:r w:rsidRPr="003A1B72">
        <w:rPr>
          <w:rFonts w:ascii="Times New Roman" w:hAnsi="Times New Roman" w:cs="Times New Roman"/>
          <w:b/>
          <w:iCs/>
          <w:sz w:val="20"/>
          <w:szCs w:val="20"/>
        </w:rPr>
        <w:t>Адрес оказания услуг:</w:t>
      </w:r>
      <w:r w:rsidRPr="003A1B72">
        <w:rPr>
          <w:rFonts w:ascii="Times New Roman" w:hAnsi="Times New Roman" w:cs="Times New Roman"/>
          <w:sz w:val="20"/>
          <w:szCs w:val="20"/>
        </w:rPr>
        <w:t xml:space="preserve"> 623780, </w:t>
      </w:r>
      <w:proofErr w:type="gramStart"/>
      <w:r w:rsidRPr="003A1B72">
        <w:rPr>
          <w:rFonts w:ascii="Times New Roman" w:hAnsi="Times New Roman" w:cs="Times New Roman"/>
          <w:sz w:val="20"/>
          <w:szCs w:val="20"/>
        </w:rPr>
        <w:t>Свердловская</w:t>
      </w:r>
      <w:proofErr w:type="gramEnd"/>
      <w:r w:rsidRPr="003A1B72">
        <w:rPr>
          <w:rFonts w:ascii="Times New Roman" w:hAnsi="Times New Roman" w:cs="Times New Roman"/>
          <w:sz w:val="20"/>
          <w:szCs w:val="20"/>
        </w:rPr>
        <w:t xml:space="preserve"> обл., г. Артемовский, ул. Энергетиков,1. </w:t>
      </w:r>
    </w:p>
    <w:p w:rsidR="003A1B72" w:rsidRPr="003A1B72" w:rsidRDefault="003A1B72" w:rsidP="003A1B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 xml:space="preserve">Лабораторные исследования выполняются </w:t>
      </w:r>
      <w:r w:rsidRPr="003A1B72">
        <w:rPr>
          <w:rFonts w:ascii="Times New Roman" w:hAnsi="Times New Roman" w:cs="Times New Roman"/>
          <w:iCs/>
          <w:sz w:val="20"/>
          <w:szCs w:val="20"/>
        </w:rPr>
        <w:t>по месту нахождения лабораторий Исполнителя.</w:t>
      </w:r>
    </w:p>
    <w:p w:rsidR="003A1B72" w:rsidRPr="003A1B72" w:rsidRDefault="003A1B72" w:rsidP="003A1B72">
      <w:pPr>
        <w:tabs>
          <w:tab w:val="left" w:pos="426"/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A1B72">
        <w:rPr>
          <w:rFonts w:ascii="Times New Roman" w:hAnsi="Times New Roman" w:cs="Times New Roman"/>
          <w:b/>
          <w:bCs/>
          <w:sz w:val="20"/>
          <w:szCs w:val="20"/>
          <w:u w:val="single"/>
        </w:rPr>
        <w:t>3.  Сроки (периоды) оказания услуг:</w:t>
      </w:r>
      <w:r w:rsidRPr="003A1B72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 ежедневно</w:t>
      </w:r>
      <w:r w:rsidRPr="003A1B7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A1B72">
        <w:rPr>
          <w:rFonts w:ascii="Times New Roman" w:hAnsi="Times New Roman" w:cs="Times New Roman"/>
          <w:color w:val="000000"/>
          <w:sz w:val="20"/>
          <w:szCs w:val="20"/>
          <w:u w:val="single"/>
        </w:rPr>
        <w:t>со дня заключения Сторонами Договора</w:t>
      </w:r>
      <w:r w:rsidRPr="003A1B72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 по </w:t>
      </w:r>
      <w:r w:rsidRPr="003A1B7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31.12.202</w:t>
      </w:r>
      <w:r w:rsidR="00314BDB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5</w:t>
      </w:r>
      <w:r w:rsidRPr="003A1B72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года.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sz w:val="20"/>
          <w:szCs w:val="20"/>
        </w:rPr>
        <w:t>4.   Условия оказания услуг: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На основании ФЗ от 04.05.2011 № 99-ФЗ "О лицензировании отдельных видов деятельности" обязательно наличие у Исполнителя лицензии на осуществление медицинской деятельности по клинической лабораторной диагностике, выданной в установленном порядке.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Исполнитель должен соответствовать обязательным требованиям, предъявляемым законодательством Российской  Федерации к  лицам, осуществляющим оказание услуг по лабораторно-диагностическим исследованиям:</w:t>
      </w:r>
    </w:p>
    <w:p w:rsidR="003A1B72" w:rsidRPr="003A1B72" w:rsidRDefault="003A1B72" w:rsidP="003A1B72">
      <w:pPr>
        <w:suppressLineNumbers/>
        <w:tabs>
          <w:tab w:val="left" w:pos="426"/>
          <w:tab w:val="left" w:pos="851"/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- наличие санитарно-эпидемиологического заключения по проведению диагностических исследований материала методом ИФА и методом ПЦР, зараженного или с подозрением на зараженность микроорганизмами 3-4 групп патогенности.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sz w:val="20"/>
          <w:szCs w:val="20"/>
        </w:rPr>
        <w:tab/>
        <w:t xml:space="preserve">5.   </w:t>
      </w:r>
      <w:r w:rsidRPr="003A1B72">
        <w:rPr>
          <w:rFonts w:ascii="Times New Roman" w:hAnsi="Times New Roman" w:cs="Times New Roman"/>
          <w:b/>
          <w:bCs/>
          <w:sz w:val="20"/>
          <w:szCs w:val="20"/>
        </w:rPr>
        <w:t xml:space="preserve">Общие требования к оказанию услуг: </w:t>
      </w:r>
      <w:r w:rsidRPr="003A1B72">
        <w:rPr>
          <w:rFonts w:ascii="Times New Roman" w:hAnsi="Times New Roman" w:cs="Times New Roman"/>
          <w:bCs/>
          <w:sz w:val="20"/>
          <w:szCs w:val="20"/>
        </w:rPr>
        <w:t>Наличие у Исполнителя собственной лаборатории и подготовленного персонала. Наличие не менее трех врачей-консультантов в штате лаборатории для проведения оперативной консультации Заказчика по телефону, касательно выбора исследований, интерпретации результатов, а также экспертной оценки спорных случаев в диагностике пациентов. Исполнитель должен проводить инструктаж сотрудников на территории Заказчика правилам, особенностям забора и временного хранения биоматериала в рамках заказанных исследований. Исполнитель должен иметь возможность проведения исследований в выходные и праздничные дни. В случае если у Заказчика имеются замечания или претензии к работе, Исполнитель в 3-х-дневный срок должен их устранить.</w:t>
      </w:r>
      <w:r w:rsidRPr="003A1B72">
        <w:rPr>
          <w:rFonts w:ascii="Times New Roman" w:hAnsi="Times New Roman" w:cs="Times New Roman"/>
          <w:sz w:val="20"/>
          <w:szCs w:val="20"/>
        </w:rPr>
        <w:t xml:space="preserve"> </w:t>
      </w:r>
      <w:r w:rsidRPr="003A1B72">
        <w:rPr>
          <w:rFonts w:ascii="Times New Roman" w:hAnsi="Times New Roman" w:cs="Times New Roman"/>
          <w:bCs/>
          <w:sz w:val="20"/>
          <w:szCs w:val="20"/>
        </w:rPr>
        <w:t xml:space="preserve">Услуги должны быть выполнены в полном объёме. </w:t>
      </w:r>
    </w:p>
    <w:p w:rsidR="003A1B72" w:rsidRPr="003A1B72" w:rsidRDefault="003A1B72" w:rsidP="003A1B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sz w:val="20"/>
          <w:szCs w:val="20"/>
        </w:rPr>
        <w:tab/>
        <w:t>6.    Порядок (последовательность, этапы) оказания услуг:</w:t>
      </w:r>
      <w:r w:rsidRPr="003A1B72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</w:p>
    <w:p w:rsidR="003A1B72" w:rsidRPr="003A1B72" w:rsidRDefault="003A1B72" w:rsidP="003A1B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Забор биологического материала производится силами Заказчика.</w:t>
      </w:r>
    </w:p>
    <w:p w:rsidR="003A1B72" w:rsidRPr="003A1B72" w:rsidRDefault="003A1B72" w:rsidP="003A1B7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Cs/>
          <w:sz w:val="20"/>
          <w:szCs w:val="20"/>
        </w:rPr>
        <w:t xml:space="preserve"> С целью оптимизации и повышения эффективности взаимоотношений с лабораторией, обеспечения быстрого и качественного обслуживания Исполнитель должен обеспечить возможность регистрации пациентов Заказчика в лабораторной информационной системе Исполнителя, для  этого  предоставить на время действия договора периферийное устройство (принтер этикеток) для </w:t>
      </w:r>
      <w:proofErr w:type="gramStart"/>
      <w:r w:rsidRPr="003A1B72">
        <w:rPr>
          <w:rFonts w:ascii="Times New Roman" w:hAnsi="Times New Roman" w:cs="Times New Roman"/>
          <w:bCs/>
          <w:sz w:val="20"/>
          <w:szCs w:val="20"/>
        </w:rPr>
        <w:t>штрих-кодирования</w:t>
      </w:r>
      <w:proofErr w:type="gramEnd"/>
      <w:r w:rsidRPr="003A1B72">
        <w:rPr>
          <w:rFonts w:ascii="Times New Roman" w:hAnsi="Times New Roman" w:cs="Times New Roman"/>
          <w:bCs/>
          <w:sz w:val="20"/>
          <w:szCs w:val="20"/>
        </w:rPr>
        <w:t xml:space="preserve"> биологического материала (для 7 пунктов забора биоматериала); обеспечить интеграцию лабораторной системы Исполнителя с медицинской информационной системой Заказчика </w:t>
      </w:r>
      <w:r w:rsidRPr="003A1B7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3A1B72">
        <w:rPr>
          <w:rFonts w:ascii="Times New Roman" w:hAnsi="Times New Roman" w:cs="Times New Roman"/>
          <w:noProof/>
          <w:sz w:val="20"/>
          <w:szCs w:val="20"/>
          <w:highlight w:val="yellow"/>
        </w:rPr>
        <w:t>"ПроМед"</w:t>
      </w:r>
      <w:r w:rsidRPr="003A1B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A1B72">
        <w:rPr>
          <w:rFonts w:ascii="Times New Roman" w:hAnsi="Times New Roman" w:cs="Times New Roman"/>
          <w:sz w:val="20"/>
          <w:szCs w:val="20"/>
        </w:rPr>
        <w:t>в следующем объеме: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-</w:t>
      </w:r>
      <w:r w:rsidRPr="003A1B72">
        <w:rPr>
          <w:rFonts w:ascii="Times New Roman" w:hAnsi="Times New Roman" w:cs="Times New Roman"/>
          <w:sz w:val="20"/>
          <w:szCs w:val="20"/>
        </w:rPr>
        <w:tab/>
        <w:t>автоматическая выгрузка электронной заявки на выполнение услуг из МИС Заказчика (в соответствии с требованиями производителя МИС Заказчика) в информационную систему Исполнителя.</w:t>
      </w:r>
    </w:p>
    <w:p w:rsidR="003A1B72" w:rsidRPr="003A1B72" w:rsidRDefault="003A1B72" w:rsidP="003A1B7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-</w:t>
      </w:r>
      <w:r w:rsidRPr="003A1B72">
        <w:rPr>
          <w:rFonts w:ascii="Times New Roman" w:hAnsi="Times New Roman" w:cs="Times New Roman"/>
          <w:sz w:val="20"/>
          <w:szCs w:val="20"/>
        </w:rPr>
        <w:tab/>
        <w:t xml:space="preserve">автоматическая загрузка из Информационной системы Исполнителя результатов лабораторных исследований в МИС Заказчика в структурированном электронном виде (в соответствии с требованиями производителя МИС Заказчика) по всем оформленным заказам, содержащим услуги из спецификации. </w:t>
      </w:r>
    </w:p>
    <w:p w:rsidR="003A1B72" w:rsidRPr="003A1B72" w:rsidRDefault="003A1B72" w:rsidP="003A1B7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 xml:space="preserve">Заказчик самостоятельно устанавливает объем лабораторной диагностики в соответствии с медицинскими показаниями. </w:t>
      </w:r>
    </w:p>
    <w:p w:rsidR="003A1B72" w:rsidRPr="003A1B72" w:rsidRDefault="003A1B72" w:rsidP="003A1B7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Cs/>
          <w:sz w:val="20"/>
          <w:szCs w:val="20"/>
        </w:rPr>
        <w:t>С целью обеспечения стабильности биоматериала при транспортировке в лабораторию Исполнитель должен предоставить центрифуги (на время действия договора), в количестве 7 шт. Корпус центрифуги должен быть изготовлен из высококачественного пластика, в результате чего достигается длительный срок службы. Центрифуга должна быть исправна, оснащена устройством защиты ротора от разбалансировки. Возможность оперативного изменения скорости в процессе работы, а также наличие блокировки крышки.</w:t>
      </w:r>
    </w:p>
    <w:p w:rsidR="003A1B72" w:rsidRPr="003A1B72" w:rsidRDefault="003A1B72" w:rsidP="003A1B7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 xml:space="preserve"> Прием и транспортировка биоматериала пациентов Заказчика осуществляется курьером Исполнителя.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 xml:space="preserve">Время забора материала на анализ после поступления заявки от Заказчика должно составлять не более 24 часов. Количество конкретных исследований может варьироваться по мере необходимости и по поступлению больных. 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Транспортировка в лабораторию Исполнителя должна производиться с учетом установленных требований к хранению и перевозке данного биологического материала при оказании данного вида услуг.</w:t>
      </w:r>
      <w:r w:rsidRPr="003A1B72">
        <w:rPr>
          <w:rFonts w:ascii="Times New Roman" w:hAnsi="Times New Roman" w:cs="Times New Roman"/>
          <w:sz w:val="20"/>
          <w:szCs w:val="20"/>
        </w:rPr>
        <w:t xml:space="preserve"> </w:t>
      </w:r>
      <w:r w:rsidRPr="003A1B72">
        <w:rPr>
          <w:rFonts w:ascii="Times New Roman" w:hAnsi="Times New Roman" w:cs="Times New Roman"/>
          <w:iCs/>
          <w:sz w:val="20"/>
          <w:szCs w:val="20"/>
        </w:rPr>
        <w:t>Исполнитель самостоятельно доставляет контейнеры с биологическим материалом в лабораторию с использованием термоконтейнеров и хладоэлементов. В целях соблюдения стабильности аналитов транспортировка контейнеров с биологическим материалом должна осуществляться с соблюдением температурных режимов, предусмотренных для разных видов биоматериала (аналитов) (+37С, от +2 до +8С, в замороженном состоянии). Исполнитель обязан осуществлять контроль «холодовой цепи» в процессе транспортировки. Исполнитель должен обеспечить Заказчика должным количеством  термоконтейнеров для биоматериала и хладоэлементов.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 xml:space="preserve">Исполнитель, с даты заключения договора, обязан предоставить Заказчику номер телефона, по которому осуществляется прием заявок, в том числе заявок на расходные материалы. 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Время приема курьером Исполнителя биологического материала пациента от Заказчика: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3A1B72">
        <w:rPr>
          <w:rFonts w:ascii="Times New Roman" w:hAnsi="Times New Roman" w:cs="Times New Roman"/>
          <w:iCs/>
          <w:sz w:val="20"/>
          <w:szCs w:val="20"/>
          <w:highlight w:val="yellow"/>
        </w:rPr>
        <w:t>с 11-00 до 13-00, ежедневно, включая выходные дни, по адресам</w:t>
      </w:r>
      <w:r w:rsidRPr="003A1B72">
        <w:rPr>
          <w:rFonts w:ascii="Times New Roman" w:hAnsi="Times New Roman" w:cs="Times New Roman"/>
          <w:iCs/>
          <w:sz w:val="20"/>
          <w:szCs w:val="20"/>
        </w:rPr>
        <w:t xml:space="preserve">: </w:t>
      </w:r>
      <w:r w:rsidRPr="003A1B72">
        <w:rPr>
          <w:rFonts w:ascii="Times New Roman" w:hAnsi="Times New Roman" w:cs="Times New Roman"/>
          <w:iCs/>
          <w:sz w:val="20"/>
          <w:szCs w:val="20"/>
          <w:highlight w:val="yellow"/>
        </w:rPr>
        <w:t xml:space="preserve">Свердловская область, г. </w:t>
      </w:r>
      <w:proofErr w:type="gramStart"/>
      <w:r w:rsidRPr="003A1B72">
        <w:rPr>
          <w:rFonts w:ascii="Times New Roman" w:hAnsi="Times New Roman" w:cs="Times New Roman"/>
          <w:iCs/>
          <w:sz w:val="20"/>
          <w:szCs w:val="20"/>
          <w:highlight w:val="yellow"/>
        </w:rPr>
        <w:t>Артемовский</w:t>
      </w:r>
      <w:proofErr w:type="gramEnd"/>
      <w:r w:rsidRPr="003A1B72">
        <w:rPr>
          <w:rFonts w:ascii="Times New Roman" w:hAnsi="Times New Roman" w:cs="Times New Roman"/>
          <w:iCs/>
          <w:sz w:val="20"/>
          <w:szCs w:val="20"/>
          <w:highlight w:val="yellow"/>
        </w:rPr>
        <w:t>, ул. Энергетиков, 1.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Исполнитель осуществляет выполнение лабораторных исследований согласно срокам, перечню, установленным в Таблице №1 к настоящему описанию предмета закупки. 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В целях своевременной диагностики инфекционных заболеваний при вспышечной (групповой) заболеваемости: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3A1B72">
        <w:rPr>
          <w:rFonts w:ascii="Times New Roman" w:hAnsi="Times New Roman" w:cs="Times New Roman"/>
          <w:iCs/>
          <w:sz w:val="20"/>
          <w:szCs w:val="20"/>
        </w:rPr>
        <w:t>- в случае проведения диагностики групповых заболеваний острыми кишечными инфекциями исследования методом полимеразной цепной реакции на весь спектр группы кишечных инфекций (ОКИ-скрин) осуществлять в течение 12 часов с момента поступления пробы  (приказ Министерства здравоохранения Свердловской области от 24.06.2021 года №1336-п «Об организации лабораторной диагностики острых кишечных инфекций и профилактики групповой заболеваемости острыми кишечными инфекциями в Свердловской области»);</w:t>
      </w:r>
      <w:proofErr w:type="gramEnd"/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- проведение лабораторных исследований должно осуществляться лабораторией ежедневно (включая выходные и праздничные дни);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sz w:val="20"/>
          <w:szCs w:val="20"/>
        </w:rPr>
        <w:t>- сроки проведения ПЦР исследований не должны превышать 24 часа.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Исполнитель хранит результаты лабораторных исследований биологического материала пациентов Заказчика в течение 5 лет с даты их выполнения. По запросу Заказчика Исполнитель обязан выдать дубликат исследований пациента без дополнительной платы, в течении 1 (одного) часа с момента получения запроса лабораторией Исполнителя.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 xml:space="preserve">Расходные материалы предоставляются Исполнителем без дополнительной платы. Исполнитель, по требованию Заказчика, обязан предоставить весь необходимый объем расходных материалов единовременно с соблюдением сроков годности до окончания договора. 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По окончании срока договора или его досрочном расторжении по иным основаниям, Заказчик обязуется возвратить Исполнителю неиспользованные расходные материалы. Вывоз материалов осуществляется силами и средствами Исполнителя.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 xml:space="preserve">Материалы, изделия, оборудование, и прочие средства, используемые при оказании услуг, должны иметь сертификаты качества, регистрационные удостоверения, поверку в соответствии с действующим законодательством РФ. 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Исполнителю также необходимо иметь возможность предоставлять по запросу Заказчика, в течение 1 рабочего дня: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•</w:t>
      </w:r>
      <w:r w:rsidRPr="003A1B72">
        <w:rPr>
          <w:rFonts w:ascii="Times New Roman" w:hAnsi="Times New Roman" w:cs="Times New Roman"/>
          <w:iCs/>
          <w:sz w:val="20"/>
          <w:szCs w:val="20"/>
        </w:rPr>
        <w:tab/>
        <w:t xml:space="preserve">информация о методике выполнения;  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•</w:t>
      </w:r>
      <w:r w:rsidRPr="003A1B72">
        <w:rPr>
          <w:rFonts w:ascii="Times New Roman" w:hAnsi="Times New Roman" w:cs="Times New Roman"/>
          <w:iCs/>
          <w:sz w:val="20"/>
          <w:szCs w:val="20"/>
        </w:rPr>
        <w:tab/>
        <w:t xml:space="preserve">наименование оборудования, производитель оборудования, регистрационные удостоверения на оборудование; 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•</w:t>
      </w:r>
      <w:r w:rsidRPr="003A1B72">
        <w:rPr>
          <w:rFonts w:ascii="Times New Roman" w:hAnsi="Times New Roman" w:cs="Times New Roman"/>
          <w:iCs/>
          <w:sz w:val="20"/>
          <w:szCs w:val="20"/>
        </w:rPr>
        <w:tab/>
        <w:t>наименование реагентов и тест-систем, производитель и регистрационные удостоверения и инструкции для них; аналитические характеристики метода (референсные значения, единицы измерения);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•</w:t>
      </w:r>
      <w:r w:rsidRPr="003A1B72">
        <w:rPr>
          <w:rFonts w:ascii="Times New Roman" w:hAnsi="Times New Roman" w:cs="Times New Roman"/>
          <w:iCs/>
          <w:sz w:val="20"/>
          <w:szCs w:val="20"/>
        </w:rPr>
        <w:tab/>
        <w:t>участие в системе внешнего контроля качества ВОК (наименование системы ВОК, периодичность участия, результаты участия);</w:t>
      </w:r>
    </w:p>
    <w:p w:rsidR="003A1B72" w:rsidRPr="003A1B72" w:rsidRDefault="003A1B72" w:rsidP="003A1B7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t>•</w:t>
      </w:r>
      <w:r w:rsidRPr="003A1B72">
        <w:rPr>
          <w:rFonts w:ascii="Times New Roman" w:hAnsi="Times New Roman" w:cs="Times New Roman"/>
          <w:iCs/>
          <w:sz w:val="20"/>
          <w:szCs w:val="20"/>
        </w:rPr>
        <w:tab/>
        <w:t>внутрилабораторный контроль качества (частота контрольных исследований, применяемые контрольные штаммы).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3A1B72" w:rsidRPr="003A1B72" w:rsidRDefault="003A1B72" w:rsidP="003A1B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sz w:val="20"/>
          <w:szCs w:val="20"/>
        </w:rPr>
        <w:t xml:space="preserve">7.  </w:t>
      </w:r>
      <w:r w:rsidRPr="003A1B72">
        <w:rPr>
          <w:rFonts w:ascii="Times New Roman" w:hAnsi="Times New Roman" w:cs="Times New Roman"/>
          <w:b/>
          <w:iCs/>
          <w:sz w:val="20"/>
          <w:szCs w:val="20"/>
        </w:rPr>
        <w:t>Требования к качеству услуг, в том числе технология производства работ, методы производства работ, методики выполнения работ, организационно-технологическая схема производства работ, безопасность выполняемых работ:</w:t>
      </w:r>
      <w:r w:rsidRPr="003A1B72">
        <w:rPr>
          <w:rFonts w:ascii="Times New Roman" w:hAnsi="Times New Roman" w:cs="Times New Roman"/>
          <w:iCs/>
          <w:sz w:val="20"/>
          <w:szCs w:val="20"/>
        </w:rPr>
        <w:t xml:space="preserve"> качество услуг должно соответствовать требованиям документации, условиям договора и др. требованиям установленным законодательством РФ для данного вида услуг. 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iCs/>
          <w:sz w:val="20"/>
          <w:szCs w:val="20"/>
        </w:rPr>
        <w:t>8. Требования к безопасности оказания услуг и безопасности результатов услуг:</w:t>
      </w:r>
      <w:r w:rsidRPr="003A1B72">
        <w:rPr>
          <w:rFonts w:ascii="Times New Roman" w:hAnsi="Times New Roman" w:cs="Times New Roman"/>
          <w:iCs/>
          <w:sz w:val="20"/>
          <w:szCs w:val="20"/>
        </w:rPr>
        <w:t xml:space="preserve"> Исполнитель должен выполнять все требования закона и иных правовых актов по охране труда и охране окружающей среды, а также соблюдать иные требования к оказанию услуг, предусмотренных действующим законодательством РФ. Соблюдение правил по охране труда и охране окружающей среды, а также иные требования к производству работ, предусмотренных действующим законодательством РФ, на рабочем месте возлагается на Исполнителя.</w:t>
      </w:r>
    </w:p>
    <w:p w:rsidR="003A1B72" w:rsidRPr="003A1B72" w:rsidRDefault="003A1B72" w:rsidP="003A1B72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iCs/>
          <w:sz w:val="20"/>
          <w:szCs w:val="20"/>
        </w:rPr>
        <w:t>9. Порядок сдачи и приемки оказанных услуг:</w:t>
      </w:r>
      <w:r w:rsidRPr="003A1B72">
        <w:rPr>
          <w:rFonts w:ascii="Times New Roman" w:hAnsi="Times New Roman" w:cs="Times New Roman"/>
          <w:iCs/>
          <w:sz w:val="20"/>
          <w:szCs w:val="20"/>
        </w:rPr>
        <w:t xml:space="preserve"> Услуги считаются выполненными после подписания акта сдачи-приемки оказанных услуг обеими сторонами.</w:t>
      </w:r>
    </w:p>
    <w:p w:rsidR="003A1B72" w:rsidRP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B72">
        <w:rPr>
          <w:rFonts w:ascii="Times New Roman" w:hAnsi="Times New Roman" w:cs="Times New Roman"/>
          <w:b/>
          <w:iCs/>
          <w:sz w:val="20"/>
          <w:szCs w:val="20"/>
        </w:rPr>
        <w:t>10.  Требования по объему гарантий качества услуг:</w:t>
      </w:r>
      <w:r w:rsidRPr="003A1B72">
        <w:rPr>
          <w:rFonts w:ascii="Times New Roman" w:hAnsi="Times New Roman" w:cs="Times New Roman"/>
          <w:iCs/>
          <w:sz w:val="20"/>
          <w:szCs w:val="20"/>
        </w:rPr>
        <w:t xml:space="preserve"> согласно условиям договора.</w:t>
      </w:r>
    </w:p>
    <w:p w:rsidR="003A1B72" w:rsidRPr="003A1B72" w:rsidRDefault="003A1B72" w:rsidP="003A1B72">
      <w:pPr>
        <w:spacing w:after="0" w:line="240" w:lineRule="auto"/>
        <w:ind w:firstLine="567"/>
        <w:rPr>
          <w:rFonts w:ascii="Times New Roman" w:hAnsi="Times New Roman" w:cs="Times New Roman"/>
          <w:iCs/>
          <w:sz w:val="20"/>
          <w:szCs w:val="20"/>
        </w:rPr>
      </w:pPr>
      <w:r w:rsidRPr="003A1B72">
        <w:rPr>
          <w:rFonts w:ascii="Times New Roman" w:hAnsi="Times New Roman" w:cs="Times New Roman"/>
          <w:b/>
          <w:iCs/>
          <w:sz w:val="20"/>
          <w:szCs w:val="20"/>
        </w:rPr>
        <w:t xml:space="preserve">11.  Требования по сроку гарантий качества на оказываемые услуги: </w:t>
      </w:r>
      <w:r w:rsidRPr="003A1B72">
        <w:rPr>
          <w:rFonts w:ascii="Times New Roman" w:hAnsi="Times New Roman" w:cs="Times New Roman"/>
          <w:iCs/>
          <w:sz w:val="20"/>
          <w:szCs w:val="20"/>
        </w:rPr>
        <w:t>на время</w:t>
      </w:r>
    </w:p>
    <w:p w:rsidR="003A1B72" w:rsidRDefault="003A1B72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3A1B72">
        <w:rPr>
          <w:rFonts w:ascii="Times New Roman" w:hAnsi="Times New Roman" w:cs="Times New Roman"/>
          <w:b/>
          <w:iCs/>
          <w:sz w:val="20"/>
          <w:szCs w:val="20"/>
        </w:rPr>
        <w:t xml:space="preserve">12.  Недопустимо привлечение соисполнителей.  </w:t>
      </w: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D47C69" w:rsidRPr="003A1B72" w:rsidRDefault="00D47C69" w:rsidP="003A1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1B72" w:rsidRPr="003A1B72" w:rsidRDefault="003A1B72" w:rsidP="003A1B72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3A1B72">
        <w:rPr>
          <w:rFonts w:ascii="Times New Roman" w:hAnsi="Times New Roman" w:cs="Times New Roman"/>
          <w:iCs/>
          <w:sz w:val="20"/>
          <w:szCs w:val="20"/>
        </w:rPr>
        <w:lastRenderedPageBreak/>
        <w:t>Таблица № 1</w:t>
      </w:r>
    </w:p>
    <w:p w:rsidR="006F6264" w:rsidRPr="003A1B72" w:rsidRDefault="006F6264" w:rsidP="003A1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Style0"/>
        <w:tblW w:w="7783" w:type="pct"/>
        <w:tblInd w:w="-284" w:type="dxa"/>
        <w:tblLayout w:type="fixed"/>
        <w:tblLook w:val="04A0"/>
      </w:tblPr>
      <w:tblGrid>
        <w:gridCol w:w="309"/>
        <w:gridCol w:w="683"/>
        <w:gridCol w:w="4536"/>
        <w:gridCol w:w="852"/>
        <w:gridCol w:w="282"/>
        <w:gridCol w:w="1560"/>
        <w:gridCol w:w="850"/>
        <w:gridCol w:w="992"/>
        <w:gridCol w:w="992"/>
        <w:gridCol w:w="992"/>
        <w:gridCol w:w="992"/>
        <w:gridCol w:w="992"/>
        <w:gridCol w:w="992"/>
      </w:tblGrid>
      <w:tr w:rsidR="006F6264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6F6264" w:rsidRPr="003A1B72" w:rsidRDefault="006F6264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E1EEFB"/>
            <w:vAlign w:val="center"/>
          </w:tcPr>
          <w:p w:rsidR="006F6264" w:rsidRPr="003A1B72" w:rsidRDefault="00AE2595" w:rsidP="003A1B72">
            <w:pPr>
              <w:ind w:left="-1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E1EEFB"/>
            <w:vAlign w:val="center"/>
          </w:tcPr>
          <w:p w:rsidR="006F6264" w:rsidRPr="003A1B72" w:rsidRDefault="006F6264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94230C"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 (</w:t>
            </w:r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r w:rsidR="0094230C"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E1EEFB"/>
            <w:vAlign w:val="center"/>
          </w:tcPr>
          <w:p w:rsidR="006F6264" w:rsidRPr="003A1B72" w:rsidRDefault="006F6264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Тип услуги</w:t>
            </w:r>
          </w:p>
        </w:tc>
        <w:tc>
          <w:tcPr>
            <w:tcW w:w="15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E1EEFB"/>
            <w:vAlign w:val="center"/>
          </w:tcPr>
          <w:p w:rsidR="006F6264" w:rsidRPr="003A1B72" w:rsidRDefault="0094230C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биоматериала для исследования</w:t>
            </w:r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E1EEFB"/>
            <w:vAlign w:val="center"/>
          </w:tcPr>
          <w:p w:rsidR="006F6264" w:rsidRPr="003A1B72" w:rsidRDefault="0094230C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Срок выполнения исследования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E1EEFB"/>
            <w:vAlign w:val="center"/>
          </w:tcPr>
          <w:p w:rsidR="006F6264" w:rsidRPr="003A1B72" w:rsidRDefault="006F6264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sz w:val="20"/>
                <w:szCs w:val="20"/>
              </w:rPr>
              <w:t>Ед. измерения</w:t>
            </w:r>
          </w:p>
        </w:tc>
      </w:tr>
      <w:tr w:rsidR="006F6264" w:rsidRPr="003A1B72" w:rsidTr="000612C9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6F6264" w:rsidRPr="003A1B72" w:rsidRDefault="006F6264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6F6264" w:rsidRPr="003A1B72" w:rsidRDefault="006F6264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БАКТЕРИОЛОГИЧЕСКИЕ ИССЛЕДОВАНИЯ</w:t>
            </w:r>
          </w:p>
        </w:tc>
      </w:tr>
      <w:tr w:rsidR="006F6264" w:rsidRPr="003A1B72" w:rsidTr="000612C9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6F6264" w:rsidRPr="003A1B72" w:rsidRDefault="006F6264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6F6264" w:rsidRPr="003A1B72" w:rsidRDefault="006F6264" w:rsidP="003A1B72">
            <w:pPr>
              <w:pStyle w:val="a5"/>
              <w:numPr>
                <w:ilvl w:val="0"/>
                <w:numId w:val="1"/>
              </w:numPr>
              <w:ind w:left="-56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Бактериологические исследования материала из мочеполовых органов (влагалище, цервикальный канал, пол</w:t>
            </w:r>
            <w:bookmarkStart w:id="0" w:name="_GoBack"/>
            <w:bookmarkEnd w:id="0"/>
            <w:proofErr w:type="gramEnd"/>
          </w:p>
        </w:tc>
      </w:tr>
      <w:tr w:rsidR="009E17C6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Биоценоз влагалища (комплекс): микроскопия и посев мазка из влагалища на микрофлору (аэробы, микроаэрофилы, анаэробы, грибы) с определением чувствительности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на предметном стекле; 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9E17C6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9E17C6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влагалища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9E17C6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материала из мочеполовых органов на Gardnerella vaginalis (гарднереллы),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9E17C6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17C6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Gardnerella vaginalis (гарднереллы)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Gardnerella vaginalis (гарднереллы)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материала из мочеполовых органов на Trichomonas vaginalis (трихомонады),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мочеполовых органов на микрофлору без 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секрет пр. железы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мочеполовых органов на микрофлору без 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эякулят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мочеполовых органов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из влагалища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мочеполовых органов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из цервикального канала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мочеполовых органов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из уретры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полости матки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уретры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из цервикального канала на микрофлору,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Neisseria gonorrhoeae (гонококк) без определениея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пм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материала на Neisseria gonorrhoeae (гонококк) без определениея чувcтвительности к антибиотикам,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Neisseria gonorrhoeae (гонококк) без определениея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цк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Neisseria gonorrhoeae (гонококк) без определениея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ур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материала на Neisseria gonorrhoeae (гонококк) с определением чувcтвительности к антибиотикам,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Neisseria gonorrhoeae (гонококк)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цервикальный канал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бета-гемолитические стрептококки (Streptococcus)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материала на бета-гемолитические стрептококки (Streptococcus) без определения чувcтвительности к антибиотикам,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бета-гемолитические стрептококки (Streptococcus)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цк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бета-гемолитические стрептококки (Streptococcus)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уретра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материала на бета-гемолитические стрептококки (Streptococcus) с определением чувcтвительности к антибиотикам,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цк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уретра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(влаг) на микрофлору: (аэробы+анаэробы)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(влагалище)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(влагалище)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 матки)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Neisseria gonorrhoeae (гонококк)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Trichomonas vaginalis (трихомонады)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анаэробы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микрофлору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(пол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атки) на микрофлору: (аэробы+анаэробы)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Gardnerella vaginalis (гарднереллы)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Mycoplasma hominis (микоплазма хоминис)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Neisseria gonorrhoeae (гонококк)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Trichomonas vaginalis (трихомонады)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анаэробы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(секр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рост) на микрофлору: (аэробы+анаэробы)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Секрет предстательной железы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Neisseria gonorrhoeae (гонококк)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Trichomonas vaginalis (трихомонады)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(сперма) на микрофлору: (аэробы+анаэробы)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Gardnerella vaginalis (гарднереллы)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Neisseria gonorrhoeae (гонококк)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Trichomonas vaginalis (трихомонады)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(уретра) на микрофлору: (аэробы+анаэробы)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Gardnerella vaginalis (гарднереллы)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Trichomonas vaginalis (трихомонады)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МПО (цервикс) на микрофлору: (аэробы+анаэробы)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Mycoplasma hominis (микоплазма хоминис) с определением титра и чувствительности к антибиотикам, полость матки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полости матки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на Mycoplasma hominis (микоплазма хоминис) с определением титра и чувствительности к антибиотикам,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Mycoplasma hominis (микоплазма хоминис) с определением титра и чувствительности к антибиотикам, цервикальный канал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цервикального канала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Mycoplasma hominis (микоплазма хоминис) с определением титра и чувствительности к антибиотикам, уретра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уретры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аэробную, факультативно-анаэробную микрофлору и грибы для пациентов с иммунодефицитом (Бактериологический паспорт), эякулят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аэробную, факультативно-анаэробную микрофлору и грибы для пациентов с иммунодефицитом (Бактериологический паспорт), мазок из влагалища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заднего свода влагалища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спермы на Mycoplasma hominis (микоплазма хоминис) с определением титра и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Эякулят (сперма)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0612C9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Бактериологические исследования мочи (средняя порция, моча из катетера и </w:t>
            </w: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другое</w:t>
            </w:r>
            <w:proofErr w:type="gramEnd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Ureaplasma spp. / Mycoplasma hominis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Ureaplasma spp. с определением титра и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флору без определения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(моча) на флору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мочи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Mycoplasma hominis (микоплазма хоминис) с определением титра и чувствительности к антибиотикам, моча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Экспресс посев мочи без определения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Моча разовая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2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0612C9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биологических жидкостей (кроме флакона) (ликвор, синовиальная жидкос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(пунктат)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(пунктат)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(пунктат) на грибы рода Candida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(пунктат) на микрофлору (аэробы)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Neisseria meningitidis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пункционная жидкость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пунктата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0612C9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ДРУГИХ БИОЛОГИЧЕСКИХ ЖИДКОСТЕЙ (грудного молока)</w:t>
            </w: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олоко)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Грудное молоко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633C57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ДРУГИХ БИОЛОГИЧЕСКИХ ЖИДКОСТЕЙ (желчи, желудочный сок)</w:t>
            </w: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(желчь) на анаэробные бактерии без определения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Желчь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(желчь)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Желчь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желчи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Желчь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633C57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кала</w:t>
            </w: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Острые кишечные инфекции (диарея) - комплексное исследование:     посев кала на патогенную микрофлору, посев кала на грибы рода Candida, токсины клостридий, антигены простейших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,э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нтеропатогенные вирус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Посев кала на дисбактериоз с чувствительностью к антибиотикам, антимикотикам и фагам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патогенную и условно-патогенную флору, комплексное исследование без определения чувствительности к антибиотикам и антимикотикам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Аг патогенной кишечной палочки E.Coli O157:H7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 кала на наличие клостридий (комплексное исследование, включает посев кала на Clostridium difficile и выявление токсинов клостридий)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(кал)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(кал)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Campylobacter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дисбактериоз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дисбактериоз кишечника, грибы рода кандида (Candida spp.) c определением чувствительности к антибиотикам, бактериофагам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иерсинии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клостридии (Clostridium difficile)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патогенную и условно-патогенную флору, комплексное исследование с определением чувствительности к антибиотикам и антимикотикам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патогенную кишечную палочку E.coli О157:Н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патогенные кишечные палочки без определения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патогенные кишечные палочки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кала на сальмонеллы, шигеллы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золотистый стафилококк S. aureus без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«Постантибиотический комплекс (Оптимальный) – микробиологическая диагностика причин дискомфорта и расстройства пищеварения»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«Постантибиотический комплекс (Расширенный) – микробиологическая диагностика причин дискомфорта и расстройства пищеварения»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4D2F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крови (флакон, катетер) и стерильных биологических жидкостей (ликвор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Педиатрический посев крови (аэр, условно анаэр бакт. и грибы - флакон BactAlert PN)  с определением чувствительности к антибиотикам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Венозная кровь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8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(ликвор, бж) на аэробные бактерии и грибы (флаконы BactAlert PF)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Внутренние биологические жидкости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8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катетер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кровь) на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Венозный катетер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крови на анаэробные бактерии (флаконы BactAlert FN)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Венозная кровь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8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крови на аэробные бактерии и грибы с определением чувствительности к антибиотикам и антимикотическим препаратам (флаконы BactAlert FA)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Венозная кровь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8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Посев крови на стерильность, комплексное исследование: аэробные бактерии, анаэробные бактерии, грибы с определением чувствительности к антибиотикам и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Венозная кровь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8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Сепсис, комплексное исследование:  посев  крови на стерильность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Сыворотка крови; Венозная кровь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8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0B4899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материала верхних дыхательных путей (отделяемое из носа, пазух, носо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Посев материала верхних дыхательных путей на дифтерию (Corynebacterium diphtheriae)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 и ротоглотки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(мазок из десневого кармана) на возбудителей коклюша (Bordetella pertussis) и паракоклюша (Bordetella parapertussis)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Neisseria meningitidis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анаэробы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бета-гемолитические стрептококки (Streptococcus)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микрофлору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(десн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арман) на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десневого кармана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(мазок из ротовой полости) на возбудителей коклюша (Bordetella pertussis) и паракоклюша (Bordetella parapertussis))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Neisseria meningitidis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анаэробы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бета-гемолитичские стрептококки (Streptococcus)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(мазок из ротоглотки) на возбудителей коклюша (Bordetella pertussis) и паракоклюша (Bordetella parapertussis)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Neisseria meningitidis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(зев)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(смыв с миндалин) на возбудителей коклюша (Bordetella pertussis) и паракоклюша (Bordetella parapertussis)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Neisseria meningitidis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миндалины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(миндал.)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(мазок из носоглотки) на возбудителей коклюша (Bordetella pertussis) и паракоклюша (Bordetella parapertussis)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Neisseria meningitidis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грибы рода Candida с определением чувствительности к антимикотическим препаратам, н/г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(н/г)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(мазок из носа) на возбудителей коклюша (Bordetella pertussis) и паракоклюша (Bordetella parapertussis)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Neisseria meningitidis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(нос)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(мазок из носа) на возбудителя дифтерии (Corynebacterium diphtheriae)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(пунктат из носовых пазух) на возбудителей коклюша (Bordetella pertussis) и паракоклюша (Bordetella parapertussis)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Neisseria meningitidis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бета-гемолитические стрептококки (Streptococcus)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(пазухи)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Пунктат из околоносовых полостей (пазух)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(рот)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золотистый стафилококк (Staphylococcus aureus)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ВДП (рот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олость) на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полости рта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верхних дыхательных путей на дифтерию (Corynebacterium diphtheriae), зев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верхних дыхательных путей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из носоглотки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верхних дыхательных путей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из носа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верхних дыхательных путей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из ротоглотки (зев)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верхних дыхательных путей на микрофлору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(возможен дозаказ стандартной или расширенной антибиотикограммы), мазок с миндалин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миндалин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аэробную, факультативно-анаэробную микрофлору и грибы для пациентов с иммунодефицитом (Бактериологический паспорт), мазок из зева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на золотистый стафилококк S. aureus без чувствительности к а/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б(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нос)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«Комплексный посев материала на золотистый стафилококк (Staphylocосcus aureus) с определением чувcтвительности к антибиотикам, мазок из рот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и носоглотки»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со слизистой оболочки носоглотки; Мазок со слизистой оболочки ротоглотки (зев)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635A72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материала с кожи, мягких тканей</w:t>
            </w: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Комплексное исследование (кожа, мягк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кани) на грибы (включает посевы на плесневые, дрожжевые грибы) с определением чувcтвительности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кожи, мягких тканей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(мягк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кани)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кожи, мягких тканей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(мягк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кани) на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кожи, мягких тканей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Микроскопическое исследование и посев ногтевых пластин на паразитарные грибы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Ногти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635A72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отделяемого из глаза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лев) на Neisseria gonorrhoeae (гонококк)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левого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лев)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левого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лев)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левого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лев)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левого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прав) на Neisseria gonorrhoeae (гонококк)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правого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прав)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правого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прав)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правого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 прав)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правого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(глаз) на Neisseria gonorrhoeae (гонококк)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(глаз)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антибиотикам, глаз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с конъюнктивы глаза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400AAA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отделяемого из уха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Комплексное исследование (ухо лев) на грибы (включает посевы на плесневые, дрожжевые грибы)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Комплексное исследование (ухо прав) на грибы (включает посевы на плесневые, дрожжевые грибы)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лев)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лев)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лев)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лев)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прав)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прав)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прав)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 прав) на золотистый стафилококк (Staphylococcus aureus)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(ухо) на микрофлору (аэробы)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(ухо) на микрофлору (аэробы)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отделяемого из левого уха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отделяемого из правого уха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Посев отделяемого из правого и левого уха на микрофлору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из левого уха; Мазок из правого уха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B4A1A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отделяемого нижних дыхательных путей (мокрота, бронхоальвеолярный ла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Комплексное исследование НДП (мокрота, лаваж) на грибы (включает посевы на плесневые, дрожжевые грибы)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(мокрота) на анаэробы без определения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(мокрота)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(мокрота)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нижних дыхательных путей на микрофлору без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НДП (мокрота, лаваж)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«Постантибиотический комплекс (Базовый) – микробиологическая диагностика бактериальной флоры нижних дыхательных путей»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«Постантибиотический комплекс (Оптимальный) – микробиологическая диагностика бактериальной флоры нижних дыхательных путей»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кач/ 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ПРОФИЛЬ «Постантибиотический комплекс (Расширенный) – микробиологическая диагностика бактериальной флоры нижних дыхательных путей»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Мокрота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037C02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Бактериологическое исследование отделяемого ран, инфильтратов, абсцессов (ткани - операционный матер</w:t>
            </w:r>
            <w:proofErr w:type="gramEnd"/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(гнойн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тд) на анаэробы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(гнойн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тд)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(гнойн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тд)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(операц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ат) на анаэробы без определения чувcтвительности к антибиотикам, операционный материал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(операц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(операц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ат) на грибы рода Candida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(операц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(операц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ат)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(операц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ат) на клостридии (Clostridium difficile)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(отд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ан) на анаэробы без определения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(отд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ан) на анаэробы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(отд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(отд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ан)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(отд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ан) на клостридии (Clostridium difficile)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(отд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ан.) на грибы рода Candida с определением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гнойного отделяемого на золотистый стафилококк (Staphylococcus aureus) с определением чувствительности к антибиотикам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гнойного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отделяемого на клостридии (Clostridium difficile)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гнойного отделяемого на микрофлору (аэробы+анаэробы)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гнойного отделяемого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анаэробы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 (ткань, раневое отделяемое)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аэробные бактерии без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Раневое/гнойное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операц. матер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 микрофлору с определением чувcтвительности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операционного материала на микрофлору (аэробы+анаэробы)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Операционный материал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раневого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отделяемого на золотистый стафилококк (Staphylococcus aureus) с определением чувствительности к антибиотикам, отд. ран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Посев 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раневого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отделяемого на клостридии (Clostridium difficile)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раневого отделяемого на микрофлору (аэробы+анаэробы)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раневого отделяемого на микрофлору (аэробы+анаэробы)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антибиотикам.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колич/ кач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7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94230C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раневого отделяемого на микрофлору с определением чув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Раневое отделяемое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1A7420">
        <w:trPr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1F7FB"/>
            <w:tcMar>
              <w:left w:w="315" w:type="dxa"/>
            </w:tcMar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Дополнительные бактериологические исследования</w:t>
            </w: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Бактериоскопическое исследование окрашенного мазка (по Граму)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Мазок на предметном стекле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2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Дополнительная антибиотикограмма: чувствительность ESBL-штаммов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Антибиотикограмма: чувствительность к расширенному спектру антибиотиков с определением эффективности препаратов по МИК (МИК - минимальная ингибирующая концентрация антибиотика)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Дополнительная антибиотикограмма: чувствительность микроорганизмов к спектру антибиотиков по индивидуальному заказу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Идентификация выделенного микроорганизма (аэробы, анаэробы, грибы)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3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Определение карбапенемаз KPC, OXA, VIM, IMP и NDM в бактериальной колонии грамотрицательных бактерий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Выделенная культура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4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Определение чувствительности к антимикотическим препаратам выделенной культуры грибов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6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Посев материала на дрожжевые грибы вида Malassezia furfur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Любой образец биоматериала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Стандартная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 xml:space="preserve"> антибиотикограмма выделенного микроорганизма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  <w:tr w:rsidR="000612C9" w:rsidRPr="003A1B72" w:rsidTr="00B313E1">
        <w:trPr>
          <w:gridAfter w:val="5"/>
          <w:wAfter w:w="4960" w:type="dxa"/>
          <w:cantSplit/>
        </w:trPr>
        <w:tc>
          <w:tcPr>
            <w:tcW w:w="309" w:type="dxa"/>
            <w:shd w:val="clear" w:color="auto" w:fill="auto"/>
            <w:vAlign w:val="bottom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5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Чувствительность к бактериофагам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Выделенный микроорганиз</w:t>
            </w:r>
            <w:proofErr w:type="gramStart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ы)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5 р. д.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12C9" w:rsidRPr="003A1B72" w:rsidRDefault="000612C9" w:rsidP="003A1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B72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</w:tr>
    </w:tbl>
    <w:p w:rsidR="006F6264" w:rsidRPr="003A1B72" w:rsidRDefault="006F6264" w:rsidP="003A1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1B72" w:rsidRPr="003A1B72" w:rsidRDefault="003A1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A1B72" w:rsidRPr="003A1B72" w:rsidSect="00B313E1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7BA"/>
    <w:multiLevelType w:val="hybridMultilevel"/>
    <w:tmpl w:val="9BCECC46"/>
    <w:lvl w:ilvl="0" w:tplc="D4A2C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6F6264"/>
    <w:rsid w:val="000612C9"/>
    <w:rsid w:val="001763A5"/>
    <w:rsid w:val="001C5E95"/>
    <w:rsid w:val="0020283B"/>
    <w:rsid w:val="00272558"/>
    <w:rsid w:val="00314BDB"/>
    <w:rsid w:val="003322A1"/>
    <w:rsid w:val="003A185B"/>
    <w:rsid w:val="003A1B72"/>
    <w:rsid w:val="004D18E7"/>
    <w:rsid w:val="004E0E59"/>
    <w:rsid w:val="00525894"/>
    <w:rsid w:val="00550100"/>
    <w:rsid w:val="006F6264"/>
    <w:rsid w:val="00772D3E"/>
    <w:rsid w:val="007F38B1"/>
    <w:rsid w:val="008933C2"/>
    <w:rsid w:val="0094230C"/>
    <w:rsid w:val="009554B8"/>
    <w:rsid w:val="009E17C6"/>
    <w:rsid w:val="009E58DA"/>
    <w:rsid w:val="00AE2595"/>
    <w:rsid w:val="00AF20A5"/>
    <w:rsid w:val="00B313E1"/>
    <w:rsid w:val="00BC0B9E"/>
    <w:rsid w:val="00D47C69"/>
    <w:rsid w:val="00F7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2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6264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34"/>
    <w:qFormat/>
    <w:rsid w:val="006F62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6">
    <w:name w:val="Hyperlink"/>
    <w:uiPriority w:val="99"/>
    <w:semiHidden/>
    <w:unhideWhenUsed/>
    <w:rsid w:val="006F6264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6F6264"/>
    <w:rPr>
      <w:color w:val="954F72"/>
      <w:u w:val="single"/>
    </w:rPr>
  </w:style>
  <w:style w:type="paragraph" w:customStyle="1" w:styleId="msonormal0">
    <w:name w:val="msonormal"/>
    <w:basedOn w:val="a"/>
    <w:rsid w:val="006F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F6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F6264"/>
  </w:style>
  <w:style w:type="table" w:customStyle="1" w:styleId="TableStyle0">
    <w:name w:val="TableStyle0"/>
    <w:rsid w:val="006F62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26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A1B72"/>
    <w:pPr>
      <w:tabs>
        <w:tab w:val="center" w:pos="4153"/>
        <w:tab w:val="right" w:pos="8306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3A1B72"/>
    <w:rPr>
      <w:rFonts w:ascii="Arial" w:eastAsia="Times New Roman" w:hAnsi="Arial" w:cs="Times New Roman"/>
      <w:sz w:val="24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EFD8-4B90-4C5D-A58F-F200ACC3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8804</Words>
  <Characters>50185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2024-02-01T05:06:00Z</cp:lastPrinted>
  <dcterms:created xsi:type="dcterms:W3CDTF">2024-02-01T04:08:00Z</dcterms:created>
  <dcterms:modified xsi:type="dcterms:W3CDTF">2024-09-24T11:42:00Z</dcterms:modified>
</cp:coreProperties>
</file>