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932F" w14:textId="77777777" w:rsidR="00A66C85" w:rsidRPr="003360D0" w:rsidRDefault="00C635A6" w:rsidP="003360D0">
      <w:pPr>
        <w:jc w:val="right"/>
        <w:rPr>
          <w:sz w:val="22"/>
          <w:szCs w:val="22"/>
        </w:rPr>
      </w:pPr>
      <w:r w:rsidRPr="003360D0">
        <w:rPr>
          <w:sz w:val="22"/>
          <w:szCs w:val="22"/>
        </w:rPr>
        <w:t>УТВЕРЖДАЮ:</w:t>
      </w:r>
    </w:p>
    <w:p w14:paraId="6AE064F0" w14:textId="28733BC2" w:rsidR="00A66C85" w:rsidRPr="003360D0" w:rsidRDefault="00C635A6" w:rsidP="003360D0">
      <w:pPr>
        <w:jc w:val="right"/>
        <w:rPr>
          <w:sz w:val="22"/>
          <w:szCs w:val="22"/>
        </w:rPr>
      </w:pPr>
      <w:r w:rsidRPr="003360D0">
        <w:rPr>
          <w:sz w:val="22"/>
          <w:szCs w:val="22"/>
        </w:rPr>
        <w:t>Директор</w:t>
      </w:r>
      <w:r w:rsidRPr="003360D0">
        <w:rPr>
          <w:sz w:val="22"/>
          <w:szCs w:val="22"/>
        </w:rPr>
        <w:br/>
        <w:t xml:space="preserve"> ГА</w:t>
      </w:r>
      <w:r w:rsidR="005F141C">
        <w:rPr>
          <w:sz w:val="22"/>
          <w:szCs w:val="22"/>
        </w:rPr>
        <w:t>С</w:t>
      </w:r>
      <w:r w:rsidRPr="003360D0">
        <w:rPr>
          <w:sz w:val="22"/>
          <w:szCs w:val="22"/>
        </w:rPr>
        <w:t>У</w:t>
      </w:r>
      <w:r w:rsidR="005F141C">
        <w:rPr>
          <w:sz w:val="22"/>
          <w:szCs w:val="22"/>
        </w:rPr>
        <w:t>СО СО</w:t>
      </w:r>
      <w:r w:rsidRPr="003360D0">
        <w:rPr>
          <w:sz w:val="22"/>
          <w:szCs w:val="22"/>
        </w:rPr>
        <w:t xml:space="preserve"> «Тавдинский ПНИ» </w:t>
      </w:r>
      <w:r w:rsidRPr="003360D0">
        <w:rPr>
          <w:sz w:val="22"/>
          <w:szCs w:val="22"/>
        </w:rPr>
        <w:br/>
      </w:r>
      <w:r w:rsidRPr="003360D0">
        <w:rPr>
          <w:sz w:val="22"/>
          <w:szCs w:val="22"/>
        </w:rPr>
        <w:br/>
        <w:t>_____________А.В.</w:t>
      </w:r>
      <w:r w:rsidR="005F141C">
        <w:rPr>
          <w:sz w:val="22"/>
          <w:szCs w:val="22"/>
        </w:rPr>
        <w:t xml:space="preserve"> </w:t>
      </w:r>
      <w:r w:rsidRPr="003360D0">
        <w:rPr>
          <w:sz w:val="22"/>
          <w:szCs w:val="22"/>
        </w:rPr>
        <w:t xml:space="preserve">Холин </w:t>
      </w:r>
    </w:p>
    <w:p w14:paraId="3D8D367C" w14:textId="77777777" w:rsidR="00A66C85" w:rsidRPr="003360D0" w:rsidRDefault="00C635A6" w:rsidP="003360D0">
      <w:pPr>
        <w:jc w:val="right"/>
        <w:rPr>
          <w:sz w:val="22"/>
          <w:szCs w:val="22"/>
        </w:rPr>
      </w:pPr>
      <w:r w:rsidRPr="003360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 w:rsidR="00FF65CD">
        <w:rPr>
          <w:sz w:val="22"/>
          <w:szCs w:val="22"/>
        </w:rPr>
        <w:t>05</w:t>
      </w:r>
      <w:r w:rsidRPr="003360D0">
        <w:rPr>
          <w:sz w:val="22"/>
          <w:szCs w:val="22"/>
        </w:rPr>
        <w:t xml:space="preserve">» </w:t>
      </w:r>
      <w:r w:rsidR="00FF65CD">
        <w:rPr>
          <w:sz w:val="22"/>
          <w:szCs w:val="22"/>
        </w:rPr>
        <w:t>апреля 2023</w:t>
      </w:r>
      <w:r w:rsidRPr="003360D0">
        <w:rPr>
          <w:sz w:val="22"/>
          <w:szCs w:val="22"/>
        </w:rPr>
        <w:t xml:space="preserve">г.          </w:t>
      </w:r>
    </w:p>
    <w:p w14:paraId="6D701114" w14:textId="77777777" w:rsidR="00A66C85" w:rsidRPr="003360D0" w:rsidRDefault="00A66C85" w:rsidP="003360D0">
      <w:pPr>
        <w:jc w:val="center"/>
        <w:rPr>
          <w:sz w:val="22"/>
          <w:szCs w:val="22"/>
        </w:rPr>
      </w:pPr>
    </w:p>
    <w:p w14:paraId="7F4C2AE4" w14:textId="77777777" w:rsidR="00A66C85" w:rsidRPr="003360D0" w:rsidRDefault="00A66C85" w:rsidP="003360D0">
      <w:pPr>
        <w:jc w:val="center"/>
        <w:rPr>
          <w:sz w:val="22"/>
          <w:szCs w:val="22"/>
        </w:rPr>
      </w:pPr>
    </w:p>
    <w:p w14:paraId="28166C22" w14:textId="77777777" w:rsidR="00A66C85" w:rsidRPr="003360D0" w:rsidRDefault="00C635A6" w:rsidP="003360D0">
      <w:pPr>
        <w:jc w:val="center"/>
        <w:rPr>
          <w:sz w:val="22"/>
          <w:szCs w:val="22"/>
        </w:rPr>
      </w:pPr>
      <w:r w:rsidRPr="003360D0">
        <w:rPr>
          <w:sz w:val="22"/>
          <w:szCs w:val="22"/>
        </w:rPr>
        <w:t>ТЕХНИЧЕСКОЕ ЗАДАНИЕ</w:t>
      </w:r>
    </w:p>
    <w:p w14:paraId="7F3F1F34" w14:textId="77777777" w:rsidR="00A66C85" w:rsidRPr="003360D0" w:rsidRDefault="00C635A6" w:rsidP="003360D0">
      <w:pPr>
        <w:jc w:val="center"/>
        <w:rPr>
          <w:b/>
          <w:bCs/>
          <w:sz w:val="28"/>
          <w:szCs w:val="28"/>
          <w:u w:val="single"/>
        </w:rPr>
      </w:pPr>
      <w:r w:rsidRPr="003360D0">
        <w:rPr>
          <w:b/>
          <w:bCs/>
          <w:sz w:val="28"/>
          <w:szCs w:val="28"/>
          <w:u w:val="single"/>
        </w:rPr>
        <w:t xml:space="preserve">на поставку строительных материалов  </w:t>
      </w:r>
    </w:p>
    <w:p w14:paraId="339CF957" w14:textId="77777777" w:rsidR="00A66C85" w:rsidRPr="003360D0" w:rsidRDefault="00A66C85" w:rsidP="003360D0">
      <w:pPr>
        <w:rPr>
          <w:sz w:val="22"/>
          <w:szCs w:val="22"/>
          <w:u w:val="single"/>
        </w:rPr>
      </w:pPr>
    </w:p>
    <w:p w14:paraId="2816445E" w14:textId="30984BFC" w:rsidR="00A66C85" w:rsidRPr="004D139F" w:rsidRDefault="00C635A6" w:rsidP="003360D0">
      <w:pPr>
        <w:rPr>
          <w:sz w:val="22"/>
          <w:szCs w:val="22"/>
        </w:rPr>
      </w:pPr>
      <w:r w:rsidRPr="003360D0">
        <w:rPr>
          <w:sz w:val="22"/>
          <w:szCs w:val="22"/>
        </w:rPr>
        <w:t xml:space="preserve">1. </w:t>
      </w:r>
      <w:r w:rsidR="003360D0" w:rsidRPr="003360D0">
        <w:rPr>
          <w:b/>
          <w:bCs/>
          <w:sz w:val="22"/>
          <w:szCs w:val="22"/>
        </w:rPr>
        <w:t>Заказчик:</w:t>
      </w:r>
      <w:r w:rsidR="003360D0" w:rsidRPr="003360D0">
        <w:rPr>
          <w:sz w:val="22"/>
          <w:szCs w:val="22"/>
        </w:rPr>
        <w:t xml:space="preserve"> Государственное</w:t>
      </w:r>
      <w:r w:rsidRPr="003360D0">
        <w:rPr>
          <w:sz w:val="22"/>
          <w:szCs w:val="22"/>
        </w:rPr>
        <w:t xml:space="preserve"> автономное стационарное учреждение социального обслуживания     Свердловской </w:t>
      </w:r>
      <w:r w:rsidR="003360D0" w:rsidRPr="003360D0">
        <w:rPr>
          <w:sz w:val="22"/>
          <w:szCs w:val="22"/>
        </w:rPr>
        <w:t>области «</w:t>
      </w:r>
      <w:r w:rsidRPr="003360D0">
        <w:rPr>
          <w:sz w:val="22"/>
          <w:szCs w:val="22"/>
        </w:rPr>
        <w:t>Тавдинский психоневрологический интернат».</w:t>
      </w:r>
      <w:r w:rsidRPr="003360D0">
        <w:rPr>
          <w:sz w:val="22"/>
          <w:szCs w:val="22"/>
        </w:rPr>
        <w:br/>
        <w:t xml:space="preserve">2.  </w:t>
      </w:r>
      <w:r w:rsidRPr="003360D0">
        <w:rPr>
          <w:b/>
          <w:bCs/>
          <w:sz w:val="22"/>
          <w:szCs w:val="22"/>
        </w:rPr>
        <w:t>Место расположение Заказчика:</w:t>
      </w:r>
      <w:r w:rsidRPr="003360D0">
        <w:rPr>
          <w:sz w:val="22"/>
          <w:szCs w:val="22"/>
        </w:rPr>
        <w:t xml:space="preserve"> Свердловская обл.</w:t>
      </w:r>
      <w:r w:rsidR="003360D0" w:rsidRPr="003360D0">
        <w:rPr>
          <w:sz w:val="22"/>
          <w:szCs w:val="22"/>
        </w:rPr>
        <w:t>, г.Тавда, пер.</w:t>
      </w:r>
      <w:r w:rsidR="005F141C">
        <w:rPr>
          <w:sz w:val="22"/>
          <w:szCs w:val="22"/>
        </w:rPr>
        <w:t xml:space="preserve"> </w:t>
      </w:r>
      <w:r w:rsidR="003360D0" w:rsidRPr="003360D0">
        <w:rPr>
          <w:sz w:val="22"/>
          <w:szCs w:val="22"/>
        </w:rPr>
        <w:t>Сельский 9</w:t>
      </w:r>
      <w:r w:rsidRPr="003360D0">
        <w:rPr>
          <w:sz w:val="22"/>
          <w:szCs w:val="22"/>
        </w:rPr>
        <w:t>.</w:t>
      </w:r>
      <w:r w:rsidRPr="003360D0">
        <w:rPr>
          <w:sz w:val="22"/>
          <w:szCs w:val="22"/>
        </w:rPr>
        <w:br/>
        <w:t xml:space="preserve">3. </w:t>
      </w:r>
      <w:r w:rsidRPr="003360D0">
        <w:rPr>
          <w:b/>
          <w:bCs/>
          <w:sz w:val="22"/>
          <w:szCs w:val="22"/>
        </w:rPr>
        <w:t>Поставщик</w:t>
      </w:r>
      <w:r w:rsidR="003360D0" w:rsidRPr="003360D0">
        <w:rPr>
          <w:b/>
          <w:bCs/>
          <w:sz w:val="22"/>
          <w:szCs w:val="22"/>
        </w:rPr>
        <w:t>:</w:t>
      </w:r>
      <w:r w:rsidR="003360D0" w:rsidRPr="003360D0">
        <w:rPr>
          <w:sz w:val="22"/>
          <w:szCs w:val="22"/>
        </w:rPr>
        <w:t xml:space="preserve"> определяется</w:t>
      </w:r>
      <w:r w:rsidRPr="003360D0">
        <w:rPr>
          <w:sz w:val="22"/>
          <w:szCs w:val="22"/>
        </w:rPr>
        <w:t xml:space="preserve"> по результатам </w:t>
      </w:r>
      <w:r w:rsidRPr="003360D0">
        <w:rPr>
          <w:sz w:val="22"/>
          <w:szCs w:val="22"/>
          <w:u w:val="single"/>
        </w:rPr>
        <w:t>запроса котировок в электронной форме</w:t>
      </w:r>
      <w:r w:rsidRPr="003360D0">
        <w:rPr>
          <w:sz w:val="22"/>
          <w:szCs w:val="22"/>
        </w:rPr>
        <w:t xml:space="preserve">. </w:t>
      </w:r>
      <w:r w:rsidRPr="003360D0">
        <w:rPr>
          <w:sz w:val="22"/>
          <w:szCs w:val="22"/>
        </w:rPr>
        <w:br/>
        <w:t xml:space="preserve">4. </w:t>
      </w:r>
      <w:r w:rsidRPr="003360D0">
        <w:rPr>
          <w:b/>
          <w:bCs/>
          <w:sz w:val="22"/>
          <w:szCs w:val="22"/>
        </w:rPr>
        <w:t>Источник финансирования:</w:t>
      </w:r>
      <w:r w:rsidR="00AC36C3">
        <w:rPr>
          <w:b/>
          <w:bCs/>
          <w:sz w:val="22"/>
          <w:szCs w:val="22"/>
        </w:rPr>
        <w:t xml:space="preserve"> </w:t>
      </w:r>
      <w:r w:rsidRPr="003360D0">
        <w:rPr>
          <w:i/>
          <w:sz w:val="22"/>
          <w:szCs w:val="22"/>
        </w:rPr>
        <w:t>Средства, полученные при осуществлении деятельности приносящей доход.</w:t>
      </w:r>
    </w:p>
    <w:p w14:paraId="794981BE" w14:textId="77777777" w:rsidR="00A66C85" w:rsidRPr="003360D0" w:rsidRDefault="00C635A6" w:rsidP="003360D0">
      <w:pPr>
        <w:rPr>
          <w:sz w:val="22"/>
          <w:szCs w:val="22"/>
        </w:rPr>
      </w:pPr>
      <w:r w:rsidRPr="003360D0">
        <w:rPr>
          <w:sz w:val="22"/>
          <w:szCs w:val="22"/>
        </w:rPr>
        <w:t xml:space="preserve">5. </w:t>
      </w:r>
      <w:r w:rsidRPr="003360D0">
        <w:rPr>
          <w:b/>
          <w:bCs/>
          <w:sz w:val="22"/>
          <w:szCs w:val="22"/>
        </w:rPr>
        <w:t>Предмет поставки:</w:t>
      </w:r>
      <w:r w:rsidRPr="003360D0">
        <w:rPr>
          <w:sz w:val="22"/>
          <w:szCs w:val="22"/>
        </w:rPr>
        <w:t xml:space="preserve"> Строительные материалы. </w:t>
      </w:r>
    </w:p>
    <w:p w14:paraId="14034DB0" w14:textId="77777777" w:rsidR="00A66C85" w:rsidRPr="003360D0" w:rsidRDefault="00C635A6" w:rsidP="003360D0">
      <w:pPr>
        <w:ind w:right="-142"/>
        <w:rPr>
          <w:sz w:val="22"/>
          <w:szCs w:val="22"/>
        </w:rPr>
      </w:pPr>
      <w:r w:rsidRPr="003360D0">
        <w:rPr>
          <w:sz w:val="22"/>
          <w:szCs w:val="22"/>
        </w:rPr>
        <w:t xml:space="preserve">6. </w:t>
      </w:r>
      <w:r w:rsidRPr="003360D0">
        <w:rPr>
          <w:b/>
          <w:bCs/>
          <w:sz w:val="22"/>
          <w:szCs w:val="22"/>
        </w:rPr>
        <w:t>Характеристика товара:</w:t>
      </w:r>
    </w:p>
    <w:tbl>
      <w:tblPr>
        <w:tblW w:w="9870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2"/>
        <w:gridCol w:w="2286"/>
        <w:gridCol w:w="4163"/>
        <w:gridCol w:w="922"/>
        <w:gridCol w:w="567"/>
        <w:gridCol w:w="1390"/>
      </w:tblGrid>
      <w:tr w:rsidR="003360D0" w:rsidRPr="003360D0" w14:paraId="46C046DF" w14:textId="77777777" w:rsidTr="008A1DAA">
        <w:trPr>
          <w:trHeight w:val="983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80F8F" w14:textId="77777777" w:rsidR="00A66C85" w:rsidRPr="00C71938" w:rsidRDefault="00C635A6" w:rsidP="003360D0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71938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09CABF" w14:textId="77777777" w:rsidR="00A66C85" w:rsidRPr="00C71938" w:rsidRDefault="00C635A6" w:rsidP="003360D0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71938">
              <w:rPr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B3ED83" w14:textId="77777777" w:rsidR="00A66C85" w:rsidRPr="00C71938" w:rsidRDefault="00C635A6" w:rsidP="003360D0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71938">
              <w:rPr>
                <w:bCs/>
                <w:sz w:val="20"/>
                <w:szCs w:val="20"/>
                <w:lang w:eastAsia="en-US"/>
              </w:rPr>
              <w:t>Характеристики товара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AB7230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Требования к размерам </w:t>
            </w:r>
            <w:r w:rsidRPr="00C71938">
              <w:rPr>
                <w:sz w:val="20"/>
                <w:szCs w:val="20"/>
                <w:lang w:eastAsia="en-US"/>
              </w:rPr>
              <w:br/>
              <w:t>и упаковке товара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486CBB" w14:textId="77777777" w:rsidR="00A66C85" w:rsidRPr="00C71938" w:rsidRDefault="00C635A6" w:rsidP="003360D0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71938">
              <w:rPr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04535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Объем поставки</w:t>
            </w:r>
          </w:p>
          <w:p w14:paraId="7AEBE515" w14:textId="77777777" w:rsidR="00A66C85" w:rsidRPr="00C71938" w:rsidRDefault="00A66C85" w:rsidP="003360D0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360D0" w:rsidRPr="003360D0" w14:paraId="065FE5ED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BB6BF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EA025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Клей для керамической плитки, керамогранита и камня </w:t>
            </w:r>
            <w:r w:rsidRPr="00C71938">
              <w:rPr>
                <w:sz w:val="20"/>
                <w:szCs w:val="20"/>
                <w:lang w:val="en-US" w:eastAsia="en-US"/>
              </w:rPr>
              <w:t>Ceresit</w:t>
            </w:r>
            <w:r w:rsidRPr="00C71938">
              <w:rPr>
                <w:sz w:val="20"/>
                <w:szCs w:val="20"/>
                <w:lang w:eastAsia="en-US"/>
              </w:rPr>
              <w:br/>
              <w:t>или эквивалент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26E5B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C71938">
              <w:rPr>
                <w:sz w:val="20"/>
                <w:szCs w:val="20"/>
                <w:lang w:eastAsia="en-US"/>
              </w:rPr>
              <w:t xml:space="preserve">редназначен для </w:t>
            </w:r>
            <w:r w:rsidR="003360D0" w:rsidRPr="00C71938">
              <w:rPr>
                <w:sz w:val="20"/>
                <w:szCs w:val="20"/>
                <w:lang w:eastAsia="en-US"/>
              </w:rPr>
              <w:t>приклеивания всех</w:t>
            </w:r>
            <w:r w:rsidRPr="00C71938">
              <w:rPr>
                <w:sz w:val="20"/>
                <w:szCs w:val="20"/>
                <w:lang w:eastAsia="en-US"/>
              </w:rPr>
              <w:t xml:space="preserve"> типов и размеров настенных и напольных керамических плиток внутри и снаружи помещений;  </w:t>
            </w:r>
            <w:r w:rsidRPr="00C71938">
              <w:rPr>
                <w:sz w:val="20"/>
                <w:szCs w:val="20"/>
                <w:highlight w:val="white"/>
                <w:lang w:eastAsia="en-US"/>
              </w:rPr>
              <w:br/>
            </w: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Тип работ: для внутренних и наружных работ. </w:t>
            </w:r>
            <w:r w:rsidRPr="00C71938">
              <w:rPr>
                <w:sz w:val="20"/>
                <w:szCs w:val="20"/>
                <w:lang w:eastAsia="en-US"/>
              </w:rPr>
              <w:br/>
              <w:t xml:space="preserve">Состав: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смесь цемента, минеральных заполнителей и полимерных модификаторов.</w:t>
            </w:r>
          </w:p>
          <w:p w14:paraId="06305468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Цвет: серый</w:t>
            </w:r>
          </w:p>
          <w:p w14:paraId="0722C7DE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Влагостойкость: Да</w:t>
            </w:r>
          </w:p>
          <w:p w14:paraId="5C5A37F5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Время использования готового раствора: 2ч </w:t>
            </w:r>
          </w:p>
          <w:p w14:paraId="0C21A792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Время полной полимеризации: 24 ч </w:t>
            </w:r>
          </w:p>
          <w:p w14:paraId="02263F4B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Марка морозостойкости </w:t>
            </w:r>
            <w:r w:rsidRPr="00C71938">
              <w:rPr>
                <w:rStyle w:val="a4"/>
                <w:b w:val="0"/>
                <w:bCs w:val="0"/>
                <w:sz w:val="20"/>
                <w:szCs w:val="20"/>
                <w:lang w:val="en-US" w:eastAsia="en-US"/>
              </w:rPr>
              <w:t>F</w:t>
            </w: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 100. </w:t>
            </w:r>
          </w:p>
          <w:p w14:paraId="1056DD04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Должен соответствовать ГОСТ Р 56387-2018 «Смеси сухие строительные клеевые на цементном вяжущем. Технические условия».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9A1D8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Упаковка </w:t>
            </w:r>
            <w:r w:rsidR="003360D0" w:rsidRPr="00C71938">
              <w:rPr>
                <w:sz w:val="20"/>
                <w:szCs w:val="20"/>
                <w:lang w:eastAsia="en-US"/>
              </w:rPr>
              <w:t>массой до</w:t>
            </w:r>
            <w:r w:rsidRPr="00C71938">
              <w:rPr>
                <w:sz w:val="20"/>
                <w:szCs w:val="20"/>
                <w:lang w:eastAsia="en-US"/>
              </w:rPr>
              <w:t xml:space="preserve"> 25 кг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2BF93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C37A7" w14:textId="77777777" w:rsidR="00A66C85" w:rsidRPr="00C71938" w:rsidRDefault="00AC36C3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625</w:t>
            </w:r>
          </w:p>
        </w:tc>
      </w:tr>
      <w:tr w:rsidR="003360D0" w:rsidRPr="003360D0" w14:paraId="1A2C4715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469ED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05EBF" w14:textId="77777777" w:rsidR="00A66C85" w:rsidRPr="00C71938" w:rsidRDefault="003360D0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Затирка для</w:t>
            </w:r>
            <w:r w:rsidR="00C635A6" w:rsidRPr="00C71938">
              <w:rPr>
                <w:sz w:val="20"/>
                <w:szCs w:val="20"/>
                <w:lang w:eastAsia="en-US"/>
              </w:rPr>
              <w:t xml:space="preserve"> швов Ceresit </w:t>
            </w:r>
            <w:r w:rsidR="00C635A6" w:rsidRPr="00C71938">
              <w:rPr>
                <w:sz w:val="20"/>
                <w:szCs w:val="20"/>
                <w:lang w:eastAsia="en-US"/>
              </w:rPr>
              <w:br/>
              <w:t>или эквивалент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FA153" w14:textId="77777777" w:rsidR="00A66C85" w:rsidRPr="00C71938" w:rsidRDefault="00C635A6" w:rsidP="003360D0">
            <w:pPr>
              <w:pStyle w:val="a9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Смесь цемента с минеральными заполнителями, пигментами и полимерными модификаторами. </w:t>
            </w:r>
            <w:r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Цвет - белый.</w:t>
            </w:r>
          </w:p>
          <w:p w14:paraId="607CC21F" w14:textId="77777777" w:rsidR="00A66C85" w:rsidRPr="00C71938" w:rsidRDefault="00C635A6" w:rsidP="003360D0">
            <w:pPr>
              <w:pStyle w:val="a9"/>
              <w:widowControl w:val="0"/>
              <w:shd w:val="clear" w:color="auto" w:fill="FFFFFF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t>Затирка предназначена для заполнения швов керамических и каменных облицовок, при ширине шва до 5 мм.</w:t>
            </w:r>
            <w:r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Обладает противогрибковым действием и пригодна для эксплуатации в условиях периодического увлажнения </w:t>
            </w:r>
            <w:r w:rsidR="003360D0"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t>(в</w:t>
            </w:r>
            <w:r w:rsidRPr="00C719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ваннах комнатах, душевых, кухнях и т.п.)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2FF85A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Упаковка </w:t>
            </w:r>
            <w:r w:rsidR="003360D0" w:rsidRPr="00C71938">
              <w:rPr>
                <w:sz w:val="20"/>
                <w:szCs w:val="20"/>
                <w:lang w:eastAsia="en-US"/>
              </w:rPr>
              <w:t>массой до</w:t>
            </w:r>
            <w:r w:rsidRPr="00C71938">
              <w:rPr>
                <w:sz w:val="20"/>
                <w:szCs w:val="20"/>
                <w:lang w:eastAsia="en-US"/>
              </w:rPr>
              <w:t xml:space="preserve"> 3 кг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576D6A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D3162" w14:textId="77777777" w:rsidR="00A66C85" w:rsidRPr="00C71938" w:rsidRDefault="00AC36C3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360D0" w:rsidRPr="003360D0" w14:paraId="64D9BBEC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FB93C" w14:textId="77777777" w:rsidR="00A66C85" w:rsidRPr="00C71938" w:rsidRDefault="00C854B8" w:rsidP="003360D0">
            <w:pPr>
              <w:widowControl w:val="0"/>
              <w:rPr>
                <w:rStyle w:val="hgkelc"/>
                <w:sz w:val="20"/>
                <w:szCs w:val="20"/>
              </w:rPr>
            </w:pPr>
            <w:r>
              <w:rPr>
                <w:rStyle w:val="hgkelc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20D04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Штукатурная смесь на цементной основе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Brozex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br/>
            </w:r>
            <w:r w:rsidRPr="00C71938">
              <w:rPr>
                <w:sz w:val="20"/>
                <w:szCs w:val="20"/>
                <w:lang w:eastAsia="en-US"/>
              </w:rPr>
              <w:t>или эквивалент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9FA3D" w14:textId="77777777" w:rsidR="00A66C85" w:rsidRPr="00C71938" w:rsidRDefault="00C635A6" w:rsidP="003360D0">
            <w:pPr>
              <w:widowControl w:val="0"/>
              <w:rPr>
                <w:rStyle w:val="a4"/>
                <w:b w:val="0"/>
                <w:bCs w:val="0"/>
                <w:sz w:val="20"/>
                <w:szCs w:val="20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Сухая смесь для ручного оштукатуривания каменных и бетонных поверхностей. Подходит для работы как внутри, так и снаружи зданий. Влагостойкая, может применяться в сырых помещениях. Жизнедеятельность раствора составляет 2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часа. Пластичная масса легко наносится путем намазывания, а затем разравнивается шпателем.</w:t>
            </w:r>
          </w:p>
          <w:p w14:paraId="2521E14F" w14:textId="77777777" w:rsidR="00A66C85" w:rsidRPr="00C71938" w:rsidRDefault="00C635A6" w:rsidP="003360D0">
            <w:pPr>
              <w:widowControl w:val="0"/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</w:pPr>
            <w:r w:rsidRPr="00C71938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 xml:space="preserve">Основа смеси: цементная </w:t>
            </w:r>
          </w:p>
          <w:p w14:paraId="1FCD63CD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Цвет: серый </w:t>
            </w:r>
          </w:p>
          <w:p w14:paraId="257A699E" w14:textId="77777777" w:rsidR="00A66C85" w:rsidRPr="00C71938" w:rsidRDefault="00C635A6" w:rsidP="003360D0">
            <w:pPr>
              <w:widowControl w:val="0"/>
              <w:rPr>
                <w:rStyle w:val="a4"/>
                <w:b w:val="0"/>
                <w:bCs w:val="0"/>
                <w:sz w:val="20"/>
                <w:szCs w:val="20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Толщина слоя: от 5 до 20 мм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2AA70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lastRenderedPageBreak/>
              <w:t xml:space="preserve">Упаковка </w:t>
            </w:r>
            <w:r w:rsidR="003360D0" w:rsidRPr="00C71938">
              <w:rPr>
                <w:sz w:val="20"/>
                <w:szCs w:val="20"/>
                <w:lang w:eastAsia="en-US"/>
              </w:rPr>
              <w:t>массой до</w:t>
            </w:r>
            <w:r w:rsidRPr="00C71938">
              <w:rPr>
                <w:sz w:val="20"/>
                <w:szCs w:val="20"/>
                <w:lang w:eastAsia="en-US"/>
              </w:rPr>
              <w:t xml:space="preserve"> 25 кг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C174F1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AFE464" w14:textId="77777777" w:rsidR="00A66C85" w:rsidRPr="00C71938" w:rsidRDefault="00AC36C3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3360D0" w:rsidRPr="003360D0" w14:paraId="6E76CFA0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0B46A5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A1EFBA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Цемент</w:t>
            </w:r>
            <w:r w:rsidRPr="00C71938">
              <w:rPr>
                <w:sz w:val="20"/>
                <w:szCs w:val="20"/>
                <w:lang w:eastAsia="en-US"/>
              </w:rPr>
              <w:br/>
              <w:t xml:space="preserve">марки М-500 </w:t>
            </w:r>
          </w:p>
          <w:p w14:paraId="2E76667F" w14:textId="77777777" w:rsidR="00A66C85" w:rsidRPr="00C71938" w:rsidRDefault="00A66C85" w:rsidP="003360D0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6EB42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Цемент </w:t>
            </w:r>
            <w:r w:rsidRPr="00C71938">
              <w:rPr>
                <w:sz w:val="20"/>
                <w:szCs w:val="20"/>
                <w:shd w:val="clear" w:color="auto" w:fill="FFFFFF"/>
                <w:lang w:eastAsia="ar-SA"/>
              </w:rPr>
              <w:t>ЦЕМ 42,5</w:t>
            </w:r>
            <w:r w:rsidR="003360D0" w:rsidRPr="00C71938">
              <w:rPr>
                <w:sz w:val="20"/>
                <w:szCs w:val="20"/>
                <w:shd w:val="clear" w:color="auto" w:fill="FFFFFF"/>
                <w:lang w:eastAsia="ar-SA"/>
              </w:rPr>
              <w:t xml:space="preserve">Н </w:t>
            </w:r>
            <w:r w:rsidR="003360D0" w:rsidRPr="00C71938">
              <w:rPr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 быстротвердеющий портландцемент с количеством добавок не более 5%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C03A4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Мешок </w:t>
            </w:r>
            <w:r w:rsidR="003360D0" w:rsidRPr="00C71938">
              <w:rPr>
                <w:sz w:val="20"/>
                <w:szCs w:val="20"/>
                <w:lang w:eastAsia="en-US"/>
              </w:rPr>
              <w:t>массой до</w:t>
            </w:r>
            <w:r w:rsidRPr="00C71938">
              <w:rPr>
                <w:sz w:val="20"/>
                <w:szCs w:val="20"/>
                <w:lang w:eastAsia="en-US"/>
              </w:rPr>
              <w:t xml:space="preserve"> 50 кг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E47B0C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517EB5" w14:textId="77777777" w:rsidR="00A66C85" w:rsidRPr="00C71938" w:rsidRDefault="00AC36C3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3360D0" w:rsidRPr="003360D0" w14:paraId="5F26CF72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82037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8B7D2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Штукатурная сухая смесь на гипсовой основе</w:t>
            </w:r>
            <w:r w:rsidRPr="00C71938">
              <w:rPr>
                <w:sz w:val="20"/>
                <w:szCs w:val="20"/>
                <w:lang w:eastAsia="en-US"/>
              </w:rPr>
              <w:br/>
            </w:r>
            <w:r w:rsidR="00C854B8">
              <w:rPr>
                <w:sz w:val="20"/>
                <w:szCs w:val="20"/>
                <w:lang w:eastAsia="en-US"/>
              </w:rPr>
              <w:t>«</w:t>
            </w:r>
            <w:r w:rsidR="003360D0" w:rsidRPr="00C71938">
              <w:rPr>
                <w:sz w:val="20"/>
                <w:szCs w:val="20"/>
                <w:lang w:eastAsia="en-US"/>
              </w:rPr>
              <w:t>Рот гипс</w:t>
            </w:r>
            <w:r w:rsidR="00C854B8">
              <w:rPr>
                <w:sz w:val="20"/>
                <w:szCs w:val="20"/>
                <w:lang w:eastAsia="en-US"/>
              </w:rPr>
              <w:t>»</w:t>
            </w:r>
            <w:r w:rsidRPr="00C71938">
              <w:rPr>
                <w:sz w:val="20"/>
                <w:szCs w:val="20"/>
                <w:lang w:eastAsia="en-US"/>
              </w:rPr>
              <w:br/>
              <w:t>или эквивалент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0C4F7" w14:textId="77777777" w:rsidR="00A66C85" w:rsidRPr="00C71938" w:rsidRDefault="00C635A6" w:rsidP="003360D0">
            <w:pPr>
              <w:widowControl w:val="0"/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Штукатурка на гипсовой основе для ручного нанесения.</w:t>
            </w:r>
          </w:p>
          <w:p w14:paraId="1FD0EAC2" w14:textId="77777777" w:rsidR="00A66C85" w:rsidRPr="00C71938" w:rsidRDefault="00C635A6" w:rsidP="003360D0">
            <w:pPr>
              <w:widowControl w:val="0"/>
              <w:shd w:val="clear" w:color="auto" w:fill="FFFFFF"/>
              <w:spacing w:after="200"/>
              <w:outlineLvl w:val="1"/>
              <w:rPr>
                <w:sz w:val="20"/>
                <w:szCs w:val="20"/>
                <w:lang w:eastAsia="en-US"/>
              </w:rPr>
            </w:pPr>
            <w:r w:rsidRPr="00C71938">
              <w:rPr>
                <w:bCs/>
                <w:sz w:val="20"/>
                <w:szCs w:val="20"/>
                <w:lang w:eastAsia="en-US"/>
              </w:rPr>
              <w:t xml:space="preserve">Назначение: </w:t>
            </w:r>
            <w:r w:rsidRPr="00C71938">
              <w:rPr>
                <w:sz w:val="20"/>
                <w:szCs w:val="20"/>
                <w:lang w:eastAsia="en-US"/>
              </w:rPr>
              <w:t>выравнивание оснований в помещениях нормальной влажности перед нанесением декоративного слоя;</w:t>
            </w:r>
            <w:r w:rsidRPr="00C71938">
              <w:rPr>
                <w:sz w:val="20"/>
                <w:szCs w:val="20"/>
                <w:lang w:eastAsia="en-US"/>
              </w:rPr>
              <w:br/>
              <w:t>Создание ровной поверхности на цементных, бетонных, кирпичных, оштукатуренных плоскостях.</w:t>
            </w:r>
            <w:r w:rsidRPr="00C71938">
              <w:rPr>
                <w:rStyle w:val="hgkelc"/>
                <w:sz w:val="20"/>
                <w:szCs w:val="20"/>
                <w:lang w:eastAsia="ar-SA"/>
              </w:rPr>
              <w:br/>
              <w:t>Основной материал — гипс</w:t>
            </w:r>
            <w:r w:rsidR="00C854B8">
              <w:rPr>
                <w:rStyle w:val="hgkelc"/>
                <w:sz w:val="20"/>
                <w:szCs w:val="20"/>
                <w:lang w:eastAsia="ar-SA"/>
              </w:rPr>
              <w:t xml:space="preserve"> </w:t>
            </w:r>
            <w:r w:rsidRPr="00C71938">
              <w:rPr>
                <w:rStyle w:val="hgkelc"/>
                <w:sz w:val="20"/>
                <w:szCs w:val="20"/>
                <w:lang w:eastAsia="ar-SA"/>
              </w:rPr>
              <w:t xml:space="preserve">Жизнеспособность раствора - 0,5 час </w:t>
            </w:r>
            <w:r w:rsidRPr="00C71938">
              <w:rPr>
                <w:rStyle w:val="hgkelc"/>
                <w:sz w:val="20"/>
                <w:szCs w:val="20"/>
                <w:lang w:eastAsia="ar-SA"/>
              </w:rPr>
              <w:br/>
              <w:t>Миним. температура применения +5С</w:t>
            </w:r>
            <w:r w:rsidRPr="00C71938">
              <w:rPr>
                <w:rStyle w:val="hgkelc"/>
                <w:sz w:val="20"/>
                <w:szCs w:val="20"/>
                <w:vertAlign w:val="superscript"/>
                <w:lang w:eastAsia="ar-SA"/>
              </w:rPr>
              <w:t>о</w:t>
            </w:r>
            <w:r w:rsidRPr="00C71938">
              <w:rPr>
                <w:rStyle w:val="hgkelc"/>
                <w:sz w:val="20"/>
                <w:szCs w:val="20"/>
                <w:lang w:eastAsia="ar-SA"/>
              </w:rPr>
              <w:t>Максим.температура применения + 30</w:t>
            </w:r>
            <w:r w:rsidRPr="00C71938">
              <w:rPr>
                <w:rStyle w:val="hgkelc"/>
                <w:sz w:val="20"/>
                <w:szCs w:val="20"/>
                <w:vertAlign w:val="superscript"/>
                <w:lang w:eastAsia="ar-SA"/>
              </w:rPr>
              <w:t>о</w:t>
            </w:r>
            <w:r w:rsidRPr="00C71938">
              <w:rPr>
                <w:rStyle w:val="hgkelc"/>
                <w:sz w:val="20"/>
                <w:szCs w:val="20"/>
                <w:lang w:eastAsia="ar-SA"/>
              </w:rPr>
              <w:t xml:space="preserve">Цвет — серый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AE2B4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bookmarkStart w:id="0" w:name="__DdeLink__950_1981201826"/>
            <w:r w:rsidRPr="00C71938">
              <w:rPr>
                <w:sz w:val="20"/>
                <w:szCs w:val="20"/>
                <w:lang w:eastAsia="en-US"/>
              </w:rPr>
              <w:t xml:space="preserve">Упаковка </w:t>
            </w:r>
            <w:bookmarkEnd w:id="0"/>
            <w:r w:rsidR="003360D0" w:rsidRPr="00C71938">
              <w:rPr>
                <w:sz w:val="20"/>
                <w:szCs w:val="20"/>
                <w:lang w:eastAsia="en-US"/>
              </w:rPr>
              <w:t>массой до</w:t>
            </w:r>
            <w:r w:rsidRPr="00C71938">
              <w:rPr>
                <w:sz w:val="20"/>
                <w:szCs w:val="20"/>
                <w:lang w:eastAsia="en-US"/>
              </w:rPr>
              <w:t>30кг</w:t>
            </w:r>
          </w:p>
          <w:p w14:paraId="7E67DF24" w14:textId="77777777" w:rsidR="00A66C85" w:rsidRPr="00C71938" w:rsidRDefault="00A66C85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85A6A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E19BE6" w14:textId="77777777" w:rsidR="00A66C85" w:rsidRPr="00C71938" w:rsidRDefault="00AC36C3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3360D0" w:rsidRPr="003360D0" w14:paraId="7A87C7B7" w14:textId="77777777" w:rsidTr="008A1DAA">
        <w:trPr>
          <w:trHeight w:val="840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F14338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CB062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Грунтовка глубокого проникновения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F76EF3" w14:textId="77777777" w:rsidR="00A66C85" w:rsidRPr="00C71938" w:rsidRDefault="00C635A6" w:rsidP="003360D0">
            <w:pPr>
              <w:pStyle w:val="value"/>
              <w:widowControl w:val="0"/>
              <w:shd w:val="clear" w:color="auto" w:fill="FFFFFF"/>
              <w:spacing w:beforeAutospacing="0" w:afterAutospacing="0"/>
              <w:ind w:left="-102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Грунтовка используется для подготовки различных оснований к окрашиван</w:t>
            </w:r>
            <w:r w:rsidR="00966C8C">
              <w:rPr>
                <w:sz w:val="20"/>
                <w:szCs w:val="20"/>
                <w:shd w:val="clear" w:color="auto" w:fill="FFFFFF"/>
                <w:lang w:eastAsia="en-US"/>
              </w:rPr>
              <w:t>ию краской, оклейке обоями, шпакле</w:t>
            </w:r>
            <w:r w:rsidR="00766603">
              <w:rPr>
                <w:sz w:val="20"/>
                <w:szCs w:val="20"/>
                <w:shd w:val="clear" w:color="auto" w:fill="FFFFFF"/>
                <w:lang w:eastAsia="en-US"/>
              </w:rPr>
              <w:t xml:space="preserve">ванию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и прочим строительным </w:t>
            </w:r>
            <w:r w:rsidR="003360D0" w:rsidRPr="00C71938">
              <w:rPr>
                <w:sz w:val="20"/>
                <w:szCs w:val="20"/>
                <w:shd w:val="clear" w:color="auto" w:fill="FFFFFF"/>
                <w:lang w:eastAsia="en-US"/>
              </w:rPr>
              <w:t>манипуляциям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br/>
              <w:t> </w:t>
            </w:r>
            <w:r w:rsidRPr="00C71938">
              <w:rPr>
                <w:spacing w:val="2"/>
                <w:sz w:val="20"/>
                <w:szCs w:val="20"/>
                <w:lang w:eastAsia="en-US"/>
              </w:rPr>
              <w:t xml:space="preserve">Обладает высокой проникающей способностью, снижает впитывающую способность оснований, связывает пыль, укрепляет поверхность, повышает адгезию материалов к </w:t>
            </w:r>
            <w:r w:rsidR="003360D0" w:rsidRPr="00C71938">
              <w:rPr>
                <w:spacing w:val="2"/>
                <w:sz w:val="20"/>
                <w:szCs w:val="20"/>
                <w:lang w:eastAsia="en-US"/>
              </w:rPr>
              <w:t>основанию.</w:t>
            </w:r>
            <w:r w:rsidR="003360D0"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 Место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 использования: внутренние и наружные работы.</w:t>
            </w:r>
          </w:p>
          <w:p w14:paraId="566847D4" w14:textId="77777777" w:rsidR="00A66C85" w:rsidRPr="00C71938" w:rsidRDefault="00A66C85" w:rsidP="003360D0">
            <w:pPr>
              <w:widowControl w:val="0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86AE7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Канистра по 5л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4A066B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5234B" w14:textId="77777777" w:rsidR="00A66C85" w:rsidRPr="00C71938" w:rsidRDefault="00AC36C3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360D0" w:rsidRPr="003360D0" w14:paraId="5951CDEE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59EA8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A47184" w14:textId="77777777" w:rsidR="00A66C85" w:rsidRPr="00C71938" w:rsidRDefault="00C635A6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Известь негашеная строительная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A3B0AB" w14:textId="77777777" w:rsidR="00A66C85" w:rsidRPr="00C71938" w:rsidRDefault="00C635A6" w:rsidP="003360D0">
            <w:pPr>
              <w:widowControl w:val="0"/>
              <w:numPr>
                <w:ilvl w:val="0"/>
                <w:numId w:val="6"/>
              </w:numPr>
              <w:shd w:val="clear" w:color="auto" w:fill="FFFFFF"/>
              <w:ind w:left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>Известь негашеная комовая</w:t>
            </w:r>
            <w:r w:rsidR="00C854B8">
              <w:rPr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t xml:space="preserve">белое кристаллическое вещество, в виде смеси разных по размеру кусков, используемая для строительных и ремонтных работ. </w:t>
            </w:r>
            <w:r w:rsidRPr="00C71938">
              <w:rPr>
                <w:sz w:val="20"/>
                <w:szCs w:val="20"/>
                <w:shd w:val="clear" w:color="auto" w:fill="FFFFFF"/>
                <w:lang w:eastAsia="en-US"/>
              </w:rPr>
              <w:br/>
            </w:r>
            <w:r w:rsidRPr="00C71938">
              <w:rPr>
                <w:sz w:val="20"/>
                <w:szCs w:val="20"/>
                <w:lang w:eastAsia="en-US"/>
              </w:rPr>
              <w:t>Применяется для всех видов побелочных работ внутри и снаружи помещений.</w:t>
            </w:r>
          </w:p>
          <w:p w14:paraId="65BD502F" w14:textId="77777777" w:rsidR="00A66C85" w:rsidRPr="00C71938" w:rsidRDefault="00C635A6" w:rsidP="003360D0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0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ГОСТ 9179-2018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BA0087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Упаковка </w:t>
            </w:r>
            <w:r w:rsidR="003360D0" w:rsidRPr="00C71938">
              <w:rPr>
                <w:sz w:val="20"/>
                <w:szCs w:val="20"/>
                <w:lang w:eastAsia="en-US"/>
              </w:rPr>
              <w:t>массой от</w:t>
            </w:r>
            <w:r w:rsidRPr="00C71938">
              <w:rPr>
                <w:sz w:val="20"/>
                <w:szCs w:val="20"/>
                <w:lang w:eastAsia="en-US"/>
              </w:rPr>
              <w:t xml:space="preserve"> 20кг</w:t>
            </w:r>
          </w:p>
          <w:p w14:paraId="3CB312A2" w14:textId="77777777" w:rsidR="00A66C85" w:rsidRPr="00C71938" w:rsidRDefault="00A66C85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DEB7A7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86399" w14:textId="77777777" w:rsidR="00A66C85" w:rsidRPr="00C71938" w:rsidRDefault="00C635A6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3360D0" w:rsidRPr="003360D0" w14:paraId="7569143D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60C23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C6B0A" w14:textId="77777777" w:rsidR="00A66C85" w:rsidRPr="00C71938" w:rsidRDefault="00132B1F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Краска водоэмульсионная для стен и потолков 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432DAF" w14:textId="77777777" w:rsidR="00C71938" w:rsidRPr="00C71938" w:rsidRDefault="00C71938" w:rsidP="00C71938">
            <w:pPr>
              <w:widowControl w:val="0"/>
              <w:tabs>
                <w:tab w:val="left" w:pos="360"/>
                <w:tab w:val="num" w:pos="1260"/>
              </w:tabs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Интерьерная водно-дисперсионная краска для стен и потолков в сухих помещениях</w:t>
            </w:r>
            <w:r w:rsidR="00C854B8">
              <w:rPr>
                <w:sz w:val="20"/>
                <w:szCs w:val="20"/>
              </w:rPr>
              <w:t>.</w:t>
            </w:r>
            <w:r w:rsidRPr="00C71938">
              <w:rPr>
                <w:sz w:val="20"/>
                <w:szCs w:val="20"/>
              </w:rPr>
              <w:t xml:space="preserve"> </w:t>
            </w:r>
          </w:p>
          <w:p w14:paraId="6F3C5E40" w14:textId="77777777" w:rsidR="00C71938" w:rsidRPr="00C71938" w:rsidRDefault="00C71938" w:rsidP="00C71938">
            <w:pPr>
              <w:widowControl w:val="0"/>
              <w:tabs>
                <w:tab w:val="left" w:pos="360"/>
                <w:tab w:val="num" w:pos="1260"/>
              </w:tabs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Цвет: белоснежный матовый, колеруется</w:t>
            </w:r>
            <w:r w:rsidR="00C854B8">
              <w:rPr>
                <w:sz w:val="20"/>
                <w:szCs w:val="20"/>
              </w:rPr>
              <w:t>.</w:t>
            </w:r>
          </w:p>
          <w:p w14:paraId="79F8A89E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Вес фасовки , кг. не более 14,</w:t>
            </w:r>
          </w:p>
          <w:p w14:paraId="5369C0D7" w14:textId="77777777" w:rsidR="00C71938" w:rsidRPr="00C71938" w:rsidRDefault="00C71938" w:rsidP="00C71938">
            <w:pPr>
              <w:widowControl w:val="0"/>
              <w:tabs>
                <w:tab w:val="left" w:pos="360"/>
                <w:tab w:val="num" w:pos="1260"/>
              </w:tabs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используется для окраски стен и потолков в активно эксплуатируемых сухих помещениях: гостиные, спальни, холлы, подъезды и т.д. Наносится на бетон, гипсокартон, ДСП, ДВП, кирпич, ячеистый бетон, гипсовые блоки, штукатурку, шпатлёвку.</w:t>
            </w:r>
          </w:p>
          <w:p w14:paraId="1B17D34C" w14:textId="77777777" w:rsidR="00C71938" w:rsidRPr="00C71938" w:rsidRDefault="00C71938" w:rsidP="00C71938">
            <w:pPr>
              <w:widowControl w:val="0"/>
              <w:tabs>
                <w:tab w:val="left" w:pos="360"/>
                <w:tab w:val="num" w:pos="1260"/>
              </w:tabs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Время сушки: не более 12 часов</w:t>
            </w:r>
          </w:p>
          <w:p w14:paraId="7C11C041" w14:textId="77777777" w:rsidR="00C71938" w:rsidRPr="00C71938" w:rsidRDefault="00C71938" w:rsidP="00C71938">
            <w:pPr>
              <w:widowControl w:val="0"/>
              <w:tabs>
                <w:tab w:val="left" w:pos="360"/>
                <w:tab w:val="num" w:pos="1260"/>
              </w:tabs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Расход: 0,12-0,15 кг на 1 м</w:t>
            </w:r>
            <w:r w:rsidRPr="00C71938">
              <w:rPr>
                <w:sz w:val="20"/>
                <w:szCs w:val="20"/>
                <w:vertAlign w:val="superscript"/>
              </w:rPr>
              <w:t>2</w:t>
            </w:r>
            <w:r w:rsidRPr="00C71938">
              <w:rPr>
                <w:sz w:val="20"/>
                <w:szCs w:val="20"/>
              </w:rPr>
              <w:t xml:space="preserve"> при одинарном нанесении</w:t>
            </w:r>
          </w:p>
          <w:p w14:paraId="50097FEA" w14:textId="77777777" w:rsidR="00A66C85" w:rsidRPr="00C854B8" w:rsidRDefault="00C71938" w:rsidP="00C7193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854B8">
              <w:rPr>
                <w:sz w:val="20"/>
                <w:szCs w:val="20"/>
              </w:rPr>
              <w:t>Срок годности на момент поставки: не менее 18 месяцев</w:t>
            </w:r>
            <w:r w:rsidR="00C854B8"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D090E" w14:textId="77777777" w:rsidR="00C71938" w:rsidRPr="00C71938" w:rsidRDefault="00C71938" w:rsidP="00C71938">
            <w:pPr>
              <w:widowControl w:val="0"/>
              <w:jc w:val="center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Упаковка массой от 14кг</w:t>
            </w:r>
          </w:p>
          <w:p w14:paraId="32D117C8" w14:textId="77777777" w:rsidR="00A66C85" w:rsidRPr="00C71938" w:rsidRDefault="00A66C85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8A2841" w14:textId="77777777" w:rsidR="00A66C85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36FBDD" w14:textId="77777777" w:rsidR="00A66C85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490</w:t>
            </w:r>
          </w:p>
        </w:tc>
      </w:tr>
      <w:tr w:rsidR="003360D0" w:rsidRPr="003360D0" w14:paraId="382B99DC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A68E3" w14:textId="77777777" w:rsidR="00A66C85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6A8B3" w14:textId="77777777" w:rsidR="00A66C85" w:rsidRPr="00C71938" w:rsidRDefault="00132B1F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 xml:space="preserve">Краска водоэмульсионная фасадная 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2CBDF" w14:textId="77777777" w:rsidR="00C854B8" w:rsidRDefault="00C854B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 xml:space="preserve">Краска предназначена для отделки поверхностей (окраска фасадов зданий и сооружений). Образует водостойкое, паропроницаемое покрытие, устойчиво к </w:t>
            </w:r>
            <w:r w:rsidRPr="00C71938">
              <w:rPr>
                <w:noProof/>
                <w:sz w:val="20"/>
                <w:szCs w:val="20"/>
              </w:rPr>
              <w:lastRenderedPageBreak/>
              <w:t>воздействим атмосферных явлений, загрязнению, УФ излучению, перепаду температур.</w:t>
            </w:r>
          </w:p>
          <w:p w14:paraId="1423F2C5" w14:textId="77777777" w:rsidR="00C71938" w:rsidRPr="00C71938" w:rsidRDefault="00C854B8" w:rsidP="00C719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Основа состава – силиконовая.</w:t>
            </w:r>
          </w:p>
          <w:p w14:paraId="4225315B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Цвет – белый</w:t>
            </w:r>
            <w:r w:rsidR="00C854B8">
              <w:rPr>
                <w:noProof/>
                <w:sz w:val="20"/>
                <w:szCs w:val="20"/>
              </w:rPr>
              <w:t>.</w:t>
            </w:r>
          </w:p>
          <w:p w14:paraId="27E335F8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 xml:space="preserve">Область приминения – наружная </w:t>
            </w:r>
            <w:r w:rsidR="00C854B8">
              <w:rPr>
                <w:noProof/>
                <w:sz w:val="20"/>
                <w:szCs w:val="20"/>
              </w:rPr>
              <w:t>окраска.</w:t>
            </w:r>
          </w:p>
          <w:p w14:paraId="529A30A0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 xml:space="preserve">Фасовка: ведро </w:t>
            </w:r>
          </w:p>
          <w:p w14:paraId="0048598C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Вес фасовки , кг. не более 14</w:t>
            </w:r>
            <w:r w:rsidR="00C854B8">
              <w:rPr>
                <w:noProof/>
                <w:sz w:val="20"/>
                <w:szCs w:val="20"/>
              </w:rPr>
              <w:t>.</w:t>
            </w:r>
          </w:p>
          <w:p w14:paraId="72A00727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Расход – не более 250 г/м</w:t>
            </w:r>
            <w:r w:rsidRPr="00C71938">
              <w:rPr>
                <w:noProof/>
                <w:sz w:val="20"/>
                <w:szCs w:val="20"/>
                <w:vertAlign w:val="superscript"/>
              </w:rPr>
              <w:t>2</w:t>
            </w:r>
            <w:r w:rsidRPr="00C71938">
              <w:rPr>
                <w:noProof/>
                <w:sz w:val="20"/>
                <w:szCs w:val="20"/>
              </w:rPr>
              <w:t xml:space="preserve"> (зна</w:t>
            </w:r>
            <w:r w:rsidR="00C854B8">
              <w:rPr>
                <w:noProof/>
                <w:sz w:val="20"/>
                <w:szCs w:val="20"/>
              </w:rPr>
              <w:t>чение не требует конкретизации).</w:t>
            </w:r>
          </w:p>
          <w:p w14:paraId="003F6553" w14:textId="77777777" w:rsidR="00C71938" w:rsidRPr="00C71938" w:rsidRDefault="00C71938" w:rsidP="00C7193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Полное высыхание краски не более 24 часов (зна</w:t>
            </w:r>
            <w:r w:rsidR="00C854B8">
              <w:rPr>
                <w:noProof/>
                <w:sz w:val="20"/>
                <w:szCs w:val="20"/>
              </w:rPr>
              <w:t>чение не требует конкретизации).</w:t>
            </w:r>
          </w:p>
          <w:p w14:paraId="1B1ED049" w14:textId="77777777" w:rsidR="00A66C85" w:rsidRDefault="00C71938" w:rsidP="00C854B8">
            <w:pPr>
              <w:rPr>
                <w:noProof/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t>Долгове</w:t>
            </w:r>
            <w:r w:rsidR="00C854B8">
              <w:rPr>
                <w:noProof/>
                <w:sz w:val="20"/>
                <w:szCs w:val="20"/>
              </w:rPr>
              <w:t>ч</w:t>
            </w:r>
            <w:r w:rsidRPr="00C71938">
              <w:rPr>
                <w:noProof/>
                <w:sz w:val="20"/>
                <w:szCs w:val="20"/>
              </w:rPr>
              <w:t>ность покрытия – не</w:t>
            </w:r>
            <w:r w:rsidR="00C854B8">
              <w:rPr>
                <w:noProof/>
                <w:sz w:val="20"/>
                <w:szCs w:val="20"/>
              </w:rPr>
              <w:t xml:space="preserve"> менее 7 лет</w:t>
            </w:r>
            <w:r w:rsidRPr="00C71938">
              <w:rPr>
                <w:noProof/>
                <w:sz w:val="20"/>
                <w:szCs w:val="20"/>
              </w:rPr>
              <w:t xml:space="preserve"> </w:t>
            </w:r>
          </w:p>
          <w:p w14:paraId="08293DAB" w14:textId="77777777" w:rsidR="00C854B8" w:rsidRPr="00C71938" w:rsidRDefault="00C854B8" w:rsidP="00C854B8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854B8">
              <w:rPr>
                <w:sz w:val="20"/>
                <w:szCs w:val="20"/>
              </w:rPr>
              <w:t>Срок годности на момент поставки: не менее 18 месяцев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2F6D03" w14:textId="77777777" w:rsidR="00C71938" w:rsidRPr="00C71938" w:rsidRDefault="00C71938" w:rsidP="00C71938">
            <w:pPr>
              <w:widowControl w:val="0"/>
              <w:jc w:val="center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lastRenderedPageBreak/>
              <w:t>Упаковка массой от 14кг</w:t>
            </w:r>
          </w:p>
          <w:p w14:paraId="0375E628" w14:textId="77777777" w:rsidR="00A66C85" w:rsidRPr="00C71938" w:rsidRDefault="00A66C85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0B4CBE" w14:textId="77777777" w:rsidR="00A66C85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8C086A" w14:textId="77777777" w:rsidR="00A66C85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280</w:t>
            </w:r>
          </w:p>
        </w:tc>
      </w:tr>
      <w:tr w:rsidR="00132B1F" w:rsidRPr="00C71938" w14:paraId="4274EA13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A4E1B" w14:textId="77777777" w:rsidR="00C854B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14:paraId="35536310" w14:textId="77777777" w:rsidR="00132B1F" w:rsidRPr="00C71938" w:rsidRDefault="00C854B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C1D06" w14:textId="77777777" w:rsidR="00132B1F" w:rsidRDefault="00C71938" w:rsidP="00C854B8">
            <w:pPr>
              <w:pStyle w:val="1"/>
              <w:tabs>
                <w:tab w:val="clear" w:pos="720"/>
              </w:tabs>
              <w:ind w:left="0" w:hanging="98"/>
              <w:rPr>
                <w:b w:val="0"/>
                <w:color w:val="000000"/>
                <w:kern w:val="3"/>
                <w:sz w:val="20"/>
                <w:szCs w:val="20"/>
              </w:rPr>
            </w:pPr>
            <w:r w:rsidRPr="00C71938">
              <w:rPr>
                <w:b w:val="0"/>
                <w:color w:val="000000"/>
                <w:kern w:val="3"/>
                <w:sz w:val="20"/>
                <w:szCs w:val="20"/>
              </w:rPr>
              <w:t xml:space="preserve">  Кассетный потолок </w:t>
            </w:r>
            <w:r w:rsidR="00956BD7">
              <w:rPr>
                <w:b w:val="0"/>
                <w:color w:val="000000"/>
                <w:kern w:val="3"/>
                <w:sz w:val="20"/>
                <w:szCs w:val="20"/>
              </w:rPr>
              <w:t xml:space="preserve">подвесной </w:t>
            </w:r>
            <w:r w:rsidR="00956BD7">
              <w:rPr>
                <w:b w:val="0"/>
                <w:color w:val="000000"/>
                <w:kern w:val="3"/>
                <w:sz w:val="20"/>
                <w:szCs w:val="20"/>
              </w:rPr>
              <w:br/>
              <w:t>алюминиевый</w:t>
            </w:r>
            <w:r w:rsidR="00956BD7">
              <w:rPr>
                <w:b w:val="0"/>
                <w:color w:val="000000"/>
                <w:kern w:val="3"/>
                <w:sz w:val="20"/>
                <w:szCs w:val="20"/>
              </w:rPr>
              <w:br/>
            </w:r>
            <w:r w:rsidRPr="00C71938">
              <w:rPr>
                <w:b w:val="0"/>
                <w:color w:val="000000"/>
                <w:kern w:val="3"/>
                <w:sz w:val="20"/>
                <w:szCs w:val="20"/>
              </w:rPr>
              <w:t xml:space="preserve">600х600 </w:t>
            </w:r>
          </w:p>
          <w:p w14:paraId="7AC26291" w14:textId="77777777" w:rsidR="00956BD7" w:rsidRPr="00956BD7" w:rsidRDefault="00956BD7" w:rsidP="00956BD7">
            <w:pPr>
              <w:pStyle w:val="a0"/>
              <w:rPr>
                <w:color w:val="FF0000"/>
                <w:lang w:eastAsia="zh-CN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4C4A64" w14:textId="563C553F" w:rsidR="00956BD7" w:rsidRDefault="00956BD7" w:rsidP="00C7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</w:t>
            </w:r>
            <w:r w:rsidR="005F141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етный потолок подвесной алюминиевый сохраняет прочность, не выцветает, не ржавеет, обрабатывается моющими и дезинфицирующими средствами. </w:t>
            </w:r>
          </w:p>
          <w:p w14:paraId="1FCE9F98" w14:textId="6C0FB3BB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Размер </w:t>
            </w:r>
            <w:r w:rsidR="00956BD7">
              <w:rPr>
                <w:sz w:val="20"/>
                <w:szCs w:val="20"/>
              </w:rPr>
              <w:t>металл</w:t>
            </w:r>
            <w:r w:rsidR="005F141C">
              <w:rPr>
                <w:sz w:val="20"/>
                <w:szCs w:val="20"/>
              </w:rPr>
              <w:t xml:space="preserve"> </w:t>
            </w:r>
            <w:r w:rsidRPr="00C71938">
              <w:rPr>
                <w:sz w:val="20"/>
                <w:szCs w:val="20"/>
              </w:rPr>
              <w:t>кассеты: 600х600 мм</w:t>
            </w:r>
          </w:p>
          <w:p w14:paraId="54CD45B6" w14:textId="0BB3F0E9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Материал </w:t>
            </w:r>
            <w:r w:rsidR="00956BD7">
              <w:rPr>
                <w:sz w:val="20"/>
                <w:szCs w:val="20"/>
              </w:rPr>
              <w:t>металл</w:t>
            </w:r>
            <w:r w:rsidR="005F141C">
              <w:rPr>
                <w:sz w:val="20"/>
                <w:szCs w:val="20"/>
              </w:rPr>
              <w:t xml:space="preserve"> </w:t>
            </w:r>
            <w:r w:rsidRPr="00C71938">
              <w:rPr>
                <w:sz w:val="20"/>
                <w:szCs w:val="20"/>
              </w:rPr>
              <w:t>кассет: Алюминий</w:t>
            </w:r>
            <w:r w:rsidR="00C854B8">
              <w:rPr>
                <w:sz w:val="20"/>
                <w:szCs w:val="20"/>
              </w:rPr>
              <w:br/>
            </w:r>
            <w:r w:rsidRPr="00C71938">
              <w:rPr>
                <w:sz w:val="20"/>
                <w:szCs w:val="20"/>
              </w:rPr>
              <w:t>Толщина листа</w:t>
            </w:r>
            <w:r w:rsidR="00C854B8">
              <w:rPr>
                <w:sz w:val="20"/>
                <w:szCs w:val="20"/>
              </w:rPr>
              <w:t xml:space="preserve"> (кассеты)</w:t>
            </w:r>
            <w:r w:rsidRPr="00C71938">
              <w:rPr>
                <w:sz w:val="20"/>
                <w:szCs w:val="20"/>
              </w:rPr>
              <w:t xml:space="preserve"> </w:t>
            </w:r>
            <w:proofErr w:type="gramStart"/>
            <w:r w:rsidRPr="00C71938">
              <w:rPr>
                <w:sz w:val="20"/>
                <w:szCs w:val="20"/>
              </w:rPr>
              <w:t>-  0</w:t>
            </w:r>
            <w:proofErr w:type="gramEnd"/>
            <w:r w:rsidRPr="00C71938">
              <w:rPr>
                <w:sz w:val="20"/>
                <w:szCs w:val="20"/>
              </w:rPr>
              <w:t>,55 мм</w:t>
            </w:r>
          </w:p>
          <w:p w14:paraId="61F8397F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Материал несущих элементов: Оцинкованная сталь. </w:t>
            </w:r>
            <w:r w:rsidR="00C854B8">
              <w:rPr>
                <w:sz w:val="20"/>
                <w:szCs w:val="20"/>
              </w:rPr>
              <w:br/>
            </w:r>
            <w:r w:rsidRPr="00C71938">
              <w:rPr>
                <w:sz w:val="20"/>
                <w:szCs w:val="20"/>
              </w:rPr>
              <w:t>Подвесная система: закрытая</w:t>
            </w:r>
          </w:p>
          <w:p w14:paraId="0AC2A9F0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Цвет: Белый матовый</w:t>
            </w:r>
          </w:p>
          <w:p w14:paraId="68FE05C5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Обработка поверхности кассет: Порошковое напыление (матовое)</w:t>
            </w:r>
            <w:r w:rsidR="00C854B8">
              <w:rPr>
                <w:sz w:val="20"/>
                <w:szCs w:val="20"/>
              </w:rPr>
              <w:t>.</w:t>
            </w:r>
          </w:p>
          <w:p w14:paraId="74304F7F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Перфорация: Диаметр отверстий 2 мм</w:t>
            </w:r>
          </w:p>
          <w:p w14:paraId="7C66C1C8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Влагостойкость: до 100%</w:t>
            </w:r>
          </w:p>
          <w:p w14:paraId="0D24FF3C" w14:textId="77777777" w:rsidR="00132B1F" w:rsidRPr="00C71938" w:rsidRDefault="00132B1F" w:rsidP="00C854B8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6051B9" w14:textId="77777777" w:rsidR="00132B1F" w:rsidRPr="00C71938" w:rsidRDefault="00132B1F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2C1781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8E558D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175</w:t>
            </w:r>
          </w:p>
        </w:tc>
      </w:tr>
      <w:tr w:rsidR="00132B1F" w:rsidRPr="00C71938" w14:paraId="2CC2C65F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4AB74" w14:textId="77777777" w:rsidR="00132B1F" w:rsidRPr="00C71938" w:rsidRDefault="00956BD7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23EBB" w14:textId="77777777" w:rsidR="00132B1F" w:rsidRPr="005D74A7" w:rsidRDefault="00C71938" w:rsidP="003360D0">
            <w:pPr>
              <w:widowControl w:val="0"/>
              <w:rPr>
                <w:sz w:val="20"/>
                <w:szCs w:val="20"/>
                <w:lang w:eastAsia="en-US"/>
              </w:rPr>
            </w:pPr>
            <w:r w:rsidRPr="005D74A7">
              <w:rPr>
                <w:sz w:val="20"/>
                <w:szCs w:val="20"/>
              </w:rPr>
              <w:t>Профессиональная монтажная пена (всесезонная)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DD719C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Назначение: монтаж, изоляция, заполнение и герметизация трещин, стыков и швов</w:t>
            </w:r>
            <w:r w:rsidR="00956BD7">
              <w:rPr>
                <w:sz w:val="20"/>
                <w:szCs w:val="20"/>
              </w:rPr>
              <w:t>.</w:t>
            </w:r>
            <w:r w:rsidRPr="00C71938">
              <w:rPr>
                <w:sz w:val="20"/>
                <w:szCs w:val="20"/>
              </w:rPr>
              <w:t xml:space="preserve"> </w:t>
            </w:r>
          </w:p>
          <w:p w14:paraId="4E5C5A2B" w14:textId="77777777" w:rsidR="00C71938" w:rsidRPr="00C71938" w:rsidRDefault="00956BD7" w:rsidP="00C7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однокомпонентная.</w:t>
            </w:r>
          </w:p>
          <w:p w14:paraId="47FBFE0F" w14:textId="77777777" w:rsidR="00C71938" w:rsidRPr="00C71938" w:rsidRDefault="00956BD7" w:rsidP="00C7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Основа: полиуретан.</w:t>
            </w:r>
          </w:p>
          <w:p w14:paraId="294E6882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Класс огнестойкости материала: В3.</w:t>
            </w:r>
          </w:p>
          <w:p w14:paraId="400BFBA6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Минимальная температура применения: не выше -10</w:t>
            </w:r>
            <w:r w:rsidR="00956BD7" w:rsidRPr="00C71938">
              <w:rPr>
                <w:sz w:val="20"/>
                <w:szCs w:val="20"/>
              </w:rPr>
              <w:t>°С</w:t>
            </w:r>
          </w:p>
          <w:p w14:paraId="26C1E087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Макс</w:t>
            </w:r>
            <w:r w:rsidR="00956BD7">
              <w:rPr>
                <w:sz w:val="20"/>
                <w:szCs w:val="20"/>
              </w:rPr>
              <w:t>имальная температура применения</w:t>
            </w:r>
            <w:r w:rsidRPr="00C71938">
              <w:rPr>
                <w:sz w:val="20"/>
                <w:szCs w:val="20"/>
              </w:rPr>
              <w:t>: не ниже</w:t>
            </w:r>
            <w:r w:rsidR="00956BD7">
              <w:rPr>
                <w:sz w:val="20"/>
                <w:szCs w:val="20"/>
              </w:rPr>
              <w:t xml:space="preserve"> +</w:t>
            </w:r>
            <w:r w:rsidRPr="00C71938">
              <w:rPr>
                <w:sz w:val="20"/>
                <w:szCs w:val="20"/>
              </w:rPr>
              <w:t>30</w:t>
            </w:r>
            <w:r w:rsidR="00956BD7" w:rsidRPr="00C71938">
              <w:rPr>
                <w:sz w:val="20"/>
                <w:szCs w:val="20"/>
              </w:rPr>
              <w:t>°С</w:t>
            </w:r>
          </w:p>
          <w:p w14:paraId="76CF70FC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Время полного застывания: не более 24</w:t>
            </w:r>
            <w:r w:rsidR="00956BD7">
              <w:rPr>
                <w:sz w:val="20"/>
                <w:szCs w:val="20"/>
              </w:rPr>
              <w:t>часов.</w:t>
            </w:r>
          </w:p>
          <w:p w14:paraId="0F2E5A80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Адгезия: к бетону, гипсу, кирпичу, напольным панелям, стеклу, дереву, ПВХ и другим строительным материалам.</w:t>
            </w:r>
          </w:p>
          <w:p w14:paraId="0052AA29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Устойчив</w:t>
            </w:r>
            <w:r w:rsidR="00956BD7">
              <w:rPr>
                <w:sz w:val="20"/>
                <w:szCs w:val="20"/>
              </w:rPr>
              <w:t>а</w:t>
            </w:r>
            <w:r w:rsidRPr="00C71938">
              <w:rPr>
                <w:sz w:val="20"/>
                <w:szCs w:val="20"/>
              </w:rPr>
              <w:t xml:space="preserve"> к воздействию высоких температур, влажности, о</w:t>
            </w:r>
            <w:r w:rsidR="00956BD7">
              <w:rPr>
                <w:sz w:val="20"/>
                <w:szCs w:val="20"/>
              </w:rPr>
              <w:t>бразованию плесени и грибка.</w:t>
            </w:r>
          </w:p>
          <w:p w14:paraId="7E568935" w14:textId="77777777" w:rsidR="00C71938" w:rsidRPr="00C71938" w:rsidRDefault="00C71938" w:rsidP="00C71938">
            <w:pPr>
              <w:widowControl w:val="0"/>
              <w:jc w:val="both"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Объем одного баллона: не менее 0,750мл</w:t>
            </w:r>
            <w:r w:rsidR="00956BD7">
              <w:rPr>
                <w:sz w:val="20"/>
                <w:szCs w:val="20"/>
              </w:rPr>
              <w:t>.</w:t>
            </w:r>
          </w:p>
          <w:p w14:paraId="58DABDCD" w14:textId="77777777" w:rsidR="00C71938" w:rsidRPr="00C71938" w:rsidRDefault="00C71938" w:rsidP="00C71938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Тип применения: пистолет</w:t>
            </w:r>
            <w:r w:rsidR="00956BD7">
              <w:rPr>
                <w:sz w:val="20"/>
                <w:szCs w:val="20"/>
              </w:rPr>
              <w:t>.</w:t>
            </w:r>
          </w:p>
          <w:p w14:paraId="5AB039F6" w14:textId="77777777" w:rsidR="00132B1F" w:rsidRPr="00C71938" w:rsidRDefault="00132B1F" w:rsidP="003360D0">
            <w:pPr>
              <w:pStyle w:val="a9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C8010" w14:textId="77777777" w:rsidR="00132B1F" w:rsidRPr="00C71938" w:rsidRDefault="00132B1F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B9BCA8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874084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8A1DAA" w:rsidRPr="003360D0" w14:paraId="777F61FA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40E9C0" w14:textId="77777777" w:rsidR="008A1DAA" w:rsidRDefault="00FF65CD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45048" w14:textId="77777777" w:rsidR="008A1DAA" w:rsidRPr="005D74A7" w:rsidRDefault="008A1DAA" w:rsidP="003360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Линолеум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98925A" w14:textId="77777777" w:rsidR="008A1DAA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1938">
              <w:rPr>
                <w:sz w:val="20"/>
                <w:szCs w:val="20"/>
              </w:rPr>
              <w:t xml:space="preserve">апольное покрытие из ПВХ. Линолеум предназначен для устройства полов в </w:t>
            </w:r>
            <w:r>
              <w:rPr>
                <w:sz w:val="20"/>
                <w:szCs w:val="20"/>
              </w:rPr>
              <w:t xml:space="preserve">жилых </w:t>
            </w:r>
            <w:r w:rsidRPr="00C71938">
              <w:rPr>
                <w:sz w:val="20"/>
                <w:szCs w:val="20"/>
              </w:rPr>
              <w:t>помещениях</w:t>
            </w:r>
            <w:r>
              <w:rPr>
                <w:sz w:val="20"/>
                <w:szCs w:val="20"/>
              </w:rPr>
              <w:t>.</w:t>
            </w:r>
            <w:r w:rsidRPr="00C71938">
              <w:rPr>
                <w:sz w:val="20"/>
                <w:szCs w:val="20"/>
              </w:rPr>
              <w:t xml:space="preserve"> </w:t>
            </w:r>
          </w:p>
          <w:p w14:paraId="41336960" w14:textId="77777777" w:rsidR="008A1DAA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рулона </w:t>
            </w:r>
            <w:r w:rsidRPr="008A1DAA">
              <w:rPr>
                <w:b/>
                <w:sz w:val="20"/>
                <w:szCs w:val="20"/>
              </w:rPr>
              <w:t>3,0 метра</w:t>
            </w:r>
          </w:p>
          <w:p w14:paraId="6C5E6A2E" w14:textId="77777777" w:rsidR="008A1DAA" w:rsidRPr="00C71938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Класс износостойкости – 34</w:t>
            </w:r>
            <w:r>
              <w:rPr>
                <w:sz w:val="20"/>
                <w:szCs w:val="20"/>
              </w:rPr>
              <w:t>.</w:t>
            </w:r>
          </w:p>
          <w:p w14:paraId="7D1C4C89" w14:textId="77777777" w:rsidR="008A1DAA" w:rsidRPr="00C71938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Толщина изделия </w:t>
            </w:r>
            <w:r>
              <w:rPr>
                <w:sz w:val="20"/>
                <w:szCs w:val="20"/>
              </w:rPr>
              <w:t>не менее 2 мм.</w:t>
            </w:r>
            <w:r>
              <w:rPr>
                <w:sz w:val="20"/>
                <w:szCs w:val="20"/>
              </w:rPr>
              <w:br/>
              <w:t>Толщина не тканной основы не менее 1,3 мм.</w:t>
            </w:r>
            <w:r>
              <w:rPr>
                <w:sz w:val="20"/>
                <w:szCs w:val="20"/>
              </w:rPr>
              <w:br/>
              <w:t>Толщина защитного слоя не менее 0,7мм.</w:t>
            </w:r>
          </w:p>
          <w:p w14:paraId="41B11E47" w14:textId="77777777" w:rsidR="008A1DAA" w:rsidRPr="00C71938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Класс пожарной безопасности - КМ2</w:t>
            </w:r>
            <w:r>
              <w:rPr>
                <w:sz w:val="20"/>
                <w:szCs w:val="20"/>
              </w:rPr>
              <w:t>.</w:t>
            </w:r>
          </w:p>
          <w:p w14:paraId="42E36308" w14:textId="77777777" w:rsidR="008A1DAA" w:rsidRPr="00C71938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</w:t>
            </w:r>
            <w:r w:rsidRPr="00C71938">
              <w:rPr>
                <w:sz w:val="20"/>
                <w:szCs w:val="20"/>
              </w:rPr>
              <w:t xml:space="preserve"> к воздействию влаги</w:t>
            </w:r>
            <w:r>
              <w:rPr>
                <w:sz w:val="20"/>
                <w:szCs w:val="20"/>
              </w:rPr>
              <w:t>, истиранию (воздействие ножек мебели и каблуков) и применению чистящих и дезинфицирующих средств.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Срок службы – не менее 15 лет.</w:t>
            </w:r>
          </w:p>
          <w:p w14:paraId="285B108F" w14:textId="77777777" w:rsidR="008A1DAA" w:rsidRDefault="008A1DAA" w:rsidP="008A1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Цветовая гамма – </w:t>
            </w:r>
            <w:r>
              <w:rPr>
                <w:sz w:val="20"/>
                <w:szCs w:val="20"/>
              </w:rPr>
              <w:t xml:space="preserve">декорирован под натуральное дерево, не темных тонов, </w:t>
            </w:r>
            <w:r w:rsidRPr="00C71938">
              <w:rPr>
                <w:sz w:val="20"/>
                <w:szCs w:val="20"/>
              </w:rPr>
              <w:t xml:space="preserve">по согласованию с Заказчиком на этапе подписания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9711F2" w14:textId="77777777" w:rsidR="008A1DAA" w:rsidRPr="00C71938" w:rsidRDefault="008A1DAA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кв.метр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983C24" w14:textId="77777777" w:rsidR="008A1DAA" w:rsidRPr="00C71938" w:rsidRDefault="008A1DAA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81900" w14:textId="77777777" w:rsidR="008A1DAA" w:rsidRDefault="008A1DAA" w:rsidP="008A1D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кв.м.</w:t>
            </w:r>
          </w:p>
          <w:p w14:paraId="5DF412BA" w14:textId="77777777" w:rsidR="008A1DAA" w:rsidRPr="009C28C3" w:rsidRDefault="008A1DAA" w:rsidP="008A1D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(20 погонных метров)</w:t>
            </w:r>
          </w:p>
        </w:tc>
      </w:tr>
      <w:tr w:rsidR="00C71938" w:rsidRPr="003360D0" w14:paraId="2AB6CBD2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EB00D" w14:textId="77777777" w:rsidR="00C71938" w:rsidRPr="00C71938" w:rsidRDefault="00956BD7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F65C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4C2DB" w14:textId="77777777" w:rsidR="00C71938" w:rsidRPr="005D74A7" w:rsidRDefault="00C71938" w:rsidP="003360D0">
            <w:pPr>
              <w:widowControl w:val="0"/>
              <w:rPr>
                <w:sz w:val="20"/>
                <w:szCs w:val="20"/>
              </w:rPr>
            </w:pPr>
            <w:r w:rsidRPr="005D74A7">
              <w:rPr>
                <w:sz w:val="20"/>
                <w:szCs w:val="20"/>
              </w:rPr>
              <w:t>Линолеум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842732" w14:textId="77777777" w:rsidR="00B73BE6" w:rsidRDefault="00C44429" w:rsidP="00C7193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71938" w:rsidRPr="00C71938">
              <w:rPr>
                <w:sz w:val="20"/>
                <w:szCs w:val="20"/>
              </w:rPr>
              <w:t xml:space="preserve">апольное покрытие из ПВХ. Линолеум предназначен для устройства полов в </w:t>
            </w:r>
            <w:r>
              <w:rPr>
                <w:sz w:val="20"/>
                <w:szCs w:val="20"/>
              </w:rPr>
              <w:t xml:space="preserve">жилых </w:t>
            </w:r>
            <w:r w:rsidR="00C71938" w:rsidRPr="00C71938">
              <w:rPr>
                <w:sz w:val="20"/>
                <w:szCs w:val="20"/>
              </w:rPr>
              <w:t>помещениях</w:t>
            </w:r>
            <w:r>
              <w:rPr>
                <w:sz w:val="20"/>
                <w:szCs w:val="20"/>
              </w:rPr>
              <w:t>.</w:t>
            </w:r>
            <w:r w:rsidR="00C71938" w:rsidRPr="00C71938">
              <w:rPr>
                <w:sz w:val="20"/>
                <w:szCs w:val="20"/>
              </w:rPr>
              <w:t xml:space="preserve"> </w:t>
            </w:r>
          </w:p>
          <w:p w14:paraId="49E0889F" w14:textId="77777777" w:rsidR="00C71938" w:rsidRPr="00C71938" w:rsidRDefault="008A1DAA" w:rsidP="00C7193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рулона </w:t>
            </w:r>
            <w:r w:rsidRPr="008A1DAA">
              <w:rPr>
                <w:b/>
                <w:sz w:val="20"/>
                <w:szCs w:val="20"/>
              </w:rPr>
              <w:t>3,5 метра</w:t>
            </w:r>
            <w:r>
              <w:rPr>
                <w:sz w:val="20"/>
                <w:szCs w:val="20"/>
              </w:rPr>
              <w:br/>
            </w:r>
            <w:r w:rsidR="00C71938" w:rsidRPr="00C71938">
              <w:rPr>
                <w:sz w:val="20"/>
                <w:szCs w:val="20"/>
              </w:rPr>
              <w:t>Класс износостойкости – 34</w:t>
            </w:r>
            <w:r w:rsidR="00956BD7">
              <w:rPr>
                <w:sz w:val="20"/>
                <w:szCs w:val="20"/>
              </w:rPr>
              <w:t>.</w:t>
            </w:r>
          </w:p>
          <w:p w14:paraId="45E62556" w14:textId="77777777" w:rsidR="00C71938" w:rsidRPr="00C71938" w:rsidRDefault="00C71938" w:rsidP="00C7193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Толщина изделия </w:t>
            </w:r>
            <w:r w:rsidR="009C28C3">
              <w:rPr>
                <w:sz w:val="20"/>
                <w:szCs w:val="20"/>
              </w:rPr>
              <w:t>не менее 2 мм.</w:t>
            </w:r>
            <w:r w:rsidR="009C28C3">
              <w:rPr>
                <w:sz w:val="20"/>
                <w:szCs w:val="20"/>
              </w:rPr>
              <w:br/>
              <w:t xml:space="preserve">Толщина </w:t>
            </w:r>
            <w:r w:rsidR="00C44429">
              <w:rPr>
                <w:sz w:val="20"/>
                <w:szCs w:val="20"/>
              </w:rPr>
              <w:t xml:space="preserve">не тканной </w:t>
            </w:r>
            <w:r w:rsidR="009C28C3">
              <w:rPr>
                <w:sz w:val="20"/>
                <w:szCs w:val="20"/>
              </w:rPr>
              <w:t>основы не менее 1,3 мм.</w:t>
            </w:r>
            <w:r w:rsidR="009C28C3">
              <w:rPr>
                <w:sz w:val="20"/>
                <w:szCs w:val="20"/>
              </w:rPr>
              <w:br/>
              <w:t>Толщина защитного слоя не менее 0,7мм.</w:t>
            </w:r>
          </w:p>
          <w:p w14:paraId="29332B76" w14:textId="77777777" w:rsidR="00C71938" w:rsidRPr="00C71938" w:rsidRDefault="00C71938" w:rsidP="00C7193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>Класс пожарной безопасности - КМ2</w:t>
            </w:r>
            <w:r w:rsidR="009C28C3">
              <w:rPr>
                <w:sz w:val="20"/>
                <w:szCs w:val="20"/>
              </w:rPr>
              <w:t>.</w:t>
            </w:r>
          </w:p>
          <w:p w14:paraId="2B1711D4" w14:textId="77777777" w:rsidR="00C71938" w:rsidRPr="00C71938" w:rsidRDefault="009C28C3" w:rsidP="00C7193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</w:t>
            </w:r>
            <w:r w:rsidR="00C71938" w:rsidRPr="00C71938">
              <w:rPr>
                <w:sz w:val="20"/>
                <w:szCs w:val="20"/>
              </w:rPr>
              <w:t xml:space="preserve"> к воздействию влаги</w:t>
            </w:r>
            <w:r w:rsidR="00C444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истиранию</w:t>
            </w:r>
            <w:r w:rsidR="00C44429">
              <w:rPr>
                <w:sz w:val="20"/>
                <w:szCs w:val="20"/>
              </w:rPr>
              <w:t xml:space="preserve"> (воздействие ножек мебели и каблуков) и применению чистящих и дезинфицирующих средств</w:t>
            </w:r>
            <w:r>
              <w:rPr>
                <w:sz w:val="20"/>
                <w:szCs w:val="20"/>
              </w:rPr>
              <w:t>.</w:t>
            </w:r>
            <w:r w:rsidR="00C44429">
              <w:rPr>
                <w:sz w:val="20"/>
                <w:szCs w:val="20"/>
              </w:rPr>
              <w:br/>
              <w:t>Срок службы – не менее 15 лет.</w:t>
            </w:r>
          </w:p>
          <w:p w14:paraId="2F13C231" w14:textId="77777777" w:rsidR="00C71938" w:rsidRPr="00C71938" w:rsidRDefault="00C71938" w:rsidP="009C28C3">
            <w:pPr>
              <w:rPr>
                <w:sz w:val="20"/>
                <w:szCs w:val="20"/>
              </w:rPr>
            </w:pPr>
            <w:r w:rsidRPr="00C71938">
              <w:rPr>
                <w:sz w:val="20"/>
                <w:szCs w:val="20"/>
              </w:rPr>
              <w:t xml:space="preserve">Цветовая гамма – </w:t>
            </w:r>
            <w:r w:rsidR="009C28C3">
              <w:rPr>
                <w:sz w:val="20"/>
                <w:szCs w:val="20"/>
              </w:rPr>
              <w:t xml:space="preserve">декорирован под натуральное дерево, не темных тонов, </w:t>
            </w:r>
            <w:r w:rsidRPr="00C71938">
              <w:rPr>
                <w:sz w:val="20"/>
                <w:szCs w:val="20"/>
              </w:rPr>
              <w:t xml:space="preserve">по согласованию с Заказчиком на этапе подписания </w:t>
            </w:r>
            <w:r w:rsidR="00A04D10">
              <w:rPr>
                <w:sz w:val="20"/>
                <w:szCs w:val="20"/>
              </w:rPr>
              <w:t xml:space="preserve">договора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0D92EA" w14:textId="77777777" w:rsidR="00C71938" w:rsidRPr="00C71938" w:rsidRDefault="008A1DAA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кв. </w:t>
            </w:r>
            <w:r w:rsidR="00C71938" w:rsidRPr="00C71938">
              <w:rPr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C9EEEE" w14:textId="77777777" w:rsidR="00C71938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DFE4B8" w14:textId="77777777" w:rsidR="008A1DAA" w:rsidRDefault="008A1DAA" w:rsidP="008A1D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кв.м.</w:t>
            </w:r>
          </w:p>
          <w:p w14:paraId="205652E5" w14:textId="77777777" w:rsidR="00C71938" w:rsidRPr="00C71938" w:rsidRDefault="008A1DAA" w:rsidP="008A1DA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br/>
              <w:t>(44 погонных метра)</w:t>
            </w:r>
          </w:p>
        </w:tc>
      </w:tr>
      <w:tr w:rsidR="00132B1F" w:rsidRPr="003360D0" w14:paraId="072EC3D0" w14:textId="77777777" w:rsidTr="008A1DAA">
        <w:trPr>
          <w:trHeight w:val="765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60CB5" w14:textId="77777777" w:rsidR="00132B1F" w:rsidRPr="00C71938" w:rsidRDefault="00FF65CD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2584B" w14:textId="77777777" w:rsidR="004871F2" w:rsidRDefault="00F6213A" w:rsidP="004871F2">
            <w:pPr>
              <w:pStyle w:val="1"/>
              <w:tabs>
                <w:tab w:val="clear" w:pos="720"/>
              </w:tabs>
              <w:snapToGrid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Межкомнатные двери в комплекте.</w:t>
            </w:r>
          </w:p>
          <w:p w14:paraId="5AD1F53C" w14:textId="77777777" w:rsidR="004871F2" w:rsidRPr="00966C8C" w:rsidRDefault="004871F2" w:rsidP="008A1DAA">
            <w:pPr>
              <w:pStyle w:val="1"/>
              <w:tabs>
                <w:tab w:val="clear" w:pos="720"/>
              </w:tabs>
              <w:snapToGrid w:val="0"/>
              <w:spacing w:before="0" w:after="0"/>
              <w:ind w:left="0" w:firstLine="0"/>
              <w:rPr>
                <w:sz w:val="20"/>
                <w:szCs w:val="20"/>
              </w:rPr>
            </w:pPr>
            <w:r w:rsidRPr="004871F2">
              <w:rPr>
                <w:sz w:val="20"/>
                <w:szCs w:val="20"/>
              </w:rPr>
              <w:t xml:space="preserve"> </w:t>
            </w:r>
          </w:p>
          <w:p w14:paraId="43B9DD48" w14:textId="77777777" w:rsidR="00C71938" w:rsidRDefault="00C71938" w:rsidP="004871F2">
            <w:pPr>
              <w:pStyle w:val="a0"/>
              <w:spacing w:after="0"/>
              <w:rPr>
                <w:sz w:val="20"/>
                <w:szCs w:val="20"/>
              </w:rPr>
            </w:pPr>
            <w:r w:rsidRPr="00C71938">
              <w:rPr>
                <w:noProof/>
                <w:sz w:val="20"/>
                <w:szCs w:val="20"/>
              </w:rPr>
              <w:drawing>
                <wp:inline distT="0" distB="0" distL="0" distR="0" wp14:anchorId="387605FE" wp14:editId="22D0C36E">
                  <wp:extent cx="1111885" cy="2209165"/>
                  <wp:effectExtent l="19050" t="0" r="0" b="0"/>
                  <wp:docPr id="1" name="Рисунок 1" descr="http://brozex-wood.ru/wp-content/themes/pchelin/pchel/img/combi/est300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ozex-wood.ru/wp-content/themes/pchelin/pchel/img/combi/est300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220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FC81" w14:textId="77777777" w:rsidR="00C7113A" w:rsidRPr="00C71938" w:rsidRDefault="00C7113A" w:rsidP="004871F2">
            <w:pPr>
              <w:pStyle w:val="a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образец</w:t>
            </w:r>
          </w:p>
          <w:p w14:paraId="3F65C98A" w14:textId="77777777" w:rsidR="00132B1F" w:rsidRDefault="00132B1F" w:rsidP="00C7193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14:paraId="3EF18375" w14:textId="77777777" w:rsidR="00C7113A" w:rsidRPr="00C71938" w:rsidRDefault="00C7113A" w:rsidP="0082041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4CEE8D" w14:textId="77777777" w:rsidR="003C561F" w:rsidRPr="00C7113A" w:rsidRDefault="00346039" w:rsidP="00C71938">
            <w:r w:rsidRPr="004871F2">
              <w:rPr>
                <w:sz w:val="20"/>
                <w:szCs w:val="20"/>
              </w:rPr>
              <w:t xml:space="preserve">Двери в комплектации: </w:t>
            </w:r>
            <w:r w:rsidRPr="00AB5CEE">
              <w:rPr>
                <w:b/>
                <w:sz w:val="20"/>
                <w:szCs w:val="20"/>
              </w:rPr>
              <w:t xml:space="preserve">дверное полотно, </w:t>
            </w:r>
            <w:r w:rsidR="003C561F" w:rsidRPr="00AB5CEE">
              <w:rPr>
                <w:b/>
                <w:sz w:val="20"/>
                <w:szCs w:val="20"/>
              </w:rPr>
              <w:t>дверн</w:t>
            </w:r>
            <w:r w:rsidRPr="00AB5CEE">
              <w:rPr>
                <w:b/>
                <w:sz w:val="20"/>
                <w:szCs w:val="20"/>
              </w:rPr>
              <w:t>ая</w:t>
            </w:r>
            <w:r w:rsidR="003C561F" w:rsidRPr="00AB5CEE">
              <w:rPr>
                <w:b/>
                <w:sz w:val="20"/>
                <w:szCs w:val="20"/>
              </w:rPr>
              <w:t xml:space="preserve"> коробк</w:t>
            </w:r>
            <w:r w:rsidRPr="00AB5CEE">
              <w:rPr>
                <w:b/>
                <w:sz w:val="20"/>
                <w:szCs w:val="20"/>
              </w:rPr>
              <w:t>а</w:t>
            </w:r>
            <w:r w:rsidR="00D91ECC" w:rsidRPr="00AB5CEE">
              <w:rPr>
                <w:b/>
                <w:sz w:val="20"/>
                <w:szCs w:val="20"/>
              </w:rPr>
              <w:t xml:space="preserve"> </w:t>
            </w:r>
            <w:r w:rsidR="00D91ECC" w:rsidRPr="00AB5CEE">
              <w:rPr>
                <w:rStyle w:val="pogonazh-korobka-change"/>
                <w:b/>
                <w:sz w:val="20"/>
                <w:szCs w:val="20"/>
              </w:rPr>
              <w:t>с уплотнителем</w:t>
            </w:r>
            <w:r w:rsidR="003C561F" w:rsidRPr="00AB5CEE">
              <w:rPr>
                <w:b/>
                <w:sz w:val="20"/>
                <w:szCs w:val="20"/>
              </w:rPr>
              <w:t xml:space="preserve">, </w:t>
            </w:r>
            <w:r w:rsidR="00F6213A" w:rsidRPr="00AB5CEE">
              <w:rPr>
                <w:b/>
                <w:sz w:val="20"/>
                <w:szCs w:val="20"/>
              </w:rPr>
              <w:t>наличник</w:t>
            </w:r>
            <w:r w:rsidR="00AB5CEE" w:rsidRPr="00AB5CEE">
              <w:rPr>
                <w:b/>
                <w:sz w:val="20"/>
                <w:szCs w:val="20"/>
              </w:rPr>
              <w:t>и</w:t>
            </w:r>
            <w:r w:rsidR="00F6213A" w:rsidRPr="00AB5CEE">
              <w:rPr>
                <w:b/>
                <w:sz w:val="20"/>
                <w:szCs w:val="20"/>
              </w:rPr>
              <w:t xml:space="preserve"> с одной стороны и фурнитур</w:t>
            </w:r>
            <w:r w:rsidR="00AB5CEE">
              <w:rPr>
                <w:b/>
                <w:sz w:val="20"/>
                <w:szCs w:val="20"/>
              </w:rPr>
              <w:t>а</w:t>
            </w:r>
            <w:r w:rsidR="0082041D">
              <w:rPr>
                <w:sz w:val="20"/>
                <w:szCs w:val="20"/>
              </w:rPr>
              <w:t xml:space="preserve"> </w:t>
            </w:r>
            <w:r w:rsidR="00AB5CEE">
              <w:rPr>
                <w:sz w:val="20"/>
                <w:szCs w:val="20"/>
              </w:rPr>
              <w:t>(</w:t>
            </w:r>
            <w:r w:rsidR="0082041D">
              <w:rPr>
                <w:sz w:val="20"/>
                <w:szCs w:val="20"/>
              </w:rPr>
              <w:t>ручк</w:t>
            </w:r>
            <w:r w:rsidR="00AB5CEE">
              <w:rPr>
                <w:sz w:val="20"/>
                <w:szCs w:val="20"/>
              </w:rPr>
              <w:t>и</w:t>
            </w:r>
            <w:r w:rsidR="0082041D">
              <w:rPr>
                <w:sz w:val="20"/>
                <w:szCs w:val="20"/>
              </w:rPr>
              <w:t>, петли</w:t>
            </w:r>
            <w:r w:rsidR="00AB5CEE">
              <w:rPr>
                <w:sz w:val="20"/>
                <w:szCs w:val="20"/>
              </w:rPr>
              <w:t>)</w:t>
            </w:r>
            <w:r w:rsidR="0082041D">
              <w:rPr>
                <w:sz w:val="20"/>
                <w:szCs w:val="20"/>
              </w:rPr>
              <w:br/>
              <w:t>Р</w:t>
            </w:r>
            <w:r w:rsidR="004871F2">
              <w:rPr>
                <w:sz w:val="20"/>
                <w:szCs w:val="20"/>
              </w:rPr>
              <w:t>учка</w:t>
            </w:r>
            <w:r w:rsidR="0082041D">
              <w:rPr>
                <w:sz w:val="20"/>
                <w:szCs w:val="20"/>
              </w:rPr>
              <w:t xml:space="preserve"> двухсторонняя</w:t>
            </w:r>
            <w:r w:rsidR="004871F2">
              <w:rPr>
                <w:sz w:val="20"/>
                <w:szCs w:val="20"/>
              </w:rPr>
              <w:t xml:space="preserve"> </w:t>
            </w:r>
            <w:r w:rsidR="00C7113A" w:rsidRPr="00C7113A">
              <w:rPr>
                <w:sz w:val="20"/>
                <w:szCs w:val="20"/>
              </w:rPr>
              <w:t xml:space="preserve">дверная </w:t>
            </w:r>
            <w:r w:rsidR="00AB5CEE">
              <w:rPr>
                <w:sz w:val="20"/>
                <w:szCs w:val="20"/>
              </w:rPr>
              <w:t xml:space="preserve">для </w:t>
            </w:r>
            <w:r w:rsidR="00C7113A" w:rsidRPr="00C7113A">
              <w:rPr>
                <w:sz w:val="20"/>
                <w:szCs w:val="20"/>
              </w:rPr>
              <w:t>межкомнат</w:t>
            </w:r>
            <w:r w:rsidR="0082041D">
              <w:rPr>
                <w:sz w:val="20"/>
                <w:szCs w:val="20"/>
              </w:rPr>
              <w:t>ны</w:t>
            </w:r>
            <w:r w:rsidR="00AB5CEE">
              <w:rPr>
                <w:sz w:val="20"/>
                <w:szCs w:val="20"/>
              </w:rPr>
              <w:t>х</w:t>
            </w:r>
            <w:r w:rsidR="0082041D">
              <w:rPr>
                <w:sz w:val="20"/>
                <w:szCs w:val="20"/>
              </w:rPr>
              <w:t xml:space="preserve"> и внутренни</w:t>
            </w:r>
            <w:r w:rsidR="00AB5CEE">
              <w:rPr>
                <w:sz w:val="20"/>
                <w:szCs w:val="20"/>
              </w:rPr>
              <w:t>х</w:t>
            </w:r>
            <w:r w:rsidR="0082041D">
              <w:rPr>
                <w:sz w:val="20"/>
                <w:szCs w:val="20"/>
              </w:rPr>
              <w:t xml:space="preserve"> входны</w:t>
            </w:r>
            <w:r w:rsidR="00AB5CEE">
              <w:rPr>
                <w:sz w:val="20"/>
                <w:szCs w:val="20"/>
              </w:rPr>
              <w:t>х</w:t>
            </w:r>
            <w:r w:rsidR="0082041D">
              <w:rPr>
                <w:sz w:val="20"/>
                <w:szCs w:val="20"/>
              </w:rPr>
              <w:t xml:space="preserve"> двер</w:t>
            </w:r>
            <w:r w:rsidR="00AB5CEE">
              <w:rPr>
                <w:sz w:val="20"/>
                <w:szCs w:val="20"/>
              </w:rPr>
              <w:t>ей</w:t>
            </w:r>
            <w:r w:rsidR="0082041D">
              <w:rPr>
                <w:sz w:val="20"/>
                <w:szCs w:val="20"/>
              </w:rPr>
              <w:t xml:space="preserve">, </w:t>
            </w:r>
            <w:r w:rsidR="00966C8C">
              <w:rPr>
                <w:sz w:val="20"/>
                <w:szCs w:val="20"/>
              </w:rPr>
              <w:t>за</w:t>
            </w:r>
            <w:r w:rsidR="004871F2">
              <w:rPr>
                <w:sz w:val="20"/>
                <w:szCs w:val="20"/>
              </w:rPr>
              <w:t xml:space="preserve">мок </w:t>
            </w:r>
            <w:r w:rsidR="004871F2">
              <w:rPr>
                <w:sz w:val="20"/>
                <w:szCs w:val="20"/>
                <w:lang w:val="en-US"/>
              </w:rPr>
              <w:t>L</w:t>
            </w:r>
            <w:r w:rsidR="00AB5CEE">
              <w:rPr>
                <w:sz w:val="20"/>
                <w:szCs w:val="20"/>
              </w:rPr>
              <w:t>45 (комплект из 2шт с межкомнатной защелкой)</w:t>
            </w:r>
            <w:r w:rsidR="0082041D">
              <w:rPr>
                <w:sz w:val="20"/>
                <w:szCs w:val="20"/>
              </w:rPr>
              <w:br/>
              <w:t>П</w:t>
            </w:r>
            <w:r w:rsidR="004871F2">
              <w:rPr>
                <w:sz w:val="20"/>
                <w:szCs w:val="20"/>
              </w:rPr>
              <w:t>етли накладные 100*75*2,5-В2-С</w:t>
            </w:r>
            <w:r w:rsidR="004871F2">
              <w:rPr>
                <w:sz w:val="20"/>
                <w:szCs w:val="20"/>
                <w:lang w:val="en-US"/>
              </w:rPr>
              <w:t>R</w:t>
            </w:r>
            <w:r w:rsidR="004871F2" w:rsidRPr="004871F2">
              <w:rPr>
                <w:sz w:val="20"/>
                <w:szCs w:val="20"/>
              </w:rPr>
              <w:t xml:space="preserve"> 100</w:t>
            </w:r>
            <w:r w:rsidR="004871F2">
              <w:rPr>
                <w:sz w:val="20"/>
                <w:szCs w:val="20"/>
              </w:rPr>
              <w:t xml:space="preserve">мм </w:t>
            </w:r>
            <w:r w:rsidR="0082041D">
              <w:rPr>
                <w:sz w:val="20"/>
                <w:szCs w:val="20"/>
              </w:rPr>
              <w:t xml:space="preserve"> - 3шт.</w:t>
            </w:r>
          </w:p>
          <w:p w14:paraId="6C688943" w14:textId="77777777" w:rsidR="004871F2" w:rsidRDefault="003C561F" w:rsidP="00C71938">
            <w:pPr>
              <w:rPr>
                <w:sz w:val="20"/>
                <w:szCs w:val="20"/>
              </w:rPr>
            </w:pPr>
            <w:r w:rsidRPr="004871F2">
              <w:rPr>
                <w:sz w:val="20"/>
                <w:szCs w:val="20"/>
              </w:rPr>
              <w:t xml:space="preserve">Размер дверного полотна: </w:t>
            </w:r>
            <w:r w:rsidR="00C71938" w:rsidRPr="00AB5CEE">
              <w:rPr>
                <w:b/>
                <w:sz w:val="20"/>
                <w:szCs w:val="20"/>
              </w:rPr>
              <w:t>900*2000</w:t>
            </w:r>
            <w:r w:rsidR="00C71938" w:rsidRPr="004871F2">
              <w:rPr>
                <w:sz w:val="20"/>
                <w:szCs w:val="20"/>
              </w:rPr>
              <w:t xml:space="preserve"> мм</w:t>
            </w:r>
            <w:r w:rsidRPr="004871F2">
              <w:rPr>
                <w:sz w:val="20"/>
                <w:szCs w:val="20"/>
              </w:rPr>
              <w:t>.</w:t>
            </w:r>
          </w:p>
          <w:p w14:paraId="0166BAB7" w14:textId="77777777" w:rsidR="00766603" w:rsidRDefault="004871F2" w:rsidP="00C7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Каркас </w:t>
            </w:r>
            <w:r w:rsidR="0082041D">
              <w:rPr>
                <w:sz w:val="20"/>
                <w:szCs w:val="20"/>
              </w:rPr>
              <w:t xml:space="preserve">и основание </w:t>
            </w:r>
            <w:r>
              <w:rPr>
                <w:sz w:val="20"/>
                <w:szCs w:val="20"/>
              </w:rPr>
              <w:t xml:space="preserve">полотна из массива хвойных пород </w:t>
            </w:r>
            <w:r w:rsidR="00766603">
              <w:rPr>
                <w:sz w:val="20"/>
                <w:szCs w:val="20"/>
              </w:rPr>
              <w:t>древесины</w:t>
            </w:r>
            <w:r w:rsidR="0082041D">
              <w:rPr>
                <w:sz w:val="20"/>
                <w:szCs w:val="20"/>
              </w:rPr>
              <w:t>.</w:t>
            </w:r>
          </w:p>
          <w:p w14:paraId="5D15BD32" w14:textId="77777777" w:rsidR="00AB5CEE" w:rsidRPr="00AB5CEE" w:rsidRDefault="0082041D" w:rsidP="00AB5CEE">
            <w:pPr>
              <w:pStyle w:val="1"/>
              <w:tabs>
                <w:tab w:val="clear" w:pos="720"/>
              </w:tabs>
              <w:snapToGrid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AB5CEE">
              <w:rPr>
                <w:b w:val="0"/>
                <w:sz w:val="20"/>
                <w:szCs w:val="20"/>
              </w:rPr>
              <w:t>Облицовочная панель дверного полотна выполнена из МДФ, толщиной не менее 6 мм., с покрытием пленкой ПВХ. Толщина дверного полотна не менее 40мм.</w:t>
            </w:r>
            <w:r w:rsidR="00AB5CEE">
              <w:rPr>
                <w:b w:val="0"/>
                <w:sz w:val="20"/>
                <w:szCs w:val="20"/>
              </w:rPr>
              <w:t xml:space="preserve"> </w:t>
            </w:r>
            <w:r w:rsidRPr="00AB5CEE">
              <w:rPr>
                <w:b w:val="0"/>
                <w:sz w:val="20"/>
                <w:szCs w:val="20"/>
              </w:rPr>
              <w:t xml:space="preserve"> </w:t>
            </w:r>
            <w:r w:rsidR="00AB5CEE" w:rsidRPr="00AB5CEE">
              <w:rPr>
                <w:b w:val="0"/>
                <w:sz w:val="20"/>
                <w:szCs w:val="20"/>
              </w:rPr>
              <w:br/>
              <w:t>Класс прочности Мд3</w:t>
            </w:r>
          </w:p>
          <w:p w14:paraId="26080248" w14:textId="77777777" w:rsidR="00132B1F" w:rsidRPr="00C71938" w:rsidRDefault="00AB5CEE" w:rsidP="00AB5CEE">
            <w:pPr>
              <w:pStyle w:val="a0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AB5CEE">
              <w:rPr>
                <w:sz w:val="20"/>
                <w:szCs w:val="20"/>
                <w:lang w:eastAsia="zh-CN"/>
              </w:rPr>
              <w:t>ГОСТ 475-2016</w:t>
            </w:r>
            <w:r w:rsidR="0082041D" w:rsidRPr="00AB5CEE">
              <w:rPr>
                <w:sz w:val="20"/>
                <w:szCs w:val="20"/>
              </w:rPr>
              <w:br/>
              <w:t>Тип полотна: глухое</w:t>
            </w:r>
            <w:r w:rsidR="0082041D" w:rsidRPr="004871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="00C71938" w:rsidRPr="004871F2">
              <w:rPr>
                <w:sz w:val="20"/>
                <w:szCs w:val="20"/>
              </w:rPr>
              <w:t>Дизайн классический.</w:t>
            </w:r>
            <w:r>
              <w:rPr>
                <w:sz w:val="20"/>
                <w:szCs w:val="20"/>
              </w:rPr>
              <w:br/>
            </w:r>
            <w:r w:rsidR="00766603">
              <w:rPr>
                <w:sz w:val="20"/>
                <w:szCs w:val="20"/>
              </w:rPr>
              <w:t xml:space="preserve">Цветовая гамма: </w:t>
            </w:r>
            <w:r w:rsidR="00A357F3" w:rsidRPr="004871F2">
              <w:rPr>
                <w:sz w:val="20"/>
                <w:szCs w:val="20"/>
              </w:rPr>
              <w:t>светло-серый</w:t>
            </w:r>
            <w:r w:rsidR="0082041D">
              <w:rPr>
                <w:sz w:val="20"/>
                <w:szCs w:val="20"/>
              </w:rPr>
              <w:t xml:space="preserve">, с имитацией натурального дерева. Согласование цветовой гаммы с Заказчиком – обязательно.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4C3E4E" w14:textId="77777777" w:rsidR="00132B1F" w:rsidRPr="003360D0" w:rsidRDefault="00132B1F" w:rsidP="003360D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FEE804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7A556" w14:textId="77777777" w:rsidR="00132B1F" w:rsidRPr="00C71938" w:rsidRDefault="00C71938" w:rsidP="003360D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71938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14:paraId="281AC7CC" w14:textId="77777777" w:rsidR="004D139F" w:rsidRDefault="00C635A6" w:rsidP="003C561F">
      <w:pPr>
        <w:pStyle w:val="a9"/>
        <w:spacing w:before="240" w:afterAutospacing="1"/>
        <w:jc w:val="both"/>
        <w:rPr>
          <w:rFonts w:ascii="Times New Roman" w:hAnsi="Times New Roman"/>
          <w:i/>
          <w:iCs/>
        </w:rPr>
      </w:pPr>
      <w:r w:rsidRPr="003360D0">
        <w:rPr>
          <w:rFonts w:ascii="Times New Roman" w:hAnsi="Times New Roman"/>
        </w:rPr>
        <w:t xml:space="preserve">7. </w:t>
      </w:r>
      <w:r w:rsidRPr="003360D0">
        <w:rPr>
          <w:rFonts w:ascii="Times New Roman" w:hAnsi="Times New Roman"/>
          <w:b/>
        </w:rPr>
        <w:t>Общие требования к товару:</w:t>
      </w:r>
      <w:r w:rsidRPr="003360D0">
        <w:rPr>
          <w:rFonts w:ascii="Times New Roman" w:hAnsi="Times New Roman"/>
        </w:rPr>
        <w:t xml:space="preserve"> Поставщик гарантирует, что он обладает правами собственника в отношении поставляемого товара, а также то, что товар прошел таможенную очистку в </w:t>
      </w:r>
      <w:r w:rsidR="003C561F">
        <w:rPr>
          <w:rFonts w:ascii="Times New Roman" w:hAnsi="Times New Roman"/>
        </w:rPr>
        <w:t>со</w:t>
      </w:r>
      <w:r w:rsidRPr="003360D0">
        <w:rPr>
          <w:rFonts w:ascii="Times New Roman" w:hAnsi="Times New Roman"/>
        </w:rPr>
        <w:t xml:space="preserve">ответствии с законодательством РФ, является новым и не находится под обременением. Товар   должен быть упакован. Упаковка должна обеспечивать сохранность от загрязнений, механических повреждений, атмосферных воздействий при транспортировке и хранении.  Иметь необходимые сертификаты, комплект технической документации, руководство по установке, настройке, сборке и правилах эксплуатации. </w:t>
      </w:r>
      <w:r w:rsidRPr="003360D0">
        <w:rPr>
          <w:rFonts w:ascii="Times New Roman" w:hAnsi="Times New Roman"/>
          <w:i/>
          <w:iCs/>
        </w:rPr>
        <w:t>Гарантия на поставляемый товар (оборудование, запчасти) 12 месяцев с момента ввода в эксплуатацию, но не менее срока, установленного производителем данного товара (оборудования, товара, запчастей). При обнаружении в пределах гарантийного срока в поставляемом товаре дефектов, Поставщик обязан заменить его в течение 15 рабочих дней с даты получения претензии. Расходы по возврату Товара, либо его замене, производится за счет Поставщика.</w:t>
      </w:r>
    </w:p>
    <w:p w14:paraId="380A8A57" w14:textId="77777777" w:rsidR="005F141C" w:rsidRDefault="00C635A6" w:rsidP="005F141C">
      <w:pPr>
        <w:pStyle w:val="a9"/>
        <w:jc w:val="both"/>
        <w:rPr>
          <w:rStyle w:val="FontStyle13"/>
        </w:rPr>
      </w:pPr>
      <w:r w:rsidRPr="003360D0">
        <w:lastRenderedPageBreak/>
        <w:t>8</w:t>
      </w:r>
      <w:r w:rsidRPr="005F141C">
        <w:rPr>
          <w:rFonts w:ascii="Times New Roman" w:hAnsi="Times New Roman"/>
        </w:rPr>
        <w:t xml:space="preserve">. </w:t>
      </w:r>
      <w:r w:rsidRPr="005F141C">
        <w:rPr>
          <w:rFonts w:ascii="Times New Roman" w:hAnsi="Times New Roman"/>
          <w:b/>
        </w:rPr>
        <w:t xml:space="preserve">Требования к качеству: </w:t>
      </w:r>
      <w:r w:rsidRPr="005F141C">
        <w:rPr>
          <w:rFonts w:ascii="Times New Roman" w:hAnsi="Times New Roman"/>
        </w:rPr>
        <w:t>Товар должен</w:t>
      </w:r>
      <w:r w:rsidRPr="005F141C">
        <w:rPr>
          <w:rStyle w:val="FontStyle13"/>
        </w:rPr>
        <w:t xml:space="preserve"> быть заводской упаковки,</w:t>
      </w:r>
      <w:r w:rsidRPr="005F141C">
        <w:rPr>
          <w:rFonts w:ascii="Times New Roman" w:hAnsi="Times New Roman"/>
        </w:rPr>
        <w:t xml:space="preserve"> соответствовать указанным характеристикам настоящего технического задания. Товар должен быть новым, то есть не бывшим в эксплуатации, обеспечивать предусмотренную производителем функциональность. Товар не должен находиться в залоге, под арестом или иным обременением. Не допускается к поставке восстановленный или бывший в употреблении товар.</w:t>
      </w:r>
      <w:r w:rsidRPr="005F141C">
        <w:rPr>
          <w:rStyle w:val="FontStyle13"/>
        </w:rPr>
        <w:t xml:space="preserve">  Свободно распространяется на территории РФ. Товар поставляется в заводской упаковке. Поставляемый товар (оборудование, запчасти) должны соответствовать требованиям экологической безопасности, санитарным нормам, сопровождаются соответствующими сертификатами, декларациями соответствия (при наличие)</w:t>
      </w:r>
      <w:r w:rsidR="005F141C" w:rsidRPr="005F141C">
        <w:rPr>
          <w:rStyle w:val="FontStyle13"/>
        </w:rPr>
        <w:t>.</w:t>
      </w:r>
    </w:p>
    <w:p w14:paraId="0CCED9DB" w14:textId="64D0C460" w:rsidR="00A66C85" w:rsidRPr="005F141C" w:rsidRDefault="00C635A6" w:rsidP="005F141C">
      <w:pPr>
        <w:pStyle w:val="a9"/>
        <w:jc w:val="both"/>
        <w:rPr>
          <w:rFonts w:ascii="Times New Roman" w:hAnsi="Times New Roman"/>
        </w:rPr>
      </w:pPr>
      <w:r w:rsidRPr="005F141C">
        <w:rPr>
          <w:rFonts w:ascii="Times New Roman" w:hAnsi="Times New Roman"/>
        </w:rPr>
        <w:t>9.</w:t>
      </w:r>
      <w:r w:rsidRPr="005F141C">
        <w:rPr>
          <w:rFonts w:ascii="Times New Roman" w:hAnsi="Times New Roman"/>
          <w:b/>
        </w:rPr>
        <w:t xml:space="preserve">Стоимость товара: </w:t>
      </w:r>
      <w:r w:rsidRPr="005F141C">
        <w:rPr>
          <w:rFonts w:ascii="Times New Roman" w:hAnsi="Times New Roman"/>
        </w:rPr>
        <w:t xml:space="preserve">В стоимость товара входит стоимость указанного в Спецификации товара, стоимость упаковки, тары, маркировки, расходы на перевозку, погрузку, разгрузку, </w:t>
      </w:r>
      <w:r w:rsidRPr="005F141C">
        <w:rPr>
          <w:rFonts w:ascii="Times New Roman" w:hAnsi="Times New Roman"/>
          <w:b/>
        </w:rPr>
        <w:t>доставку до места Заказчика</w:t>
      </w:r>
      <w:r w:rsidRPr="005F141C">
        <w:rPr>
          <w:rFonts w:ascii="Times New Roman" w:hAnsi="Times New Roman"/>
        </w:rPr>
        <w:t xml:space="preserve">. Все расходы по страхованию, уплате сборов и других обязательных платежей в соответствии с законодательством РФ осуществляются силами Поставщика. </w:t>
      </w:r>
    </w:p>
    <w:p w14:paraId="76885550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 xml:space="preserve"> 10. </w:t>
      </w:r>
      <w:r w:rsidRPr="005F141C">
        <w:rPr>
          <w:b/>
          <w:sz w:val="22"/>
          <w:szCs w:val="22"/>
        </w:rPr>
        <w:t>Требования к приемке товара:</w:t>
      </w:r>
      <w:r w:rsidRPr="005F141C">
        <w:rPr>
          <w:sz w:val="22"/>
          <w:szCs w:val="22"/>
        </w:rPr>
        <w:t xml:space="preserve"> Поставщик предоставляет следующие документы:</w:t>
      </w:r>
    </w:p>
    <w:p w14:paraId="673DC516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>- товарную накладную ТОРГ-12, счет-фактуру или универсальный передаточный документ (УПД);</w:t>
      </w:r>
    </w:p>
    <w:p w14:paraId="47BED3E7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 xml:space="preserve">-счет на оплату; </w:t>
      </w:r>
    </w:p>
    <w:p w14:paraId="7ED428DE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>а также документы по качеству и безопасности товара:</w:t>
      </w:r>
    </w:p>
    <w:p w14:paraId="2C30D8B1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>- копию регистрационного удостоверения (при наличии);</w:t>
      </w:r>
    </w:p>
    <w:p w14:paraId="68F5C482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>-копию сертификата соответствия/декларации о соответствии на товар (при их наличии в соответствии с требованиями законодательства Российской Федерации);</w:t>
      </w:r>
    </w:p>
    <w:p w14:paraId="378090A2" w14:textId="77777777" w:rsidR="00A66C85" w:rsidRPr="005F141C" w:rsidRDefault="00C635A6" w:rsidP="005F141C">
      <w:pPr>
        <w:jc w:val="both"/>
        <w:rPr>
          <w:sz w:val="22"/>
          <w:szCs w:val="22"/>
        </w:rPr>
      </w:pPr>
      <w:r w:rsidRPr="005F141C">
        <w:rPr>
          <w:sz w:val="22"/>
          <w:szCs w:val="22"/>
        </w:rPr>
        <w:t>-копию санитарно-эпидемиологического заключения на товар (при его наличии в соответствии с требованиями законодательства Российской Федерации);</w:t>
      </w:r>
    </w:p>
    <w:p w14:paraId="5A3975C9" w14:textId="77777777" w:rsidR="00A66C85" w:rsidRPr="003360D0" w:rsidRDefault="00C635A6" w:rsidP="005F141C">
      <w:pPr>
        <w:ind w:right="-142" w:firstLine="567"/>
        <w:jc w:val="both"/>
        <w:rPr>
          <w:sz w:val="22"/>
          <w:szCs w:val="22"/>
        </w:rPr>
      </w:pPr>
      <w:r w:rsidRPr="005F141C">
        <w:rPr>
          <w:sz w:val="22"/>
          <w:szCs w:val="22"/>
        </w:rPr>
        <w:t>Сертификаты или декларации  предоставляются  в виде оригиналов  или надлежащим образом заверенных копий</w:t>
      </w:r>
      <w:r w:rsidRPr="003360D0">
        <w:rPr>
          <w:sz w:val="22"/>
          <w:szCs w:val="22"/>
        </w:rPr>
        <w:t xml:space="preserve"> на поставляемый товар, если этот товар находится в перечне продукции Постановления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(далее – Постановление № 982), либо предоставляется  письмо о том, что поставляемый товар не входит в перечень продукции, предусмотренный</w:t>
      </w:r>
    </w:p>
    <w:p w14:paraId="69687F2D" w14:textId="112DE055" w:rsidR="00A66C85" w:rsidRPr="003360D0" w:rsidRDefault="00C635A6" w:rsidP="003360D0">
      <w:pPr>
        <w:jc w:val="both"/>
        <w:rPr>
          <w:rStyle w:val="FontStyle30"/>
          <w:sz w:val="22"/>
          <w:szCs w:val="22"/>
        </w:rPr>
      </w:pPr>
      <w:r w:rsidRPr="003360D0">
        <w:rPr>
          <w:sz w:val="22"/>
          <w:szCs w:val="22"/>
        </w:rPr>
        <w:t>11</w:t>
      </w:r>
      <w:r w:rsidRPr="003360D0">
        <w:rPr>
          <w:b/>
          <w:sz w:val="22"/>
          <w:szCs w:val="22"/>
        </w:rPr>
        <w:t>. Требования по сроку и месту поставки:</w:t>
      </w:r>
      <w:r w:rsidR="005F141C">
        <w:rPr>
          <w:b/>
          <w:sz w:val="22"/>
          <w:szCs w:val="22"/>
        </w:rPr>
        <w:t xml:space="preserve"> </w:t>
      </w:r>
      <w:r w:rsidRPr="003360D0">
        <w:rPr>
          <w:rStyle w:val="FontStyle30"/>
          <w:sz w:val="22"/>
          <w:szCs w:val="22"/>
        </w:rPr>
        <w:t xml:space="preserve">Поставка осуществляется транспортом Поставщика (с условием погрузки и отгрузки товара силами Поставщика) в любой рабочий день недели, </w:t>
      </w:r>
      <w:r w:rsidRPr="003360D0">
        <w:rPr>
          <w:rStyle w:val="FontStyle30"/>
          <w:b/>
          <w:sz w:val="22"/>
          <w:szCs w:val="22"/>
        </w:rPr>
        <w:t>в течение 15 рабочих дней, с момента подписания договора единой партией.</w:t>
      </w:r>
    </w:p>
    <w:p w14:paraId="68E3D569" w14:textId="77777777" w:rsidR="00A66C85" w:rsidRPr="003360D0" w:rsidRDefault="00C635A6" w:rsidP="003360D0">
      <w:pPr>
        <w:jc w:val="both"/>
        <w:rPr>
          <w:rStyle w:val="FontStyle30"/>
          <w:sz w:val="22"/>
          <w:szCs w:val="22"/>
        </w:rPr>
      </w:pPr>
      <w:r w:rsidRPr="003360D0">
        <w:rPr>
          <w:rStyle w:val="FontStyle30"/>
          <w:sz w:val="22"/>
          <w:szCs w:val="22"/>
        </w:rPr>
        <w:t>Поставщик обязан уведомить Заказчика о поставке за 3(три) дня.</w:t>
      </w:r>
    </w:p>
    <w:p w14:paraId="077F04D9" w14:textId="77777777" w:rsidR="00A66C85" w:rsidRPr="003360D0" w:rsidRDefault="00A66C85" w:rsidP="003360D0">
      <w:pPr>
        <w:jc w:val="both"/>
        <w:rPr>
          <w:rStyle w:val="FontStyle30"/>
          <w:sz w:val="22"/>
          <w:szCs w:val="22"/>
        </w:rPr>
      </w:pPr>
    </w:p>
    <w:p w14:paraId="2EE9BB4B" w14:textId="77777777" w:rsidR="00A66C85" w:rsidRPr="003360D0" w:rsidRDefault="00C635A6" w:rsidP="003360D0">
      <w:pPr>
        <w:jc w:val="both"/>
        <w:rPr>
          <w:sz w:val="22"/>
          <w:szCs w:val="22"/>
        </w:rPr>
      </w:pPr>
      <w:r w:rsidRPr="003360D0">
        <w:rPr>
          <w:rStyle w:val="FontStyle30"/>
          <w:sz w:val="22"/>
          <w:szCs w:val="22"/>
        </w:rPr>
        <w:t xml:space="preserve">Место поставки: </w:t>
      </w:r>
      <w:r w:rsidRPr="003360D0">
        <w:rPr>
          <w:b/>
          <w:i/>
          <w:sz w:val="22"/>
          <w:szCs w:val="22"/>
        </w:rPr>
        <w:t>623955, Свердловская область, город Тавда, переулок Сельский, дом 9</w:t>
      </w:r>
    </w:p>
    <w:p w14:paraId="57C30A81" w14:textId="77777777" w:rsidR="00A66C85" w:rsidRPr="003360D0" w:rsidRDefault="00C635A6" w:rsidP="003360D0">
      <w:pPr>
        <w:tabs>
          <w:tab w:val="left" w:pos="-284"/>
          <w:tab w:val="left" w:pos="540"/>
        </w:tabs>
        <w:jc w:val="both"/>
        <w:rPr>
          <w:sz w:val="22"/>
          <w:szCs w:val="22"/>
        </w:rPr>
      </w:pPr>
      <w:r w:rsidRPr="003360D0">
        <w:rPr>
          <w:sz w:val="22"/>
          <w:szCs w:val="22"/>
        </w:rPr>
        <w:t xml:space="preserve">в рабочие дни: </w:t>
      </w:r>
      <w:r w:rsidRPr="003360D0">
        <w:rPr>
          <w:b/>
          <w:sz w:val="22"/>
          <w:szCs w:val="22"/>
        </w:rPr>
        <w:t>с понедельника по пятницу с 8.00 до 15.00 часов</w:t>
      </w:r>
      <w:r w:rsidRPr="003360D0">
        <w:rPr>
          <w:sz w:val="22"/>
          <w:szCs w:val="22"/>
        </w:rPr>
        <w:t xml:space="preserve"> (по местному времени).</w:t>
      </w:r>
      <w:r w:rsidRPr="003360D0">
        <w:rPr>
          <w:sz w:val="22"/>
          <w:szCs w:val="22"/>
        </w:rPr>
        <w:br/>
      </w:r>
    </w:p>
    <w:p w14:paraId="0F8B455A" w14:textId="77777777" w:rsidR="005F141C" w:rsidRDefault="00C635A6" w:rsidP="005F141C">
      <w:pPr>
        <w:pStyle w:val="a9"/>
        <w:spacing w:beforeAutospacing="1" w:afterAutospacing="1"/>
        <w:rPr>
          <w:rFonts w:ascii="Times New Roman" w:hAnsi="Times New Roman"/>
        </w:rPr>
      </w:pPr>
      <w:r w:rsidRPr="003360D0">
        <w:rPr>
          <w:rFonts w:ascii="Times New Roman" w:hAnsi="Times New Roman"/>
        </w:rPr>
        <w:t xml:space="preserve">Техническое задание составил: </w:t>
      </w:r>
      <w:r w:rsidRPr="003360D0">
        <w:rPr>
          <w:rFonts w:ascii="Times New Roman" w:hAnsi="Times New Roman"/>
        </w:rPr>
        <w:br/>
      </w:r>
      <w:r w:rsidR="003360D0" w:rsidRPr="003360D0">
        <w:rPr>
          <w:rFonts w:ascii="Times New Roman" w:hAnsi="Times New Roman"/>
        </w:rPr>
        <w:t>Техник _____________________________________________ А.Р.</w:t>
      </w:r>
      <w:r w:rsidR="005F141C">
        <w:rPr>
          <w:rFonts w:ascii="Times New Roman" w:hAnsi="Times New Roman"/>
        </w:rPr>
        <w:t xml:space="preserve"> </w:t>
      </w:r>
      <w:r w:rsidR="003360D0" w:rsidRPr="003360D0">
        <w:rPr>
          <w:rFonts w:ascii="Times New Roman" w:hAnsi="Times New Roman"/>
        </w:rPr>
        <w:t>Гиниатулин</w:t>
      </w:r>
      <w:r w:rsidR="005F141C">
        <w:rPr>
          <w:rFonts w:ascii="Times New Roman" w:hAnsi="Times New Roman"/>
        </w:rPr>
        <w:t xml:space="preserve">  </w:t>
      </w:r>
    </w:p>
    <w:p w14:paraId="19460E1F" w14:textId="41BE301E" w:rsidR="005F141C" w:rsidRPr="003360D0" w:rsidRDefault="005F141C" w:rsidP="003360D0">
      <w:pPr>
        <w:pStyle w:val="a9"/>
        <w:spacing w:beforeAutospacing="1" w:afterAutospacing="1"/>
        <w:rPr>
          <w:rFonts w:ascii="Times New Roman" w:hAnsi="Times New Roman"/>
        </w:rPr>
      </w:pPr>
      <w:r w:rsidRPr="005F141C">
        <w:rPr>
          <w:rFonts w:ascii="Times New Roman" w:hAnsi="Times New Roman"/>
          <w:sz w:val="20"/>
          <w:szCs w:val="20"/>
        </w:rPr>
        <w:t>8-952-737-70-85</w:t>
      </w:r>
    </w:p>
    <w:p w14:paraId="1C16F9B3" w14:textId="6E179B7A" w:rsidR="00A66C85" w:rsidRPr="003360D0" w:rsidRDefault="00C635A6" w:rsidP="003360D0">
      <w:pPr>
        <w:pStyle w:val="a9"/>
        <w:spacing w:beforeAutospacing="1" w:afterAutospacing="1"/>
        <w:rPr>
          <w:rFonts w:ascii="Times New Roman" w:hAnsi="Times New Roman"/>
        </w:rPr>
      </w:pPr>
      <w:r w:rsidRPr="003360D0">
        <w:rPr>
          <w:rFonts w:ascii="Times New Roman" w:hAnsi="Times New Roman"/>
        </w:rPr>
        <w:t>Согласовано:</w:t>
      </w:r>
      <w:r w:rsidRPr="003360D0">
        <w:rPr>
          <w:rFonts w:ascii="Times New Roman" w:hAnsi="Times New Roman"/>
        </w:rPr>
        <w:br/>
      </w:r>
      <w:r w:rsidR="003360D0">
        <w:rPr>
          <w:rFonts w:ascii="Times New Roman" w:hAnsi="Times New Roman"/>
        </w:rPr>
        <w:t>Заместитель директора</w:t>
      </w:r>
      <w:r w:rsidRPr="003360D0">
        <w:rPr>
          <w:rFonts w:ascii="Times New Roman" w:hAnsi="Times New Roman"/>
        </w:rPr>
        <w:t>_______________________</w:t>
      </w:r>
      <w:r w:rsidR="003360D0">
        <w:rPr>
          <w:rFonts w:ascii="Times New Roman" w:hAnsi="Times New Roman"/>
        </w:rPr>
        <w:t>О.В.</w:t>
      </w:r>
      <w:r w:rsidR="005F141C">
        <w:rPr>
          <w:rFonts w:ascii="Times New Roman" w:hAnsi="Times New Roman"/>
        </w:rPr>
        <w:t xml:space="preserve"> </w:t>
      </w:r>
      <w:r w:rsidR="003360D0">
        <w:rPr>
          <w:rFonts w:ascii="Times New Roman" w:hAnsi="Times New Roman"/>
        </w:rPr>
        <w:t>Дмитриева</w:t>
      </w:r>
    </w:p>
    <w:sectPr w:rsidR="00A66C85" w:rsidRPr="003360D0" w:rsidSect="002475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C12239"/>
    <w:multiLevelType w:val="multilevel"/>
    <w:tmpl w:val="4B1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0F"/>
    <w:multiLevelType w:val="multilevel"/>
    <w:tmpl w:val="69F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97B12"/>
    <w:multiLevelType w:val="multilevel"/>
    <w:tmpl w:val="6846D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B93C92"/>
    <w:multiLevelType w:val="multilevel"/>
    <w:tmpl w:val="CFD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644964">
    <w:abstractNumId w:val="5"/>
  </w:num>
  <w:num w:numId="2" w16cid:durableId="1593515059">
    <w:abstractNumId w:val="3"/>
  </w:num>
  <w:num w:numId="3" w16cid:durableId="1574584802">
    <w:abstractNumId w:val="2"/>
  </w:num>
  <w:num w:numId="4" w16cid:durableId="1703364567">
    <w:abstractNumId w:val="4"/>
  </w:num>
  <w:num w:numId="5" w16cid:durableId="1095790249">
    <w:abstractNumId w:val="5"/>
    <w:lvlOverride w:ilvl="0">
      <w:startOverride w:val="1"/>
    </w:lvlOverride>
  </w:num>
  <w:num w:numId="6" w16cid:durableId="452989069">
    <w:abstractNumId w:val="3"/>
    <w:lvlOverride w:ilvl="0">
      <w:startOverride w:val="1"/>
    </w:lvlOverride>
  </w:num>
  <w:num w:numId="7" w16cid:durableId="1948270731">
    <w:abstractNumId w:val="2"/>
    <w:lvlOverride w:ilvl="0">
      <w:startOverride w:val="1"/>
    </w:lvlOverride>
  </w:num>
  <w:num w:numId="8" w16cid:durableId="1942907856">
    <w:abstractNumId w:val="1"/>
  </w:num>
  <w:num w:numId="9" w16cid:durableId="72884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C85"/>
    <w:rsid w:val="00132B1F"/>
    <w:rsid w:val="002475D8"/>
    <w:rsid w:val="003360D0"/>
    <w:rsid w:val="00346039"/>
    <w:rsid w:val="003C561F"/>
    <w:rsid w:val="004871F2"/>
    <w:rsid w:val="004D139F"/>
    <w:rsid w:val="00513280"/>
    <w:rsid w:val="005D74A7"/>
    <w:rsid w:val="005F141C"/>
    <w:rsid w:val="00747796"/>
    <w:rsid w:val="00766603"/>
    <w:rsid w:val="0082041D"/>
    <w:rsid w:val="008242F9"/>
    <w:rsid w:val="008A1DAA"/>
    <w:rsid w:val="008D6B04"/>
    <w:rsid w:val="00956BD7"/>
    <w:rsid w:val="00966C8C"/>
    <w:rsid w:val="009C28C3"/>
    <w:rsid w:val="00A04D10"/>
    <w:rsid w:val="00A357F3"/>
    <w:rsid w:val="00A66C85"/>
    <w:rsid w:val="00AB5CEE"/>
    <w:rsid w:val="00AC36C3"/>
    <w:rsid w:val="00B73BE6"/>
    <w:rsid w:val="00BA7010"/>
    <w:rsid w:val="00BF6C6C"/>
    <w:rsid w:val="00C44429"/>
    <w:rsid w:val="00C635A6"/>
    <w:rsid w:val="00C7113A"/>
    <w:rsid w:val="00C71938"/>
    <w:rsid w:val="00C854B8"/>
    <w:rsid w:val="00D6201E"/>
    <w:rsid w:val="00D91ECC"/>
    <w:rsid w:val="00F5185F"/>
    <w:rsid w:val="00F6213A"/>
    <w:rsid w:val="00F95868"/>
    <w:rsid w:val="00FF65CD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982"/>
  <w15:docId w15:val="{E14D2134-177C-4418-853E-D44890B2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71938"/>
    <w:pPr>
      <w:tabs>
        <w:tab w:val="num" w:pos="720"/>
      </w:tabs>
      <w:suppressAutoHyphens w:val="0"/>
      <w:spacing w:before="280" w:after="280"/>
      <w:ind w:left="720" w:hanging="360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gkelc">
    <w:name w:val="hgkelc"/>
    <w:basedOn w:val="a1"/>
    <w:qFormat/>
    <w:rsid w:val="00EF50B1"/>
  </w:style>
  <w:style w:type="character" w:customStyle="1" w:styleId="FontStyle13">
    <w:name w:val="Font Style13"/>
    <w:uiPriority w:val="99"/>
    <w:qFormat/>
    <w:rsid w:val="00EF50B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qFormat/>
    <w:rsid w:val="00EF50B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1"/>
    <w:uiPriority w:val="22"/>
    <w:qFormat/>
    <w:rsid w:val="00EF50B1"/>
    <w:rPr>
      <w:b/>
      <w:bCs/>
    </w:rPr>
  </w:style>
  <w:style w:type="paragraph" w:styleId="a5">
    <w:name w:val="Title"/>
    <w:basedOn w:val="a"/>
    <w:next w:val="a0"/>
    <w:qFormat/>
    <w:rsid w:val="002475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2475D8"/>
    <w:pPr>
      <w:spacing w:after="140" w:line="276" w:lineRule="auto"/>
    </w:pPr>
  </w:style>
  <w:style w:type="paragraph" w:styleId="a6">
    <w:name w:val="List"/>
    <w:basedOn w:val="a0"/>
    <w:rsid w:val="002475D8"/>
    <w:rPr>
      <w:rFonts w:cs="Lucida Sans"/>
    </w:rPr>
  </w:style>
  <w:style w:type="paragraph" w:styleId="a7">
    <w:name w:val="caption"/>
    <w:basedOn w:val="a"/>
    <w:qFormat/>
    <w:rsid w:val="002475D8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475D8"/>
    <w:pPr>
      <w:suppressLineNumbers/>
    </w:pPr>
    <w:rPr>
      <w:rFonts w:cs="Lucida Sans"/>
    </w:rPr>
  </w:style>
  <w:style w:type="paragraph" w:styleId="a9">
    <w:name w:val="Normal (Web)"/>
    <w:uiPriority w:val="99"/>
    <w:unhideWhenUsed/>
    <w:qFormat/>
    <w:rsid w:val="00EF50B1"/>
    <w:rPr>
      <w:rFonts w:eastAsia="Times New Roman" w:cs="Times New Roman"/>
      <w:lang w:eastAsia="ru-RU"/>
    </w:rPr>
  </w:style>
  <w:style w:type="paragraph" w:customStyle="1" w:styleId="value">
    <w:name w:val="value"/>
    <w:basedOn w:val="a"/>
    <w:uiPriority w:val="99"/>
    <w:qFormat/>
    <w:rsid w:val="00EF50B1"/>
    <w:pPr>
      <w:spacing w:beforeAutospacing="1" w:afterAutospacing="1"/>
    </w:pPr>
  </w:style>
  <w:style w:type="paragraph" w:styleId="aa">
    <w:name w:val="header"/>
    <w:basedOn w:val="a"/>
    <w:link w:val="ab"/>
    <w:rsid w:val="00C719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ind w:firstLine="709"/>
      <w:jc w:val="both"/>
      <w:textAlignment w:val="baseline"/>
    </w:pPr>
    <w:rPr>
      <w:rFonts w:eastAsia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rsid w:val="00C71938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1"/>
    <w:link w:val="1"/>
    <w:rsid w:val="00C71938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71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7193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71938"/>
    <w:pPr>
      <w:suppressAutoHyphens w:val="0"/>
    </w:pPr>
    <w:rPr>
      <w:rFonts w:eastAsiaTheme="minorEastAsia"/>
      <w:lang w:eastAsia="ru-RU"/>
    </w:rPr>
  </w:style>
  <w:style w:type="character" w:customStyle="1" w:styleId="pogonazh-korobka-change">
    <w:name w:val="pogonazh-korobka-change"/>
    <w:basedOn w:val="a1"/>
    <w:rsid w:val="00D91ECC"/>
  </w:style>
  <w:style w:type="character" w:customStyle="1" w:styleId="specs-tableattribute-name">
    <w:name w:val="specs-table__attribute-name"/>
    <w:basedOn w:val="a1"/>
    <w:rsid w:val="00C7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71A45-6CBA-4E4A-8290-8E01D6F9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ПНИ</cp:lastModifiedBy>
  <cp:revision>19</cp:revision>
  <cp:lastPrinted>2023-04-06T10:23:00Z</cp:lastPrinted>
  <dcterms:created xsi:type="dcterms:W3CDTF">2022-03-03T06:55:00Z</dcterms:created>
  <dcterms:modified xsi:type="dcterms:W3CDTF">2023-04-07T09:36:00Z</dcterms:modified>
  <dc:language>ru-RU</dc:language>
</cp:coreProperties>
</file>