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BD" w:rsidRPr="00AD21A0" w:rsidRDefault="003C52BD" w:rsidP="003C52BD">
      <w:pPr>
        <w:jc w:val="center"/>
        <w:rPr>
          <w:b/>
          <w:sz w:val="20"/>
          <w:szCs w:val="20"/>
        </w:rPr>
      </w:pPr>
    </w:p>
    <w:p w:rsidR="003C52BD" w:rsidRPr="00AD21A0" w:rsidRDefault="003C52BD" w:rsidP="003C52BD">
      <w:pPr>
        <w:jc w:val="center"/>
        <w:rPr>
          <w:b/>
          <w:sz w:val="20"/>
          <w:szCs w:val="20"/>
        </w:rPr>
      </w:pPr>
      <w:r w:rsidRPr="00AD21A0">
        <w:rPr>
          <w:b/>
          <w:sz w:val="20"/>
          <w:szCs w:val="20"/>
        </w:rPr>
        <w:t>Техническое задание</w:t>
      </w:r>
    </w:p>
    <w:p w:rsidR="003C52BD" w:rsidRPr="00AD21A0" w:rsidRDefault="003C52BD" w:rsidP="003C52BD">
      <w:pPr>
        <w:ind w:firstLine="709"/>
        <w:rPr>
          <w:bCs/>
          <w:sz w:val="20"/>
          <w:szCs w:val="20"/>
        </w:rPr>
      </w:pPr>
      <w:r w:rsidRPr="00AD21A0">
        <w:rPr>
          <w:bCs/>
          <w:sz w:val="20"/>
          <w:szCs w:val="20"/>
        </w:rPr>
        <w:t>На оказание услуг по сбору, транспортировке, утилизации и обезвреживанию отходов  класса «Г»: бактерицидные лампы, люминесцентные лампы, ртутные термометры.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bCs/>
          <w:sz w:val="20"/>
          <w:szCs w:val="20"/>
        </w:rPr>
        <w:t xml:space="preserve">Исполнитель оказывает услуги на свой риск собственными материалами и средствами. </w:t>
      </w:r>
    </w:p>
    <w:p w:rsidR="003C52BD" w:rsidRPr="00AD21A0" w:rsidRDefault="003C52BD" w:rsidP="003C52BD">
      <w:pPr>
        <w:shd w:val="clear" w:color="auto" w:fill="FFFFFF"/>
        <w:tabs>
          <w:tab w:val="left" w:pos="284"/>
        </w:tabs>
        <w:ind w:right="-285" w:firstLine="709"/>
        <w:rPr>
          <w:sz w:val="20"/>
          <w:szCs w:val="20"/>
        </w:rPr>
      </w:pPr>
      <w:r w:rsidRPr="00AD21A0">
        <w:rPr>
          <w:bCs/>
          <w:sz w:val="20"/>
          <w:szCs w:val="20"/>
        </w:rPr>
        <w:t xml:space="preserve">Используемые при оказании услуг материалы и средства, должны соответствовать </w:t>
      </w:r>
      <w:proofErr w:type="spellStart"/>
      <w:r w:rsidRPr="00AD21A0">
        <w:rPr>
          <w:bCs/>
          <w:sz w:val="20"/>
          <w:szCs w:val="20"/>
        </w:rPr>
        <w:t>ГОСТам</w:t>
      </w:r>
      <w:proofErr w:type="spellEnd"/>
      <w:r w:rsidRPr="00AD21A0">
        <w:rPr>
          <w:bCs/>
          <w:sz w:val="20"/>
          <w:szCs w:val="20"/>
        </w:rPr>
        <w:t>, ТУ, другим действующим нормативным актам Российской Федерации, иметь сертификаты соответствия.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bCs/>
          <w:sz w:val="20"/>
          <w:szCs w:val="20"/>
        </w:rPr>
        <w:t>Исполнитель принимает на себя обязательство по сбору, транспортировке, утилизации и обезвреживанию отходов класса «Г» Заказчика</w:t>
      </w:r>
      <w:r w:rsidRPr="00AD21A0">
        <w:rPr>
          <w:sz w:val="20"/>
          <w:szCs w:val="20"/>
        </w:rPr>
        <w:t>.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sz w:val="20"/>
          <w:szCs w:val="20"/>
        </w:rPr>
        <w:t>- Исполнитель обязуется своевременно в течение времени, согласованного в заявке Заказчика, предоставлять специализированный транспорт для вывоза отходов с территории Заказчика.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sz w:val="20"/>
          <w:szCs w:val="20"/>
        </w:rPr>
        <w:t>- Обработка сменной (оборотной) тары дезинфицирующими средствами выполняется силами и средствами Исполнителя на его территории.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sz w:val="20"/>
          <w:szCs w:val="20"/>
        </w:rPr>
        <w:t xml:space="preserve">Адрес:  620028, г. Екатеринбург, ул. </w:t>
      </w:r>
      <w:proofErr w:type="gramStart"/>
      <w:r w:rsidRPr="00AD21A0">
        <w:rPr>
          <w:sz w:val="20"/>
          <w:szCs w:val="20"/>
        </w:rPr>
        <w:t>Нагорная</w:t>
      </w:r>
      <w:proofErr w:type="gramEnd"/>
      <w:r w:rsidRPr="00AD21A0">
        <w:rPr>
          <w:sz w:val="20"/>
          <w:szCs w:val="20"/>
        </w:rPr>
        <w:t>, 48</w:t>
      </w:r>
    </w:p>
    <w:p w:rsidR="003C52BD" w:rsidRPr="00AD21A0" w:rsidRDefault="003C52BD" w:rsidP="003C52BD">
      <w:pPr>
        <w:rPr>
          <w:sz w:val="20"/>
          <w:szCs w:val="20"/>
        </w:rPr>
      </w:pPr>
      <w:r w:rsidRPr="00AD21A0">
        <w:rPr>
          <w:sz w:val="20"/>
          <w:szCs w:val="20"/>
        </w:rPr>
        <w:t>График вывоза:</w:t>
      </w:r>
    </w:p>
    <w:p w:rsidR="003C52BD" w:rsidRPr="00AD21A0" w:rsidRDefault="003C52BD" w:rsidP="003C52BD">
      <w:pPr>
        <w:rPr>
          <w:sz w:val="20"/>
          <w:szCs w:val="20"/>
        </w:rPr>
      </w:pPr>
      <w:r w:rsidRPr="00AD21A0">
        <w:rPr>
          <w:sz w:val="20"/>
          <w:szCs w:val="20"/>
        </w:rPr>
        <w:t>1. Сбор, транспортировка, утилизация и обезвреживание отработанных ламп ЛД/ЛБ - 1 раз в полугодие (по заявке);</w:t>
      </w:r>
    </w:p>
    <w:p w:rsidR="003C52BD" w:rsidRPr="00AD21A0" w:rsidRDefault="003C52BD" w:rsidP="003C52BD">
      <w:pPr>
        <w:rPr>
          <w:sz w:val="20"/>
          <w:szCs w:val="20"/>
        </w:rPr>
      </w:pPr>
      <w:r w:rsidRPr="00AD21A0">
        <w:rPr>
          <w:sz w:val="20"/>
          <w:szCs w:val="20"/>
        </w:rPr>
        <w:t>2. Сбор, транспортировка, утилизация и обезвреживание отработанных компактных люминесцентных ламп - 1 раз в полугодие (по заявке);</w:t>
      </w:r>
    </w:p>
    <w:p w:rsidR="003C52BD" w:rsidRPr="00AD21A0" w:rsidRDefault="003C52BD" w:rsidP="003C52BD">
      <w:pPr>
        <w:rPr>
          <w:sz w:val="20"/>
          <w:szCs w:val="20"/>
        </w:rPr>
      </w:pPr>
      <w:r w:rsidRPr="00AD21A0">
        <w:rPr>
          <w:sz w:val="20"/>
          <w:szCs w:val="20"/>
        </w:rPr>
        <w:t>3. Сбор, транспортировка, утилизация и обезвреживание медицинских термометров - 1 раз в полугодие (по заявке).</w:t>
      </w:r>
    </w:p>
    <w:p w:rsidR="003C52BD" w:rsidRPr="00AD21A0" w:rsidRDefault="00AD21A0" w:rsidP="003C52BD">
      <w:pPr>
        <w:rPr>
          <w:sz w:val="20"/>
          <w:szCs w:val="20"/>
        </w:rPr>
      </w:pPr>
      <w:r w:rsidRPr="00AD21A0">
        <w:rPr>
          <w:b/>
          <w:bCs/>
          <w:sz w:val="20"/>
          <w:szCs w:val="20"/>
        </w:rPr>
        <w:t>Объем</w:t>
      </w:r>
      <w:r w:rsidR="003C52BD" w:rsidRPr="00AD21A0">
        <w:rPr>
          <w:b/>
          <w:bCs/>
          <w:sz w:val="20"/>
          <w:szCs w:val="20"/>
        </w:rPr>
        <w:t xml:space="preserve"> услуг по сбору, транспортировке и утилизации медицинских отходов класса «Г»:</w:t>
      </w:r>
    </w:p>
    <w:p w:rsidR="003C52BD" w:rsidRPr="00AD21A0" w:rsidRDefault="003C52BD" w:rsidP="003C52BD">
      <w:pPr>
        <w:widowControl w:val="0"/>
        <w:rPr>
          <w:sz w:val="20"/>
          <w:szCs w:val="20"/>
        </w:rPr>
      </w:pPr>
    </w:p>
    <w:tbl>
      <w:tblPr>
        <w:tblW w:w="10575" w:type="dxa"/>
        <w:jc w:val="center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615"/>
        <w:gridCol w:w="5685"/>
        <w:gridCol w:w="1611"/>
        <w:gridCol w:w="2664"/>
      </w:tblGrid>
      <w:tr w:rsidR="003C52BD" w:rsidRPr="00AD21A0" w:rsidTr="00B133D6">
        <w:trPr>
          <w:trHeight w:val="369"/>
          <w:jc w:val="center"/>
        </w:trPr>
        <w:tc>
          <w:tcPr>
            <w:tcW w:w="61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21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D21A0">
              <w:rPr>
                <w:sz w:val="20"/>
                <w:szCs w:val="20"/>
              </w:rPr>
              <w:t>/</w:t>
            </w:r>
            <w:proofErr w:type="spellStart"/>
            <w:r w:rsidRPr="00AD21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8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4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shd w:val="clear" w:color="auto" w:fill="FFFFFF"/>
              <w:ind w:firstLine="18"/>
              <w:contextualSpacing/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Кол-во единиц</w:t>
            </w:r>
          </w:p>
        </w:tc>
      </w:tr>
      <w:tr w:rsidR="003C52BD" w:rsidRPr="00AD21A0" w:rsidTr="00B133D6">
        <w:trPr>
          <w:trHeight w:val="385"/>
          <w:jc w:val="center"/>
        </w:trPr>
        <w:tc>
          <w:tcPr>
            <w:tcW w:w="61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1.</w:t>
            </w:r>
          </w:p>
        </w:tc>
        <w:tc>
          <w:tcPr>
            <w:tcW w:w="568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b/>
                <w:bCs/>
                <w:color w:val="000000"/>
                <w:spacing w:val="-9"/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Сбор, транспортировка, утилизация и обезвреживание отработанных ламп ЛД/ЛБ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AD21A0">
              <w:rPr>
                <w:spacing w:val="-1"/>
                <w:sz w:val="20"/>
                <w:szCs w:val="20"/>
              </w:rPr>
              <w:t>шт.</w:t>
            </w:r>
          </w:p>
        </w:tc>
        <w:tc>
          <w:tcPr>
            <w:tcW w:w="2664" w:type="dxa"/>
            <w:tcMar>
              <w:left w:w="98" w:type="dxa"/>
            </w:tcMar>
            <w:vAlign w:val="center"/>
          </w:tcPr>
          <w:p w:rsidR="003C52BD" w:rsidRPr="00AD21A0" w:rsidRDefault="003C52BD" w:rsidP="003C52BD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2 100</w:t>
            </w:r>
          </w:p>
        </w:tc>
      </w:tr>
      <w:tr w:rsidR="003C52BD" w:rsidRPr="00AD21A0" w:rsidTr="00B133D6">
        <w:trPr>
          <w:trHeight w:val="385"/>
          <w:jc w:val="center"/>
        </w:trPr>
        <w:tc>
          <w:tcPr>
            <w:tcW w:w="61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2.</w:t>
            </w:r>
          </w:p>
        </w:tc>
        <w:tc>
          <w:tcPr>
            <w:tcW w:w="568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b/>
                <w:bCs/>
                <w:color w:val="000000"/>
                <w:spacing w:val="-9"/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Сбор, транспортировка, утилизация и обезвреживание отработанных компактных люминесцентных ламп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pacing w:val="-1"/>
                <w:sz w:val="20"/>
                <w:szCs w:val="20"/>
              </w:rPr>
              <w:t>шт.</w:t>
            </w:r>
          </w:p>
        </w:tc>
        <w:tc>
          <w:tcPr>
            <w:tcW w:w="2664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196</w:t>
            </w:r>
          </w:p>
        </w:tc>
      </w:tr>
      <w:tr w:rsidR="003C52BD" w:rsidRPr="00AD21A0" w:rsidTr="00B133D6">
        <w:trPr>
          <w:trHeight w:val="385"/>
          <w:jc w:val="center"/>
        </w:trPr>
        <w:tc>
          <w:tcPr>
            <w:tcW w:w="61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3.</w:t>
            </w:r>
          </w:p>
        </w:tc>
        <w:tc>
          <w:tcPr>
            <w:tcW w:w="5685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b/>
                <w:bCs/>
                <w:color w:val="000000"/>
                <w:spacing w:val="-9"/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Сбор, транспортировка, утилизация и обезвреживание медицинских термометров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pacing w:val="-1"/>
                <w:sz w:val="20"/>
                <w:szCs w:val="20"/>
              </w:rPr>
              <w:t>шт.</w:t>
            </w:r>
          </w:p>
        </w:tc>
        <w:tc>
          <w:tcPr>
            <w:tcW w:w="2664" w:type="dxa"/>
            <w:tcMar>
              <w:left w:w="98" w:type="dxa"/>
            </w:tcMar>
            <w:vAlign w:val="center"/>
          </w:tcPr>
          <w:p w:rsidR="003C52BD" w:rsidRPr="00AD21A0" w:rsidRDefault="003C52BD" w:rsidP="00B133D6">
            <w:pPr>
              <w:jc w:val="center"/>
              <w:rPr>
                <w:sz w:val="20"/>
                <w:szCs w:val="20"/>
              </w:rPr>
            </w:pPr>
            <w:r w:rsidRPr="00AD21A0">
              <w:rPr>
                <w:sz w:val="20"/>
                <w:szCs w:val="20"/>
              </w:rPr>
              <w:t>8</w:t>
            </w:r>
          </w:p>
        </w:tc>
      </w:tr>
    </w:tbl>
    <w:p w:rsidR="003C52BD" w:rsidRPr="00AD21A0" w:rsidRDefault="003C52BD" w:rsidP="003C52BD">
      <w:pPr>
        <w:autoSpaceDE w:val="0"/>
        <w:ind w:firstLine="709"/>
        <w:rPr>
          <w:sz w:val="20"/>
          <w:szCs w:val="20"/>
        </w:rPr>
      </w:pPr>
      <w:r w:rsidRPr="00AD21A0">
        <w:rPr>
          <w:b/>
          <w:sz w:val="20"/>
          <w:szCs w:val="20"/>
        </w:rPr>
        <w:t>Требования к качественным характеристикам оказываемых услуг:</w:t>
      </w:r>
    </w:p>
    <w:p w:rsidR="003C52BD" w:rsidRPr="00AD21A0" w:rsidRDefault="003C52BD" w:rsidP="003C52BD">
      <w:pPr>
        <w:ind w:firstLine="709"/>
        <w:rPr>
          <w:sz w:val="20"/>
          <w:szCs w:val="20"/>
        </w:rPr>
      </w:pPr>
      <w:r w:rsidRPr="00AD21A0">
        <w:rPr>
          <w:sz w:val="20"/>
          <w:szCs w:val="20"/>
        </w:rPr>
        <w:t>Отходы вывозятся транспортом специализированной организацией к месту утилизации из</w:t>
      </w:r>
      <w:r w:rsidRPr="00AD21A0">
        <w:rPr>
          <w:rFonts w:eastAsia="Arial Unicode MS"/>
          <w:color w:val="000000"/>
          <w:sz w:val="20"/>
          <w:szCs w:val="20"/>
          <w:lang w:eastAsia="en-US"/>
        </w:rPr>
        <w:t xml:space="preserve"> ГАУЗ СО «ДГКБ № 11»</w:t>
      </w:r>
      <w:r w:rsidRPr="00AD21A0">
        <w:rPr>
          <w:sz w:val="20"/>
          <w:szCs w:val="20"/>
        </w:rPr>
        <w:t xml:space="preserve"> в специальных емкостях, обеспечивающих их безопасность. Все емкости, контейнеры, а так же иные расходные материалы необходимые и используемые Исполнителем для сбора и транспортировки предоставляются исполнителем и входят в стоимость услуги по договору. </w:t>
      </w:r>
    </w:p>
    <w:p w:rsidR="003C52BD" w:rsidRPr="00AD21A0" w:rsidRDefault="003C52BD" w:rsidP="003C52BD">
      <w:pPr>
        <w:ind w:firstLine="708"/>
        <w:rPr>
          <w:sz w:val="20"/>
          <w:szCs w:val="20"/>
        </w:rPr>
      </w:pPr>
      <w:proofErr w:type="gramStart"/>
      <w:r w:rsidRPr="00AD21A0">
        <w:rPr>
          <w:sz w:val="20"/>
          <w:szCs w:val="20"/>
        </w:rPr>
        <w:t xml:space="preserve">Оказание услуг по сбору, транспортировке, утилизации и обезвреживанию отходов класса «Г»,    производится в соответствии с Законом РФ № 52-ФЗ от 30.03.1999 г. «О санитарно-эпидемиологическом благополучии населения», </w:t>
      </w:r>
      <w:proofErr w:type="spellStart"/>
      <w:r w:rsidRPr="00AD21A0">
        <w:rPr>
          <w:sz w:val="20"/>
          <w:szCs w:val="20"/>
        </w:rPr>
        <w:t>СанПин</w:t>
      </w:r>
      <w:proofErr w:type="spellEnd"/>
      <w:r w:rsidRPr="00AD21A0">
        <w:rPr>
          <w:sz w:val="20"/>
          <w:szCs w:val="20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proofErr w:type="gramEnd"/>
      <w:r w:rsidRPr="00AD21A0">
        <w:rPr>
          <w:sz w:val="20"/>
          <w:szCs w:val="20"/>
        </w:rPr>
        <w:t xml:space="preserve">) </w:t>
      </w:r>
      <w:proofErr w:type="gramStart"/>
      <w:r w:rsidRPr="00AD21A0">
        <w:rPr>
          <w:sz w:val="20"/>
          <w:szCs w:val="20"/>
        </w:rPr>
        <w:t>мероприятий», Постановление Правительства РФ от 21 декабря 2020 г. N 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Федерации", а также в соответствии с требованиями санитарно-эпидемиологических, ветеринарно-санитарных, экологических и иных норм и правил, предусмотренными законодательством РФ для данного вида Услуг.</w:t>
      </w:r>
      <w:proofErr w:type="gramEnd"/>
    </w:p>
    <w:p w:rsidR="003C52BD" w:rsidRPr="00AD21A0" w:rsidRDefault="003C52BD" w:rsidP="003C52BD">
      <w:pPr>
        <w:ind w:firstLine="709"/>
        <w:rPr>
          <w:sz w:val="20"/>
          <w:szCs w:val="20"/>
          <w:lang w:eastAsia="ar-SA"/>
        </w:rPr>
      </w:pPr>
      <w:r w:rsidRPr="00AD21A0">
        <w:rPr>
          <w:b/>
          <w:sz w:val="20"/>
          <w:szCs w:val="20"/>
          <w:lang w:eastAsia="ar-SA"/>
        </w:rPr>
        <w:t>Требования к результатам оказания услуг и иные показатели, связанные с определением соответствия выполняемых услуг потребностям заказчика (приемка услуг):</w:t>
      </w:r>
    </w:p>
    <w:p w:rsidR="003C52BD" w:rsidRPr="00AD21A0" w:rsidRDefault="003C52BD" w:rsidP="003C52BD">
      <w:pPr>
        <w:ind w:firstLine="709"/>
        <w:rPr>
          <w:color w:val="000000"/>
          <w:sz w:val="20"/>
          <w:szCs w:val="20"/>
        </w:rPr>
      </w:pPr>
      <w:r w:rsidRPr="00AD21A0">
        <w:rPr>
          <w:color w:val="000000"/>
          <w:sz w:val="20"/>
          <w:szCs w:val="20"/>
        </w:rPr>
        <w:t>1. Исполнитель должен иметь всю разрешительную документацию на вывоз опасных отходов с действующей лицензией и предоставить Заказчику необходимую документацию, которая свидетельствует о сдаче отходов.</w:t>
      </w:r>
    </w:p>
    <w:p w:rsidR="003C52BD" w:rsidRPr="00AD21A0" w:rsidRDefault="003C52BD" w:rsidP="003C52BD">
      <w:pPr>
        <w:ind w:firstLine="709"/>
        <w:rPr>
          <w:color w:val="000000"/>
          <w:sz w:val="20"/>
          <w:szCs w:val="20"/>
        </w:rPr>
      </w:pPr>
      <w:r w:rsidRPr="00AD21A0">
        <w:rPr>
          <w:color w:val="000000"/>
          <w:sz w:val="20"/>
          <w:szCs w:val="20"/>
        </w:rPr>
        <w:t>2. Сдача оказанных услуг производится на основании акта оказанных услуг после оказания Исполнителем услуг, предусмотренных настоящим техническим заданием, с надлежащим качеством и в полном объеме.</w:t>
      </w:r>
    </w:p>
    <w:p w:rsidR="003C52BD" w:rsidRPr="00AD21A0" w:rsidRDefault="003C52BD" w:rsidP="003C52BD">
      <w:pPr>
        <w:ind w:firstLine="709"/>
        <w:rPr>
          <w:color w:val="000000"/>
          <w:sz w:val="20"/>
          <w:szCs w:val="20"/>
        </w:rPr>
      </w:pPr>
      <w:r w:rsidRPr="00AD21A0">
        <w:rPr>
          <w:color w:val="000000"/>
          <w:sz w:val="20"/>
          <w:szCs w:val="20"/>
        </w:rPr>
        <w:t>3. Приемка результата оказанных услуг удостоверяется актом оказанных услуг. Подписание акта производится после устранения всех замечаний по оказываемым услугам.</w:t>
      </w:r>
    </w:p>
    <w:p w:rsidR="003C52BD" w:rsidRPr="00AD21A0" w:rsidRDefault="003C52BD" w:rsidP="003C52BD">
      <w:pPr>
        <w:ind w:firstLine="709"/>
        <w:rPr>
          <w:color w:val="000000"/>
          <w:sz w:val="20"/>
          <w:szCs w:val="20"/>
        </w:rPr>
      </w:pPr>
      <w:r w:rsidRPr="00AD21A0">
        <w:rPr>
          <w:color w:val="000000"/>
          <w:sz w:val="20"/>
          <w:szCs w:val="20"/>
        </w:rPr>
        <w:t>4. В случае мотивированного отказа Заказчика от приемки услуг, сторонами составляется двухсторонний акт с указанием перечня необходимых доработок и сроков их выполнения</w:t>
      </w:r>
    </w:p>
    <w:p w:rsidR="003C52BD" w:rsidRPr="00AD21A0" w:rsidRDefault="003C52BD" w:rsidP="003C52BD">
      <w:pPr>
        <w:pStyle w:val="a5"/>
        <w:tabs>
          <w:tab w:val="left" w:pos="1080"/>
        </w:tabs>
        <w:spacing w:after="0"/>
        <w:ind w:right="-1" w:firstLine="709"/>
        <w:jc w:val="both"/>
      </w:pPr>
      <w:r w:rsidRPr="00AD21A0">
        <w:rPr>
          <w:color w:val="000000"/>
        </w:rPr>
        <w:t xml:space="preserve">5.  </w:t>
      </w:r>
      <w:r w:rsidRPr="00AD21A0">
        <w:t xml:space="preserve">По результатам комплексной утилизации </w:t>
      </w:r>
      <w:r w:rsidR="00AD21A0" w:rsidRPr="00AD21A0">
        <w:t>Исполнитель</w:t>
      </w:r>
      <w:r w:rsidRPr="00AD21A0">
        <w:t xml:space="preserve"> должен </w:t>
      </w:r>
      <w:r w:rsidR="00AD21A0" w:rsidRPr="00AD21A0">
        <w:t>предоставить Заказчику</w:t>
      </w:r>
      <w:r w:rsidRPr="00AD21A0">
        <w:t>:</w:t>
      </w:r>
    </w:p>
    <w:p w:rsidR="003C52BD" w:rsidRPr="00AD21A0" w:rsidRDefault="003C52BD" w:rsidP="003C52BD">
      <w:pPr>
        <w:ind w:left="709" w:right="-1"/>
        <w:textAlignment w:val="baseline"/>
        <w:rPr>
          <w:sz w:val="20"/>
          <w:szCs w:val="20"/>
        </w:rPr>
      </w:pPr>
      <w:r w:rsidRPr="00AD21A0">
        <w:rPr>
          <w:sz w:val="20"/>
          <w:szCs w:val="20"/>
        </w:rPr>
        <w:t>а) документы по безопасной утилизации отходов;</w:t>
      </w:r>
    </w:p>
    <w:p w:rsidR="003C52BD" w:rsidRPr="00AD21A0" w:rsidRDefault="003C52BD" w:rsidP="003C52BD">
      <w:pPr>
        <w:ind w:left="709" w:right="-1"/>
        <w:textAlignment w:val="baseline"/>
        <w:rPr>
          <w:sz w:val="20"/>
          <w:szCs w:val="20"/>
        </w:rPr>
      </w:pPr>
      <w:r w:rsidRPr="00AD21A0">
        <w:rPr>
          <w:sz w:val="20"/>
          <w:szCs w:val="20"/>
        </w:rPr>
        <w:t>б) акт оказанных услуг;</w:t>
      </w:r>
    </w:p>
    <w:p w:rsidR="003C52BD" w:rsidRPr="00AD21A0" w:rsidRDefault="003C52BD" w:rsidP="003C52BD">
      <w:pPr>
        <w:ind w:left="709" w:right="-1"/>
        <w:textAlignment w:val="baseline"/>
        <w:rPr>
          <w:sz w:val="20"/>
          <w:szCs w:val="20"/>
        </w:rPr>
      </w:pPr>
      <w:r w:rsidRPr="00AD21A0">
        <w:rPr>
          <w:sz w:val="20"/>
          <w:szCs w:val="20"/>
        </w:rPr>
        <w:t>в) приемо-сдаточный акт изделий, передаваемых на уничтожение;</w:t>
      </w:r>
    </w:p>
    <w:p w:rsidR="003C52BD" w:rsidRPr="00AD21A0" w:rsidRDefault="003C52BD" w:rsidP="003C52BD">
      <w:pPr>
        <w:tabs>
          <w:tab w:val="left" w:pos="960"/>
        </w:tabs>
        <w:ind w:left="-284" w:right="-1"/>
        <w:contextualSpacing/>
        <w:textAlignment w:val="baseline"/>
        <w:rPr>
          <w:sz w:val="20"/>
          <w:szCs w:val="20"/>
        </w:rPr>
      </w:pPr>
      <w:r w:rsidRPr="00AD21A0">
        <w:rPr>
          <w:sz w:val="20"/>
          <w:szCs w:val="20"/>
        </w:rPr>
        <w:t xml:space="preserve">                 </w:t>
      </w:r>
      <w:r w:rsidR="00AD21A0">
        <w:rPr>
          <w:sz w:val="20"/>
          <w:szCs w:val="20"/>
        </w:rPr>
        <w:t xml:space="preserve">   </w:t>
      </w:r>
      <w:r w:rsidRPr="00AD21A0">
        <w:rPr>
          <w:sz w:val="20"/>
          <w:szCs w:val="20"/>
        </w:rPr>
        <w:t xml:space="preserve">г) документы </w:t>
      </w:r>
      <w:r w:rsidR="00AD21A0" w:rsidRPr="00AD21A0">
        <w:rPr>
          <w:sz w:val="20"/>
          <w:szCs w:val="20"/>
        </w:rPr>
        <w:t xml:space="preserve">для </w:t>
      </w:r>
      <w:r w:rsidRPr="00AD21A0">
        <w:rPr>
          <w:sz w:val="20"/>
          <w:szCs w:val="20"/>
        </w:rPr>
        <w:t xml:space="preserve"> оплат</w:t>
      </w:r>
      <w:r w:rsidR="00AD21A0" w:rsidRPr="00AD21A0">
        <w:rPr>
          <w:sz w:val="20"/>
          <w:szCs w:val="20"/>
        </w:rPr>
        <w:t>ы</w:t>
      </w:r>
      <w:r w:rsidRPr="00AD21A0">
        <w:rPr>
          <w:sz w:val="20"/>
          <w:szCs w:val="20"/>
        </w:rPr>
        <w:t xml:space="preserve"> </w:t>
      </w:r>
      <w:r w:rsidR="00AD21A0" w:rsidRPr="00AD21A0">
        <w:rPr>
          <w:sz w:val="20"/>
          <w:szCs w:val="20"/>
        </w:rPr>
        <w:t>(счет/</w:t>
      </w:r>
      <w:r w:rsidRPr="00AD21A0">
        <w:rPr>
          <w:sz w:val="20"/>
          <w:szCs w:val="20"/>
        </w:rPr>
        <w:t>счет-фактур</w:t>
      </w:r>
      <w:r w:rsidR="00AD21A0" w:rsidRPr="00AD21A0">
        <w:rPr>
          <w:sz w:val="20"/>
          <w:szCs w:val="20"/>
        </w:rPr>
        <w:t>а</w:t>
      </w:r>
      <w:r w:rsidRPr="00AD21A0">
        <w:rPr>
          <w:sz w:val="20"/>
          <w:szCs w:val="20"/>
        </w:rPr>
        <w:t>).</w:t>
      </w:r>
    </w:p>
    <w:sectPr w:rsidR="003C52BD" w:rsidRPr="00AD21A0" w:rsidSect="00AD21A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A199F"/>
    <w:multiLevelType w:val="hybridMultilevel"/>
    <w:tmpl w:val="4DB474DC"/>
    <w:lvl w:ilvl="0" w:tplc="09D47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7DD9"/>
    <w:rsid w:val="00013608"/>
    <w:rsid w:val="000A11FF"/>
    <w:rsid w:val="000F3BF4"/>
    <w:rsid w:val="001F4C54"/>
    <w:rsid w:val="002C0663"/>
    <w:rsid w:val="00313D73"/>
    <w:rsid w:val="00364AA7"/>
    <w:rsid w:val="003C52BD"/>
    <w:rsid w:val="00435BE7"/>
    <w:rsid w:val="005E5C15"/>
    <w:rsid w:val="007D001A"/>
    <w:rsid w:val="00AD21A0"/>
    <w:rsid w:val="00CA7DD9"/>
    <w:rsid w:val="00D14E87"/>
    <w:rsid w:val="00DE0256"/>
    <w:rsid w:val="00E4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Пункт"/>
    <w:basedOn w:val="a"/>
    <w:next w:val="a"/>
    <w:link w:val="50"/>
    <w:qFormat/>
    <w:rsid w:val="00CA7DD9"/>
    <w:pPr>
      <w:spacing w:before="240"/>
      <w:outlineLvl w:val="4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"/>
    <w:basedOn w:val="a0"/>
    <w:link w:val="5"/>
    <w:rsid w:val="00CA7DD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CA7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Заговок Марина,Bullet List,FooterText,numbered,Table-Normal,RSHB_Table-Normal,Список дефисный,Абзац маркированнный,Bullet Number,List Paragraph,Предусловия,Маркер,Нумерованый список,lp1,Заголовок_3,ПКФ Список,Paragraphe de liste1,мой"/>
    <w:basedOn w:val="a"/>
    <w:link w:val="a4"/>
    <w:uiPriority w:val="34"/>
    <w:qFormat/>
    <w:rsid w:val="00CA7DD9"/>
    <w:pPr>
      <w:spacing w:after="0"/>
      <w:ind w:left="720"/>
      <w:contextualSpacing/>
      <w:jc w:val="left"/>
    </w:pPr>
  </w:style>
  <w:style w:type="character" w:customStyle="1" w:styleId="a4">
    <w:name w:val="Абзац списка Знак"/>
    <w:aliases w:val="Заговок Марина Знак,Bullet List Знак,FooterText Знак,numbered Знак,Table-Normal Знак,RSHB_Table-Normal Знак,Список дефисный Знак,Абзац маркированнный Знак,Bullet Number Знак,List Paragraph Знак,Предусловия Знак,Маркер Знак,lp1 Знак"/>
    <w:link w:val="a3"/>
    <w:uiPriority w:val="34"/>
    <w:qFormat/>
    <w:locked/>
    <w:rsid w:val="00CA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"/>
    <w:uiPriority w:val="99"/>
    <w:qFormat/>
    <w:rsid w:val="003C52BD"/>
    <w:pPr>
      <w:suppressAutoHyphens/>
      <w:spacing w:after="120"/>
      <w:jc w:val="left"/>
    </w:pPr>
    <w:rPr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5"/>
    <w:uiPriority w:val="99"/>
    <w:rsid w:val="003C52B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dgb11-peo7</cp:lastModifiedBy>
  <cp:revision>5</cp:revision>
  <dcterms:created xsi:type="dcterms:W3CDTF">2024-09-12T05:01:00Z</dcterms:created>
  <dcterms:modified xsi:type="dcterms:W3CDTF">2024-09-12T06:39:00Z</dcterms:modified>
</cp:coreProperties>
</file>