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</w:t>
            </w:r>
            <w:r w:rsidRPr="009714F8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ЗДРАВООХРАНЕНИЯ</w:t>
            </w: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6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3AEE031D" w:rsidR="00B9726C" w:rsidRPr="00B9726C" w:rsidRDefault="00247D28" w:rsidP="00254365">
            <w:pPr>
              <w:spacing w:line="360" w:lineRule="auto"/>
            </w:pPr>
            <w:r w:rsidRPr="00247D28">
              <w:t>ЗКП-2025-007809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2E450A6C" w:rsidR="00B9726C" w:rsidRDefault="00382EE0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471DCCE2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94306E">
        <w:rPr>
          <w:rFonts w:ascii="Times New Roman" w:hAnsi="Times New Roman" w:cs="Times New Roman"/>
          <w:sz w:val="24"/>
          <w:szCs w:val="24"/>
        </w:rPr>
        <w:t xml:space="preserve">на </w:t>
      </w:r>
      <w:r w:rsidRPr="0094306E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</w:t>
      </w:r>
      <w:r w:rsidR="00810459">
        <w:rPr>
          <w:rFonts w:ascii="Times New Roman" w:hAnsi="Times New Roman" w:cs="Times New Roman"/>
          <w:sz w:val="24"/>
          <w:szCs w:val="24"/>
        </w:rPr>
        <w:t>изделий медицинских</w:t>
      </w:r>
      <w:r w:rsidR="002C2D55" w:rsidRPr="0094306E">
        <w:rPr>
          <w:rFonts w:ascii="Times New Roman" w:hAnsi="Times New Roman" w:cs="Times New Roman"/>
          <w:sz w:val="24"/>
          <w:szCs w:val="24"/>
        </w:rPr>
        <w:t xml:space="preserve"> на 202</w:t>
      </w:r>
      <w:r w:rsidR="002C2D55" w:rsidRPr="00F22220">
        <w:rPr>
          <w:rFonts w:ascii="Times New Roman" w:hAnsi="Times New Roman" w:cs="Times New Roman"/>
          <w:sz w:val="24"/>
          <w:szCs w:val="24"/>
        </w:rPr>
        <w:t>5</w:t>
      </w:r>
      <w:r w:rsidR="002C2D55" w:rsidRPr="0094306E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94306E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94306E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94306E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2361"/>
        <w:gridCol w:w="6065"/>
        <w:gridCol w:w="747"/>
        <w:gridCol w:w="501"/>
      </w:tblGrid>
      <w:tr w:rsidR="0075601B" w:rsidRPr="0075601B" w14:paraId="0BD19B09" w14:textId="77777777" w:rsidTr="0075601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482EFFC9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4E178B73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5356C28D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42728AA4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F3D933D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75601B" w:rsidRPr="0075601B" w14:paraId="085650AE" w14:textId="77777777" w:rsidTr="0075601B">
        <w:trPr>
          <w:trHeight w:val="3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59F3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8832A" w14:textId="77777777" w:rsidR="0075601B" w:rsidRPr="0075601B" w:rsidRDefault="0075601B" w:rsidP="0075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Магистраль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Инфузомат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Спэйс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250 см, 8700036SP, Б. Браун или эквивалент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AD077" w14:textId="77777777" w:rsidR="0075601B" w:rsidRPr="0075601B" w:rsidRDefault="0075601B" w:rsidP="0075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для введения лекарственных средств для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инфузионного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насоса имеет пункционный наконечник с вентиляционным каналом и антибактериальным фильтром с заглушкой. Капельная камера с выделенным капельником, капель из 1 мл, прозрачная верхняя часть капельной камеры, эластичная нижняя часть, со встроенным фильтром тонкой очистки 15 мкм. Наличие силиконового сегмента длиной 10 см с двумя фиксаторами для перистальтического механизма насоса для совместимости с насосами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Инфузомат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Спэйс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(Регистрационное удостоверение № РЗН 2013/837 от 28.04.2022), имеющимися у Заказчика. Длина устройства 250 см, длина трубки от капельной камеры до силиконового сегмента 85 см, длина трубки после силиконового сегмента 140 см. Наличие роликового зажима. Наличие на дистальном конце системы коннектора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Люэр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защитного колпачка.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C5612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EDF82" w14:textId="77777777" w:rsidR="0075601B" w:rsidRPr="0075601B" w:rsidRDefault="0075601B" w:rsidP="0075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5601B" w:rsidRPr="0075601B" w14:paraId="259DE34D" w14:textId="77777777" w:rsidTr="0075601B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1CD18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6002A" w14:textId="77777777" w:rsidR="0075601B" w:rsidRPr="0075601B" w:rsidRDefault="0075601B" w:rsidP="0075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Энтеропорт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 Сет Универсальный адаптер для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энтер.питания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 код. 8721744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D92D4" w14:textId="77777777" w:rsidR="0075601B" w:rsidRPr="0075601B" w:rsidRDefault="0075601B" w:rsidP="0075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введения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питанияс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универсальным адаптером для использования с бутылками с узким горлышком, пластиковыми контейнерами и бутылками с широким горлом. </w:t>
            </w: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код. 8721744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688F0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02254" w14:textId="77777777" w:rsidR="0075601B" w:rsidRPr="0075601B" w:rsidRDefault="0075601B" w:rsidP="0075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75601B" w:rsidRPr="0075601B" w14:paraId="3773BE66" w14:textId="77777777" w:rsidTr="0075601B">
        <w:trPr>
          <w:trHeight w:val="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5C5AF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D93B5" w14:textId="77777777" w:rsidR="0075601B" w:rsidRPr="0075601B" w:rsidRDefault="0075601B" w:rsidP="0075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 -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Спайк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антибактериальным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фильтром код 4550242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CA87B" w14:textId="77777777" w:rsidR="0075601B" w:rsidRPr="0075601B" w:rsidRDefault="0075601B" w:rsidP="0075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Двухканальная закрытая фильтр-система для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безыгольного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флакона, защитная пластина с фильтром, соединитель типа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Люэр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защитная крышка. Используемые материалы: поливинилхлорид, полипропилен, полиэтилен, мембрана фильтров. Фильтр воздушного канала - диаметр пор не менее 0,45 микрон не более 0,55 микрон. Изделие стерильно, индивидуально упаковано.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6474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93F4" w14:textId="77777777" w:rsidR="0075601B" w:rsidRPr="0075601B" w:rsidRDefault="0075601B" w:rsidP="0075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</w:p>
        </w:tc>
      </w:tr>
      <w:tr w:rsidR="0075601B" w:rsidRPr="0075601B" w14:paraId="79F53F00" w14:textId="77777777" w:rsidTr="0075601B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C2DFD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D2211" w14:textId="77777777" w:rsidR="0075601B" w:rsidRPr="0075601B" w:rsidRDefault="0075601B" w:rsidP="0075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спинальная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Спинокан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G длина 40 мм код 4507401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6FD9A" w14:textId="77777777" w:rsidR="0075601B" w:rsidRPr="0075601B" w:rsidRDefault="0075601B" w:rsidP="0075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"Игла со срезом типа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Квинке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диагностической и терапевтической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люмбальной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пункции, спинномозговой анестезии. </w:t>
            </w: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Состав: игла из нержавеющей стали с трехгранной заточкой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Квинке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прозрачный пластиковый рифленый павильон, обтуратор с цветовой кодировкой ручки и указателем положения среза. Цветовая кодировка </w:t>
            </w: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ручки стилета и упаковки - черная. </w:t>
            </w: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Используемые материалы: полипропилен, полиэтилен,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стиренбутадиен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нержавеющая сталь. </w:t>
            </w: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Размер: Игла со срезом типа </w:t>
            </w: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Квинке</w:t>
            </w:r>
            <w:proofErr w:type="spellEnd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наружный диаметр G 22 / 0,7 мм, длина 40 мм. Упаковка 25 штук. код 4507401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BDD86" w14:textId="77777777" w:rsidR="0075601B" w:rsidRPr="0075601B" w:rsidRDefault="0075601B" w:rsidP="0075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630D" w14:textId="77777777" w:rsidR="0075601B" w:rsidRPr="0075601B" w:rsidRDefault="0075601B" w:rsidP="0075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</w:tbl>
    <w:p w14:paraId="1C57E6E7" w14:textId="2BCB6C9D" w:rsidR="004A0E42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94306E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</w:t>
      </w:r>
      <w:r w:rsidR="00FB3CB8">
        <w:rPr>
          <w:rFonts w:ascii="Times New Roman" w:hAnsi="Times New Roman" w:cs="Times New Roman"/>
          <w:sz w:val="24"/>
          <w:szCs w:val="24"/>
        </w:rPr>
        <w:t>5</w:t>
      </w:r>
      <w:r w:rsidRPr="0094306E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CB6DDA5" w14:textId="7A087662" w:rsidR="00714F98" w:rsidRPr="00952903" w:rsidRDefault="00952903" w:rsidP="00952903">
      <w:pPr>
        <w:shd w:val="clear" w:color="auto" w:fill="FFFF0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hyperlink r:id="rId8" w:history="1">
        <w:r w:rsidR="00382EE0" w:rsidRPr="00892A1E"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64311533" w14:textId="77777777" w:rsidR="0053748F" w:rsidRDefault="0053748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2EBB5823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15FEC420" w14:textId="77777777" w:rsidR="0053748F" w:rsidRPr="00714F98" w:rsidRDefault="0053748F" w:rsidP="00537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53748F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1361"/>
    <w:rsid w:val="00024C63"/>
    <w:rsid w:val="00032D51"/>
    <w:rsid w:val="00056DED"/>
    <w:rsid w:val="000768FE"/>
    <w:rsid w:val="00086EBB"/>
    <w:rsid w:val="00097976"/>
    <w:rsid w:val="000A1218"/>
    <w:rsid w:val="000C0421"/>
    <w:rsid w:val="000E15A2"/>
    <w:rsid w:val="00110164"/>
    <w:rsid w:val="0011796D"/>
    <w:rsid w:val="00132CFA"/>
    <w:rsid w:val="00135C1E"/>
    <w:rsid w:val="00161BEA"/>
    <w:rsid w:val="001657ED"/>
    <w:rsid w:val="001B0766"/>
    <w:rsid w:val="00217259"/>
    <w:rsid w:val="00247D28"/>
    <w:rsid w:val="00254365"/>
    <w:rsid w:val="002646E7"/>
    <w:rsid w:val="00287214"/>
    <w:rsid w:val="002A4A3D"/>
    <w:rsid w:val="002A6232"/>
    <w:rsid w:val="002C2D55"/>
    <w:rsid w:val="002C665E"/>
    <w:rsid w:val="002D27FA"/>
    <w:rsid w:val="002F1378"/>
    <w:rsid w:val="002F1998"/>
    <w:rsid w:val="00303ACC"/>
    <w:rsid w:val="00322BA1"/>
    <w:rsid w:val="00343FC3"/>
    <w:rsid w:val="00345CD1"/>
    <w:rsid w:val="0035734C"/>
    <w:rsid w:val="00382EE0"/>
    <w:rsid w:val="003A1B87"/>
    <w:rsid w:val="003B2B61"/>
    <w:rsid w:val="003E0520"/>
    <w:rsid w:val="00400D99"/>
    <w:rsid w:val="00426172"/>
    <w:rsid w:val="004318FF"/>
    <w:rsid w:val="004546FB"/>
    <w:rsid w:val="00493131"/>
    <w:rsid w:val="004A0E42"/>
    <w:rsid w:val="004B4046"/>
    <w:rsid w:val="004E676F"/>
    <w:rsid w:val="00510574"/>
    <w:rsid w:val="00522DA1"/>
    <w:rsid w:val="005260B3"/>
    <w:rsid w:val="0053748F"/>
    <w:rsid w:val="005526C8"/>
    <w:rsid w:val="00594A47"/>
    <w:rsid w:val="00595C30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5601B"/>
    <w:rsid w:val="0076183A"/>
    <w:rsid w:val="00764F42"/>
    <w:rsid w:val="007754A7"/>
    <w:rsid w:val="00795C39"/>
    <w:rsid w:val="00797C63"/>
    <w:rsid w:val="007B5AC3"/>
    <w:rsid w:val="007B5D84"/>
    <w:rsid w:val="007C262F"/>
    <w:rsid w:val="007E6A13"/>
    <w:rsid w:val="00801C69"/>
    <w:rsid w:val="00810459"/>
    <w:rsid w:val="00887E6B"/>
    <w:rsid w:val="008B515C"/>
    <w:rsid w:val="009229EC"/>
    <w:rsid w:val="0094306E"/>
    <w:rsid w:val="00952903"/>
    <w:rsid w:val="009714F8"/>
    <w:rsid w:val="00975588"/>
    <w:rsid w:val="009C67B3"/>
    <w:rsid w:val="009F2292"/>
    <w:rsid w:val="009F2354"/>
    <w:rsid w:val="00A0512B"/>
    <w:rsid w:val="00A13CC2"/>
    <w:rsid w:val="00A40814"/>
    <w:rsid w:val="00A434D6"/>
    <w:rsid w:val="00A92493"/>
    <w:rsid w:val="00AC6C46"/>
    <w:rsid w:val="00AE1D1A"/>
    <w:rsid w:val="00AE6E19"/>
    <w:rsid w:val="00AF2791"/>
    <w:rsid w:val="00B04FC5"/>
    <w:rsid w:val="00B4481F"/>
    <w:rsid w:val="00B60051"/>
    <w:rsid w:val="00B8383D"/>
    <w:rsid w:val="00B93CA4"/>
    <w:rsid w:val="00B9726C"/>
    <w:rsid w:val="00BA0341"/>
    <w:rsid w:val="00BA6283"/>
    <w:rsid w:val="00BB2F49"/>
    <w:rsid w:val="00BD12A9"/>
    <w:rsid w:val="00BF006E"/>
    <w:rsid w:val="00C01852"/>
    <w:rsid w:val="00C04448"/>
    <w:rsid w:val="00C1610B"/>
    <w:rsid w:val="00C20FB3"/>
    <w:rsid w:val="00C66723"/>
    <w:rsid w:val="00C943D2"/>
    <w:rsid w:val="00C9516A"/>
    <w:rsid w:val="00CD0300"/>
    <w:rsid w:val="00D16888"/>
    <w:rsid w:val="00D22DDD"/>
    <w:rsid w:val="00D501FB"/>
    <w:rsid w:val="00D66305"/>
    <w:rsid w:val="00DA119A"/>
    <w:rsid w:val="00DD3F92"/>
    <w:rsid w:val="00DE05D7"/>
    <w:rsid w:val="00DF624A"/>
    <w:rsid w:val="00E066EE"/>
    <w:rsid w:val="00E82052"/>
    <w:rsid w:val="00E95D5A"/>
    <w:rsid w:val="00EA4920"/>
    <w:rsid w:val="00EC6E32"/>
    <w:rsid w:val="00ED2214"/>
    <w:rsid w:val="00ED5EB5"/>
    <w:rsid w:val="00F06836"/>
    <w:rsid w:val="00F22220"/>
    <w:rsid w:val="00F266E9"/>
    <w:rsid w:val="00F917D4"/>
    <w:rsid w:val="00FA47B8"/>
    <w:rsid w:val="00FB3C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paragraph" w:customStyle="1" w:styleId="Default">
    <w:name w:val="Default"/>
    <w:rsid w:val="00132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@gkb40.u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rteva@gkb40.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b40@gkb40.u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9F71-71A4-4F94-B64F-C6C2BBB6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2023-09-01T04:48:00Z</cp:lastPrinted>
  <dcterms:created xsi:type="dcterms:W3CDTF">2025-07-21T11:34:00Z</dcterms:created>
  <dcterms:modified xsi:type="dcterms:W3CDTF">2025-07-21T11:36:00Z</dcterms:modified>
</cp:coreProperties>
</file>