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A8" w:rsidRDefault="00D7224F" w:rsidP="006B18A8">
      <w:pPr>
        <w:jc w:val="both"/>
        <w:rPr>
          <w:sz w:val="28"/>
          <w:szCs w:val="28"/>
        </w:rPr>
      </w:pPr>
      <w:r w:rsidRPr="00D7224F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5pt;margin-top:7.1pt;width:462.25pt;height:86.2pt;z-index:251656704;mso-position-horizontal-relative:margin;mso-position-vertical-relative:margin;mso-width-relative:margin;mso-height-relative:margin" stroked="f">
            <v:textbox>
              <w:txbxContent>
                <w:p w:rsidR="006B18A8" w:rsidRPr="00222964" w:rsidRDefault="006B18A8" w:rsidP="006B18A8">
                  <w:pPr>
                    <w:pStyle w:val="a3"/>
                    <w:contextualSpacing/>
                    <w:jc w:val="center"/>
                    <w:rPr>
                      <w:rStyle w:val="a9"/>
                      <w:rFonts w:ascii="Calibri" w:hAnsi="Calibri"/>
                      <w:b w:val="0"/>
                      <w:sz w:val="60"/>
                      <w:szCs w:val="60"/>
                      <w:u w:val="single"/>
                    </w:rPr>
                  </w:pPr>
                  <w:r w:rsidRPr="00D35041">
                    <w:rPr>
                      <w:rStyle w:val="a9"/>
                      <w:rFonts w:ascii="Calibri" w:hAnsi="Calibri"/>
                      <w:sz w:val="40"/>
                      <w:szCs w:val="40"/>
                      <w:u w:val="single"/>
                    </w:rPr>
                    <w:t>Березовская стоматологическая</w:t>
                  </w:r>
                  <w:r>
                    <w:rPr>
                      <w:rStyle w:val="a9"/>
                      <w:rFonts w:ascii="Calibri" w:hAnsi="Calibri"/>
                      <w:sz w:val="40"/>
                      <w:szCs w:val="40"/>
                      <w:u w:val="single"/>
                    </w:rPr>
                    <w:t xml:space="preserve"> </w:t>
                  </w:r>
                  <w:r w:rsidRPr="00D35041">
                    <w:rPr>
                      <w:rStyle w:val="a9"/>
                      <w:rFonts w:ascii="Calibri" w:hAnsi="Calibri"/>
                      <w:sz w:val="40"/>
                      <w:szCs w:val="40"/>
                      <w:u w:val="single"/>
                    </w:rPr>
                    <w:t>поликлиника</w:t>
                  </w:r>
                  <w:r w:rsidRPr="00222964">
                    <w:rPr>
                      <w:rStyle w:val="a9"/>
                      <w:rFonts w:ascii="Calibri" w:hAnsi="Calibri"/>
                      <w:sz w:val="52"/>
                      <w:szCs w:val="52"/>
                      <w:u w:val="single"/>
                    </w:rPr>
                    <w:t xml:space="preserve">   </w:t>
                  </w:r>
                </w:p>
                <w:p w:rsidR="006B18A8" w:rsidRPr="00B57051" w:rsidRDefault="006B18A8" w:rsidP="006B18A8">
                  <w:pPr>
                    <w:contextualSpacing/>
                    <w:jc w:val="center"/>
                    <w:rPr>
                      <w:rStyle w:val="a9"/>
                      <w:rFonts w:ascii="Calibri" w:hAnsi="Calibri"/>
                      <w:b w:val="0"/>
                      <w:sz w:val="28"/>
                      <w:szCs w:val="28"/>
                    </w:rPr>
                  </w:pPr>
                  <w:r w:rsidRPr="003C1775">
                    <w:rPr>
                      <w:rStyle w:val="a9"/>
                      <w:rFonts w:ascii="Calibri" w:hAnsi="Calibri"/>
                      <w:sz w:val="28"/>
                      <w:szCs w:val="28"/>
                    </w:rPr>
                    <w:t xml:space="preserve">Государственное </w:t>
                  </w:r>
                  <w:r>
                    <w:rPr>
                      <w:rStyle w:val="a9"/>
                      <w:rFonts w:ascii="Calibri" w:hAnsi="Calibri"/>
                      <w:sz w:val="28"/>
                      <w:szCs w:val="28"/>
                    </w:rPr>
                    <w:t>автономное учреждение здравоохранения</w:t>
                  </w:r>
                  <w:r w:rsidRPr="00B57051">
                    <w:rPr>
                      <w:rStyle w:val="a9"/>
                      <w:rFonts w:ascii="Calibri" w:hAnsi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9"/>
                      <w:rFonts w:ascii="Calibri" w:hAnsi="Calibri"/>
                      <w:sz w:val="28"/>
                      <w:szCs w:val="28"/>
                    </w:rPr>
                    <w:t>Свердловской области</w:t>
                  </w:r>
                </w:p>
              </w:txbxContent>
            </v:textbox>
            <w10:wrap anchorx="margin" anchory="margin"/>
          </v:shape>
        </w:pict>
      </w:r>
      <w:r w:rsidR="006B18A8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476250" y="1790700"/>
            <wp:positionH relativeFrom="margin">
              <wp:align>left</wp:align>
            </wp:positionH>
            <wp:positionV relativeFrom="margin">
              <wp:align>top</wp:align>
            </wp:positionV>
            <wp:extent cx="923925" cy="971550"/>
            <wp:effectExtent l="19050" t="0" r="9525" b="0"/>
            <wp:wrapSquare wrapText="bothSides"/>
            <wp:docPr id="5" name="Рисунок 1" descr="Stomat_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omat_01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24F">
        <w:rPr>
          <w:noProof/>
          <w:sz w:val="20"/>
          <w:szCs w:val="20"/>
        </w:rPr>
        <w:pict>
          <v:shape id="_x0000_s1026" type="#_x0000_t202" style="position:absolute;left:0;text-align:left;margin-left:0;margin-top:67.5pt;width:523.45pt;height:74.75pt;z-index:-251658752;mso-wrap-style:none;mso-position-horizontal-relative:text;mso-position-vertical-relative:text" filled="f" stroked="f">
            <v:textbox style="mso-next-textbox:#_x0000_s1026;mso-fit-shape-to-text:t">
              <w:txbxContent>
                <w:p w:rsidR="006B18A8" w:rsidRDefault="006B18A8" w:rsidP="006B18A8"/>
              </w:txbxContent>
            </v:textbox>
          </v:shape>
        </w:pict>
      </w:r>
    </w:p>
    <w:p w:rsidR="006B18A8" w:rsidRDefault="00D7224F" w:rsidP="006B18A8">
      <w:pPr>
        <w:ind w:left="-993"/>
      </w:pPr>
      <w:r>
        <w:rPr>
          <w:noProof/>
        </w:rPr>
        <w:pict>
          <v:shape id="_x0000_s1027" type="#_x0000_t202" style="position:absolute;left:0;text-align:left;margin-left:0;margin-top:-9pt;width:87.4pt;height:84.45pt;z-index:251658752;mso-wrap-style:none" filled="f" stroked="f">
            <v:textbox style="mso-next-textbox:#_x0000_s1027;mso-fit-shape-to-text:t">
              <w:txbxContent>
                <w:p w:rsidR="006B18A8" w:rsidRDefault="006B18A8" w:rsidP="006B18A8">
                  <w:pPr>
                    <w:jc w:val="center"/>
                  </w:pPr>
                </w:p>
              </w:txbxContent>
            </v:textbox>
          </v:shape>
        </w:pict>
      </w:r>
    </w:p>
    <w:p w:rsidR="006B18A8" w:rsidRDefault="006B18A8" w:rsidP="006B18A8"/>
    <w:p w:rsidR="006B18A8" w:rsidRPr="003E7520" w:rsidRDefault="006B18A8" w:rsidP="006B18A8"/>
    <w:p w:rsidR="006B18A8" w:rsidRDefault="006B18A8" w:rsidP="006B18A8"/>
    <w:p w:rsidR="006B18A8" w:rsidRDefault="006B18A8" w:rsidP="006B18A8">
      <w:pPr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904875</wp:posOffset>
            </wp:positionV>
            <wp:extent cx="6705600" cy="590550"/>
            <wp:effectExtent l="19050" t="0" r="0" b="0"/>
            <wp:wrapTight wrapText="bothSides">
              <wp:wrapPolygon edited="0">
                <wp:start x="-61" y="0"/>
                <wp:lineTo x="-61" y="20903"/>
                <wp:lineTo x="21600" y="20903"/>
                <wp:lineTo x="21600" y="0"/>
                <wp:lineTo x="-61" y="0"/>
              </wp:wrapPolygon>
            </wp:wrapTight>
            <wp:docPr id="10" name="Рисунок 2" descr="Stomat_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tomat_01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24F" w:rsidRPr="00D7224F">
        <w:rPr>
          <w:noProof/>
          <w:sz w:val="20"/>
          <w:szCs w:val="20"/>
        </w:rPr>
        <w:pict>
          <v:shape id="_x0000_s1028" type="#_x0000_t202" style="position:absolute;margin-left:17.6pt;margin-top:1pt;width:517.2pt;height:56.1pt;z-index:251659776;mso-position-horizontal-relative:text;mso-position-vertical-relative:text" filled="f" stroked="f">
            <v:textbox style="mso-next-textbox:#_x0000_s1028">
              <w:txbxContent>
                <w:p w:rsidR="006B18A8" w:rsidRPr="00222964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  <w:r w:rsidRPr="00222964">
                    <w:rPr>
                      <w:rFonts w:ascii="Arial" w:hAnsi="Arial" w:cs="Arial"/>
                      <w:color w:val="333333"/>
                    </w:rPr>
                    <w:t>62370</w:t>
                  </w:r>
                  <w:r>
                    <w:rPr>
                      <w:rFonts w:ascii="Arial" w:hAnsi="Arial" w:cs="Arial"/>
                      <w:color w:val="333333"/>
                    </w:rPr>
                    <w:t>1</w:t>
                  </w:r>
                  <w:r w:rsidRPr="00222964">
                    <w:rPr>
                      <w:rFonts w:ascii="Arial" w:hAnsi="Arial" w:cs="Arial"/>
                      <w:color w:val="333333"/>
                    </w:rPr>
                    <w:t>, г. Березовский Свердловской области, Ул. Шиловская 19,</w:t>
                  </w:r>
                </w:p>
                <w:p w:rsidR="006B18A8" w:rsidRPr="00222964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  <w:r w:rsidRPr="00222964">
                    <w:rPr>
                      <w:rFonts w:ascii="Arial" w:hAnsi="Arial" w:cs="Arial"/>
                      <w:color w:val="333333"/>
                    </w:rPr>
                    <w:t>ИНН 6678053307, ОКПО 44645330, ОКВЭД 85.13</w:t>
                  </w:r>
                </w:p>
                <w:p w:rsidR="006B18A8" w:rsidRPr="00222964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  <w:r w:rsidRPr="00222964">
                    <w:rPr>
                      <w:rFonts w:ascii="Arial" w:hAnsi="Arial" w:cs="Arial"/>
                      <w:color w:val="333333"/>
                    </w:rPr>
                    <w:t>КПП 667801001, ОГРН 1156678000071, ОКТМО 6573100001, ОКОГУ 2300229,</w:t>
                  </w:r>
                </w:p>
                <w:p w:rsidR="006B18A8" w:rsidRPr="00222964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  <w:r w:rsidRPr="00222964">
                    <w:rPr>
                      <w:rFonts w:ascii="Arial" w:hAnsi="Arial" w:cs="Arial"/>
                      <w:color w:val="333333"/>
                    </w:rPr>
                    <w:t>ОКФС 13, ОКОПФ 20903, ОКАТО 65412000000, Факс 8(34369)4–87-87,4-72-01</w:t>
                  </w:r>
                </w:p>
                <w:p w:rsidR="006B18A8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</w:p>
                <w:p w:rsidR="006B18A8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</w:p>
                <w:p w:rsidR="006B18A8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</w:p>
                <w:p w:rsidR="006B18A8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</w:p>
                <w:p w:rsidR="006B18A8" w:rsidRPr="00B42C5F" w:rsidRDefault="006B18A8" w:rsidP="006B18A8">
                  <w:pPr>
                    <w:pStyle w:val="a7"/>
                    <w:jc w:val="center"/>
                    <w:rPr>
                      <w:rFonts w:ascii="Arial" w:hAnsi="Arial" w:cs="Arial"/>
                      <w:color w:val="333333"/>
                    </w:rPr>
                  </w:pPr>
                </w:p>
              </w:txbxContent>
            </v:textbox>
          </v:shape>
        </w:pict>
      </w:r>
    </w:p>
    <w:p w:rsidR="006B18A8" w:rsidRDefault="006B18A8" w:rsidP="006B18A8">
      <w:pPr>
        <w:jc w:val="center"/>
        <w:rPr>
          <w:color w:val="000000"/>
          <w:sz w:val="24"/>
          <w:szCs w:val="24"/>
        </w:rPr>
      </w:pPr>
    </w:p>
    <w:p w:rsidR="006B18A8" w:rsidRDefault="00D7224F" w:rsidP="006B18A8">
      <w:pPr>
        <w:jc w:val="center"/>
        <w:rPr>
          <w:color w:val="000000"/>
          <w:sz w:val="24"/>
          <w:szCs w:val="24"/>
        </w:rPr>
      </w:pPr>
      <w:r w:rsidRPr="00D7224F">
        <w:rPr>
          <w:noProof/>
          <w:sz w:val="20"/>
          <w:szCs w:val="20"/>
        </w:rPr>
        <w:pict>
          <v:shape id="_x0000_s1029" type="#_x0000_t202" style="position:absolute;left:0;text-align:left;margin-left:-10.5pt;margin-top:10.6pt;width:561.6pt;height:2.85pt;z-index:251660800" fillcolor="#669">
            <v:textbox style="mso-next-textbox:#_x0000_s1029">
              <w:txbxContent>
                <w:p w:rsidR="006B18A8" w:rsidRDefault="006B18A8" w:rsidP="006B18A8">
                  <w:pPr>
                    <w:pStyle w:val="a7"/>
                    <w:ind w:left="720" w:firstLine="720"/>
                    <w:jc w:val="center"/>
                    <w:rPr>
                      <w:rFonts w:ascii="Century Gothic" w:hAnsi="Century Gothic"/>
                      <w:b/>
                      <w:sz w:val="28"/>
                    </w:rPr>
                  </w:pPr>
                </w:p>
                <w:p w:rsidR="006B18A8" w:rsidRDefault="006B18A8" w:rsidP="006B18A8"/>
              </w:txbxContent>
            </v:textbox>
            <w10:wrap type="square"/>
          </v:shape>
        </w:pict>
      </w:r>
    </w:p>
    <w:p w:rsidR="006B18A8" w:rsidRPr="006B18A8" w:rsidRDefault="006B18A8" w:rsidP="006B18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18A8">
        <w:rPr>
          <w:rFonts w:ascii="Times New Roman" w:hAnsi="Times New Roman" w:cs="Times New Roman"/>
          <w:color w:val="000000"/>
          <w:sz w:val="24"/>
          <w:szCs w:val="24"/>
        </w:rPr>
        <w:t>Администрация ГАУЗ СО "Березовская СП" просит Вас подготовить коммерческое предложение для проведения торгового аукциона.</w:t>
      </w:r>
    </w:p>
    <w:tbl>
      <w:tblPr>
        <w:tblpPr w:leftFromText="180" w:rightFromText="180" w:vertAnchor="text" w:horzAnchor="margin" w:tblpY="20"/>
        <w:tblW w:w="15559" w:type="dxa"/>
        <w:tblLook w:val="04A0"/>
      </w:tblPr>
      <w:tblGrid>
        <w:gridCol w:w="2235"/>
        <w:gridCol w:w="11623"/>
        <w:gridCol w:w="851"/>
        <w:gridCol w:w="850"/>
      </w:tblGrid>
      <w:tr w:rsidR="006B18A8" w:rsidRPr="00781F4A" w:rsidTr="006B18A8">
        <w:trPr>
          <w:trHeight w:val="5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A8" w:rsidRPr="00781F4A" w:rsidRDefault="006B18A8" w:rsidP="008A416F">
            <w:pPr>
              <w:pStyle w:val="a3"/>
              <w:rPr>
                <w:b/>
                <w:sz w:val="18"/>
                <w:szCs w:val="18"/>
              </w:rPr>
            </w:pPr>
            <w:r w:rsidRPr="00781F4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A8" w:rsidRPr="00781F4A" w:rsidRDefault="006B18A8" w:rsidP="008A416F">
            <w:pPr>
              <w:pStyle w:val="a3"/>
              <w:rPr>
                <w:b/>
                <w:sz w:val="18"/>
                <w:szCs w:val="18"/>
              </w:rPr>
            </w:pPr>
            <w:r w:rsidRPr="00781F4A">
              <w:rPr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8A8" w:rsidRPr="00781F4A" w:rsidRDefault="006B18A8" w:rsidP="008A41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1F4A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781F4A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8A8" w:rsidRDefault="006B18A8" w:rsidP="008A416F">
            <w:pPr>
              <w:jc w:val="center"/>
              <w:rPr>
                <w:b/>
                <w:sz w:val="18"/>
                <w:szCs w:val="18"/>
              </w:rPr>
            </w:pPr>
            <w:r w:rsidRPr="00781F4A">
              <w:rPr>
                <w:b/>
                <w:sz w:val="18"/>
                <w:szCs w:val="18"/>
              </w:rPr>
              <w:t xml:space="preserve">заявка на </w:t>
            </w:r>
            <w:r>
              <w:rPr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sz w:val="18"/>
                <w:szCs w:val="18"/>
              </w:rPr>
              <w:t>кв</w:t>
            </w:r>
            <w:proofErr w:type="spellEnd"/>
          </w:p>
          <w:p w:rsidR="006B18A8" w:rsidRPr="00781F4A" w:rsidRDefault="006B18A8" w:rsidP="008A41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</w:t>
            </w:r>
          </w:p>
        </w:tc>
      </w:tr>
    </w:tbl>
    <w:tbl>
      <w:tblPr>
        <w:tblW w:w="4982" w:type="pct"/>
        <w:tblLayout w:type="fixed"/>
        <w:tblLook w:val="04A0"/>
      </w:tblPr>
      <w:tblGrid>
        <w:gridCol w:w="2235"/>
        <w:gridCol w:w="1846"/>
        <w:gridCol w:w="5953"/>
        <w:gridCol w:w="3828"/>
        <w:gridCol w:w="847"/>
        <w:gridCol w:w="849"/>
      </w:tblGrid>
      <w:tr w:rsidR="00953FDE" w:rsidRPr="00953FDE" w:rsidTr="006B18A8">
        <w:trPr>
          <w:trHeight w:val="22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FD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Гель для травления эмали (5,0)</w:t>
            </w:r>
          </w:p>
          <w:p w:rsidR="00953FDE" w:rsidRPr="00953FDE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3F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53FD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Назначение</w:t>
            </w:r>
          </w:p>
          <w:p w:rsidR="00953FDE" w:rsidRPr="00953FDE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84651C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травления </w:t>
            </w:r>
            <w:proofErr w:type="gramStart"/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эмали</w:t>
            </w:r>
            <w:proofErr w:type="gramEnd"/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перед пломбированием кариозных полостей препарируемого зуба.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4651C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Упаковка:</w:t>
            </w:r>
          </w:p>
          <w:p w:rsidR="00953FDE" w:rsidRPr="0084651C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Гель 5 мл </w:t>
            </w:r>
          </w:p>
          <w:p w:rsidR="00953FDE" w:rsidRPr="0084651C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Насадки 3 </w:t>
            </w:r>
            <w:proofErr w:type="spellStart"/>
            <w:proofErr w:type="gramStart"/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3FDE" w:rsidRPr="0084651C" w:rsidRDefault="00953FDE" w:rsidP="00953FD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Инструкция по применению</w:t>
            </w:r>
          </w:p>
          <w:p w:rsidR="00953FDE" w:rsidRPr="0084651C" w:rsidRDefault="00953FDE" w:rsidP="00953F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F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953F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F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53FDE" w:rsidRPr="00C34EBF" w:rsidTr="006B18A8">
        <w:trPr>
          <w:trHeight w:val="1377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953FDE" w:rsidRDefault="0084651C" w:rsidP="00953F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953FDE" w:rsidRPr="00953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войства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84651C" w:rsidRDefault="00953FDE" w:rsidP="00953F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нанесении геля на эмаль через 30-40 секунд </w:t>
            </w:r>
          </w:p>
          <w:p w:rsidR="00953FDE" w:rsidRPr="0084651C" w:rsidRDefault="00953FDE" w:rsidP="00953F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поверхности эмали образуется </w:t>
            </w:r>
            <w:proofErr w:type="spellStart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микрошероховатость</w:t>
            </w:r>
            <w:proofErr w:type="spellEnd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которая увеличивает силу сцепления твердых тканей зуба с пломбировочным материалом.</w:t>
            </w:r>
          </w:p>
          <w:p w:rsidR="00953FDE" w:rsidRPr="0084651C" w:rsidRDefault="00953FDE" w:rsidP="00953F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 обладает </w:t>
            </w:r>
            <w:proofErr w:type="gramStart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высокой</w:t>
            </w:r>
            <w:proofErr w:type="gramEnd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тиксотропностью</w:t>
            </w:r>
            <w:proofErr w:type="spellEnd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</w:t>
            </w:r>
          </w:p>
          <w:p w:rsidR="00953FDE" w:rsidRPr="0084651C" w:rsidRDefault="00953FDE" w:rsidP="00953F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течет на десну и легко, без остатка смывается водой</w:t>
            </w: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4651C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FDE" w:rsidRPr="00C34EBF" w:rsidTr="006B18A8">
        <w:trPr>
          <w:trHeight w:val="719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953FDE" w:rsidRDefault="00953FDE" w:rsidP="00953F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84651C" w:rsidRDefault="00953FDE" w:rsidP="00953F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 фосфорная кислота.</w:t>
            </w:r>
          </w:p>
          <w:p w:rsidR="00953FDE" w:rsidRPr="0084651C" w:rsidRDefault="00953FDE" w:rsidP="00953F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Гелеобразователь</w:t>
            </w:r>
            <w:proofErr w:type="spellEnd"/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3FDE" w:rsidRPr="0084651C" w:rsidRDefault="00953FDE" w:rsidP="00953F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Краситель</w:t>
            </w: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4651C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FDE" w:rsidRPr="00807920" w:rsidTr="006B18A8">
        <w:trPr>
          <w:trHeight w:val="230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807920" w:rsidRDefault="00953FDE" w:rsidP="00E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Гель</w:t>
            </w:r>
            <w:r w:rsidRPr="0080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80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r w:rsidRPr="0080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807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фторирования</w:t>
            </w:r>
            <w:r w:rsidRPr="008079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24DDF" w:rsidRPr="00E24D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079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Topex</w:t>
            </w:r>
            <w:proofErr w:type="spellEnd"/>
            <w:r w:rsidRPr="008079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 xml:space="preserve"> (Topical) A.P.F. gel. 60 second (498 </w:t>
            </w:r>
            <w:r w:rsidRPr="008079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</w:t>
            </w:r>
            <w:r w:rsidRPr="008079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) Orange cream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Показания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84651C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 w:rsidRPr="008465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реминерализации</w:t>
            </w:r>
            <w:proofErr w:type="spellEnd"/>
            <w:r w:rsidRPr="008465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повреждений в начальной стадии, снижения повышенной дентинной чувствительности и уменьшения нарастания зубного налета.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20" w:rsidRPr="0084651C" w:rsidRDefault="00807920" w:rsidP="008079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Упаковка:</w:t>
            </w:r>
          </w:p>
          <w:p w:rsidR="00953FDE" w:rsidRPr="0084651C" w:rsidRDefault="00807920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Объем: 480 мл.</w:t>
            </w:r>
          </w:p>
          <w:p w:rsidR="00807920" w:rsidRPr="0084651C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Вес: 498 г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80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3FDE" w:rsidRPr="00807920" w:rsidTr="006B18A8">
        <w:trPr>
          <w:trHeight w:val="330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Состав: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Содержит 1,23 % АР</w:t>
            </w:r>
            <w:proofErr w:type="gramStart"/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</w:t>
            </w:r>
            <w:proofErr w:type="gramEnd"/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фторид натрия, подкисленный фосфорной кислотой.</w:t>
            </w: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FDE" w:rsidRPr="00807920" w:rsidTr="006B18A8">
        <w:trPr>
          <w:trHeight w:val="28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807920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Вкус по запросу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807920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9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апельсин</w:t>
            </w: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807920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FDE" w:rsidRPr="00C34EBF" w:rsidTr="006B18A8">
        <w:trPr>
          <w:trHeight w:val="345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C34EBF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C34EBF" w:rsidRDefault="00807920" w:rsidP="00807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0">
              <w:rPr>
                <w:rFonts w:ascii="PTC55F" w:eastAsia="Times New Roman" w:hAnsi="PTC55F" w:cs="Times New Roman"/>
                <w:color w:val="000000"/>
                <w:sz w:val="18"/>
                <w:szCs w:val="18"/>
                <w:lang w:eastAsia="ru-RU"/>
              </w:rPr>
              <w:t xml:space="preserve">Ложки стоматологические аппликационные двусторонние 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FDE" w:rsidRPr="00C34EBF" w:rsidTr="006B18A8">
        <w:trPr>
          <w:trHeight w:val="360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FDE" w:rsidRPr="00C34EBF" w:rsidRDefault="00807920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FDE" w:rsidRPr="00C34EBF" w:rsidRDefault="00807920" w:rsidP="0095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920">
              <w:rPr>
                <w:rFonts w:ascii="PTC55F" w:eastAsia="Times New Roman" w:hAnsi="PTC55F" w:cs="Times New Roman"/>
                <w:color w:val="000000"/>
                <w:sz w:val="18"/>
                <w:szCs w:val="18"/>
                <w:lang w:eastAsia="ru-RU"/>
              </w:rPr>
              <w:t xml:space="preserve">для нанесения </w:t>
            </w:r>
            <w:proofErr w:type="spellStart"/>
            <w:r w:rsidRPr="00807920">
              <w:rPr>
                <w:rFonts w:ascii="PTC55F" w:eastAsia="Times New Roman" w:hAnsi="PTC55F" w:cs="Times New Roman"/>
                <w:color w:val="000000"/>
                <w:sz w:val="18"/>
                <w:szCs w:val="18"/>
                <w:lang w:eastAsia="ru-RU"/>
              </w:rPr>
              <w:t>фторосодержащих</w:t>
            </w:r>
            <w:proofErr w:type="spellEnd"/>
            <w:r w:rsidRPr="00807920">
              <w:rPr>
                <w:rFonts w:ascii="PTC55F" w:eastAsia="Times New Roman" w:hAnsi="PTC55F" w:cs="Times New Roman"/>
                <w:color w:val="000000"/>
                <w:sz w:val="18"/>
                <w:szCs w:val="18"/>
                <w:lang w:eastAsia="ru-RU"/>
              </w:rPr>
              <w:t xml:space="preserve"> гелей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DE" w:rsidRPr="00C34EBF" w:rsidRDefault="00953FDE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701D" w:rsidRPr="00C34EBF" w:rsidTr="006B18A8">
        <w:trPr>
          <w:trHeight w:val="73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Материал стоматологический универсальный </w:t>
            </w:r>
            <w:proofErr w:type="spellStart"/>
            <w:r w:rsidRPr="00C34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адгезивный</w:t>
            </w:r>
            <w:proofErr w:type="spellEnd"/>
            <w:r w:rsidRPr="00C34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принадлежностями</w:t>
            </w: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Прайм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бонд универсал/4 мл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01D" w:rsidRPr="00A863C2" w:rsidRDefault="0076701D" w:rsidP="00C34EBF">
            <w:pPr>
              <w:spacing w:after="0" w:line="240" w:lineRule="auto"/>
              <w:rPr>
                <w:rFonts w:ascii="Times New Roman" w:hAnsi="Times New Roman" w:cs="Times New Roman"/>
                <w:color w:val="707070"/>
                <w:sz w:val="20"/>
                <w:szCs w:val="20"/>
                <w:shd w:val="clear" w:color="auto" w:fill="FFFFFF"/>
              </w:rPr>
            </w:pP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бондинга</w:t>
            </w:r>
            <w:proofErr w:type="spellEnd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композитных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светоотверждаемых</w:t>
            </w:r>
            <w:proofErr w:type="spellEnd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реставрационных материалов к эмали и дентину</w:t>
            </w:r>
            <w:r w:rsidRPr="00C34EBF">
              <w:rPr>
                <w:rFonts w:ascii="Times New Roman" w:eastAsia="Calibri" w:hAnsi="Times New Roman" w:cs="Times New Roman"/>
                <w:color w:val="707070"/>
                <w:sz w:val="20"/>
                <w:szCs w:val="20"/>
                <w:shd w:val="clear" w:color="auto" w:fill="FFFFFF"/>
              </w:rPr>
              <w:t>.</w:t>
            </w:r>
            <w:r w:rsidRPr="00C34EBF">
              <w:rPr>
                <w:rFonts w:ascii="Times New Roman" w:hAnsi="Times New Roman" w:cs="Times New Roman"/>
                <w:color w:val="70707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</w:t>
            </w:r>
          </w:p>
          <w:p w:rsidR="0076701D" w:rsidRPr="00C34EBF" w:rsidRDefault="0076701D" w:rsidP="00C34E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дгезив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флаконе 4 мл в комплекте с инструкцией по применению – 1 шт.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6701D" w:rsidRPr="00C34EBF" w:rsidTr="006B18A8">
        <w:trPr>
          <w:trHeight w:val="518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Визуальная характеристика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прозрачная желтая жидкость без примесей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701D" w:rsidRPr="00C34EBF" w:rsidTr="006B18A8">
        <w:trPr>
          <w:trHeight w:val="754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Состав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01D" w:rsidRPr="0084651C" w:rsidRDefault="0076701D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4E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крилатная</w:t>
            </w:r>
            <w:proofErr w:type="spellEnd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смола, модифицированная фосфорной кислотой, </w:t>
            </w:r>
            <w:proofErr w:type="spellStart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мультифункциональные</w:t>
            </w:r>
            <w:proofErr w:type="spellEnd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акрилаты, </w:t>
            </w:r>
            <w:proofErr w:type="spellStart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бифункциональные</w:t>
            </w:r>
            <w:proofErr w:type="spellEnd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акрилаты, кислотные акрилаты, </w:t>
            </w:r>
            <w:proofErr w:type="spellStart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изопропанол</w:t>
            </w:r>
            <w:proofErr w:type="spellEnd"/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, вода, инициатор, стабилизаторы</w:t>
            </w:r>
            <w:proofErr w:type="gramEnd"/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01D" w:rsidRPr="00C34EBF" w:rsidRDefault="0076701D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4EBF" w:rsidRPr="00C34EBF" w:rsidTr="006B18A8">
        <w:trPr>
          <w:trHeight w:val="69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EBF" w:rsidRPr="00C34EBF" w:rsidRDefault="00C34EBF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Толщина пленки после полимеризации (μm):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Не более 10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4EBF" w:rsidRPr="00C34EBF" w:rsidTr="006B18A8">
        <w:trPr>
          <w:trHeight w:val="51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EBF" w:rsidRPr="00C34EBF" w:rsidRDefault="00C34EBF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адгезива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полимеризации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прозрачный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4EBF" w:rsidRPr="00C34EBF" w:rsidTr="006B18A8">
        <w:trPr>
          <w:trHeight w:val="43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EBF" w:rsidRPr="00C34EBF" w:rsidRDefault="00C34EBF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Флакон для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адгезива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Крышка с защелкой – наличие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BF" w:rsidRPr="00C34EBF" w:rsidRDefault="00C34EBF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1090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B45" w:rsidRPr="00C34EBF" w:rsidRDefault="00FB2B45" w:rsidP="00E2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Адгезив</w:t>
            </w:r>
            <w:proofErr w:type="spellEnd"/>
            <w:r w:rsidRPr="00C34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тотального протравливания</w:t>
            </w:r>
            <w:r w:rsidR="00E24D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универсального</w:t>
            </w:r>
            <w:r w:rsidRPr="00C34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применения</w:t>
            </w:r>
            <w:r w:rsidRPr="00C34EBF">
              <w:rPr>
                <w:rFonts w:ascii="Times New Roman" w:eastAsia="Calibri" w:hAnsi="Times New Roman" w:cs="Times New Roman"/>
                <w:color w:val="707070"/>
                <w:sz w:val="20"/>
                <w:szCs w:val="20"/>
                <w:shd w:val="clear" w:color="auto" w:fill="FFFFFF"/>
              </w:rPr>
              <w:t xml:space="preserve"> </w:t>
            </w:r>
            <w:r w:rsidR="00E24DDF">
              <w:rPr>
                <w:rFonts w:ascii="Times New Roman" w:eastAsia="Calibri" w:hAnsi="Times New Roman" w:cs="Times New Roman"/>
                <w:color w:val="707070"/>
                <w:sz w:val="20"/>
                <w:szCs w:val="20"/>
                <w:shd w:val="clear" w:color="auto" w:fill="FFFFFF"/>
              </w:rPr>
              <w:t xml:space="preserve"> 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Prime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&amp; 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Bond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One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Etch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Rince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3,5 мл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B45" w:rsidRPr="00C34EBF" w:rsidRDefault="00FB2B45" w:rsidP="000B5E1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E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ниверсальный</w:t>
            </w:r>
            <w:proofErr w:type="gramEnd"/>
            <w:r w:rsidRPr="00C34E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самопраймирующий</w:t>
            </w:r>
            <w:proofErr w:type="spellEnd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стоматологический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адгезив</w:t>
            </w:r>
            <w:proofErr w:type="spellEnd"/>
            <w:r w:rsidRPr="00C34EB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тотального протравливания,</w:t>
            </w:r>
            <w:r w:rsidRPr="00C34E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разработанный для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бондинга</w:t>
            </w:r>
            <w:proofErr w:type="spellEnd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композитных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светоотверждаемых</w:t>
            </w:r>
            <w:proofErr w:type="spellEnd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реставрационных материалов к эмали и дентину</w:t>
            </w:r>
            <w:r w:rsidRPr="00C34EBF">
              <w:rPr>
                <w:rFonts w:ascii="Times New Roman" w:eastAsia="Calibri" w:hAnsi="Times New Roman" w:cs="Times New Roman"/>
                <w:color w:val="707070"/>
                <w:sz w:val="20"/>
                <w:szCs w:val="20"/>
                <w:shd w:val="clear" w:color="auto" w:fill="FFFFFF"/>
              </w:rPr>
              <w:t xml:space="preserve">. 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 </w:t>
            </w:r>
            <w:proofErr w:type="gram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чувствителен</w:t>
            </w:r>
            <w:proofErr w:type="gramEnd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увлажненности дентина.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В упаковке 1 флакон по 3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,5мл, палетка,</w:t>
            </w:r>
            <w:r w:rsidRPr="00C34E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Pr="00C34E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микробраши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B2B45" w:rsidRPr="00C34EBF" w:rsidTr="006B18A8">
        <w:trPr>
          <w:trHeight w:val="2407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4E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Состав: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•</w:t>
            </w: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Карбоксилированный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модифицированный</w:t>
            </w:r>
            <w:proofErr w:type="gram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диметакрилат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(TCB пластмасса)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Фосфорная кислота, модифицированная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акрилатной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пластмассой (PENTA)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10-25%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Уретана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диметакрилат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(УДМА) (UDMA)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2,5-10%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Триэтиленгликоль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диметакрилат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(ТЭГМА)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(TEGDMA)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• 2-гидроксиэтилметакрилат (ГЭМА) (HEMA)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10-25%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Бутилированный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бензенедиол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(стабилизатор)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• Этил-4-диметиламинобензоат</w:t>
            </w:r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Камфорохинон</w:t>
            </w:r>
            <w:proofErr w:type="spellEnd"/>
          </w:p>
          <w:p w:rsidR="00FB2B45" w:rsidRPr="00C34EBF" w:rsidRDefault="00FB2B45" w:rsidP="00C3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</w:t>
            </w:r>
            <w:proofErr w:type="spellStart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Функционализированный</w:t>
            </w:r>
            <w:proofErr w:type="spellEnd"/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аморфный кремний</w:t>
            </w:r>
          </w:p>
          <w:p w:rsidR="00FB2B45" w:rsidRPr="0084651C" w:rsidRDefault="00FB2B45" w:rsidP="00C3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• Т-бутанол </w:t>
            </w:r>
            <w:r w:rsidRPr="00C34E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10-25%</w:t>
            </w:r>
          </w:p>
        </w:tc>
        <w:tc>
          <w:tcPr>
            <w:tcW w:w="1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F55" w:rsidRPr="00C34EBF" w:rsidTr="006B18A8">
        <w:trPr>
          <w:trHeight w:val="210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Вариолинк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Эстетик (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Ивокляр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)/5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F55" w:rsidRPr="00C34EBF" w:rsidRDefault="00886F55" w:rsidP="000B5E1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F55" w:rsidRPr="00886F55" w:rsidRDefault="00886F55" w:rsidP="00886F5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композитный материал химического и светового отверждения пластичный </w:t>
            </w:r>
            <w:proofErr w:type="spellStart"/>
            <w:r w:rsidRPr="00886F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тиксотропный</w:t>
            </w:r>
            <w:proofErr w:type="spellEnd"/>
            <w:r w:rsidRPr="00886F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материал, надежно фиксирующий </w:t>
            </w:r>
            <w:proofErr w:type="spellStart"/>
            <w:r w:rsidRPr="00886F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виниры</w:t>
            </w:r>
            <w:proofErr w:type="spellEnd"/>
            <w:r w:rsidRPr="00886F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вкладки из стеклокерамики и композитов. Не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F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меняет цвет в процессе эксплуатации реставрации, не выбивается по цвету из зубного ряда и флюоресцирует подобно живым зубам.</w:t>
            </w:r>
          </w:p>
        </w:tc>
        <w:tc>
          <w:tcPr>
            <w:tcW w:w="1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DF08D7" w:rsidRDefault="00886F55" w:rsidP="00DF0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r w:rsidR="00DF08D7" w:rsidRPr="00DF0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упаковке</w:t>
            </w:r>
            <w:r w:rsidRPr="00DF0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1 автоматически смешивающий шприц (1х5 граммов) с материалом; 10 смешивающих насадок; инструкция. </w:t>
            </w:r>
          </w:p>
          <w:p w:rsidR="00DF08D7" w:rsidRPr="00DF08D7" w:rsidRDefault="00DF08D7" w:rsidP="00DF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Цвет: LIGHT (светлый)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F55" w:rsidRPr="00C34EBF" w:rsidTr="006B18A8">
        <w:trPr>
          <w:trHeight w:val="12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F55" w:rsidRPr="00886F55" w:rsidRDefault="00886F55" w:rsidP="00886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5">
              <w:rPr>
                <w:rFonts w:ascii="Times New Roman" w:hAnsi="Times New Roman" w:cs="Times New Roman"/>
                <w:sz w:val="20"/>
                <w:szCs w:val="20"/>
              </w:rPr>
              <w:t xml:space="preserve">Для постоянной фиксации реставраций из стеклокерамики, стеклокерамики на основе </w:t>
            </w:r>
            <w:proofErr w:type="spellStart"/>
            <w:r w:rsidRPr="00886F55">
              <w:rPr>
                <w:rFonts w:ascii="Times New Roman" w:hAnsi="Times New Roman" w:cs="Times New Roman"/>
                <w:sz w:val="20"/>
                <w:szCs w:val="20"/>
              </w:rPr>
              <w:t>дисиликата</w:t>
            </w:r>
            <w:proofErr w:type="spellEnd"/>
            <w:r w:rsidRPr="00886F55">
              <w:rPr>
                <w:rFonts w:ascii="Times New Roman" w:hAnsi="Times New Roman" w:cs="Times New Roman"/>
                <w:sz w:val="20"/>
                <w:szCs w:val="20"/>
              </w:rPr>
              <w:t xml:space="preserve"> лития, композитов (вкладки типа </w:t>
            </w:r>
            <w:proofErr w:type="spellStart"/>
            <w:r w:rsidRPr="00886F55">
              <w:rPr>
                <w:rFonts w:ascii="Times New Roman" w:hAnsi="Times New Roman" w:cs="Times New Roman"/>
                <w:sz w:val="20"/>
                <w:szCs w:val="20"/>
              </w:rPr>
              <w:t>Inlay</w:t>
            </w:r>
            <w:proofErr w:type="spellEnd"/>
            <w:r w:rsidRPr="00886F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6F55">
              <w:rPr>
                <w:rFonts w:ascii="Times New Roman" w:hAnsi="Times New Roman" w:cs="Times New Roman"/>
                <w:sz w:val="20"/>
                <w:szCs w:val="20"/>
              </w:rPr>
              <w:t>Onlay</w:t>
            </w:r>
            <w:proofErr w:type="spellEnd"/>
            <w:r w:rsidRPr="00886F55">
              <w:rPr>
                <w:rFonts w:ascii="Times New Roman" w:hAnsi="Times New Roman" w:cs="Times New Roman"/>
                <w:sz w:val="20"/>
                <w:szCs w:val="20"/>
              </w:rPr>
              <w:t>,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стичные коронки, коронки, мосто</w:t>
            </w:r>
            <w:r w:rsidRPr="00886F55">
              <w:rPr>
                <w:rFonts w:ascii="Times New Roman" w:hAnsi="Times New Roman" w:cs="Times New Roman"/>
                <w:sz w:val="20"/>
                <w:szCs w:val="20"/>
              </w:rPr>
              <w:t xml:space="preserve">видные </w:t>
            </w:r>
            <w:r w:rsidRPr="00886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протезы).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F55" w:rsidRPr="00C34EBF" w:rsidTr="006B18A8">
        <w:trPr>
          <w:trHeight w:val="1605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F55" w:rsidRPr="00886F55" w:rsidRDefault="00886F55" w:rsidP="00886F5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886F55">
              <w:rPr>
                <w:bCs/>
                <w:sz w:val="20"/>
                <w:szCs w:val="20"/>
              </w:rPr>
              <w:t>Состав</w:t>
            </w:r>
          </w:p>
          <w:p w:rsidR="00886F55" w:rsidRPr="00886F55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F55" w:rsidRPr="00886F55" w:rsidRDefault="00886F55" w:rsidP="00886F55">
            <w:pPr>
              <w:pStyle w:val="a6"/>
              <w:shd w:val="clear" w:color="auto" w:fill="FFFFFF"/>
              <w:spacing w:after="150"/>
              <w:rPr>
                <w:sz w:val="20"/>
                <w:szCs w:val="20"/>
              </w:rPr>
            </w:pPr>
            <w:proofErr w:type="spellStart"/>
            <w:r w:rsidRPr="00886F55">
              <w:rPr>
                <w:sz w:val="20"/>
                <w:szCs w:val="20"/>
              </w:rPr>
              <w:t>Мономерная</w:t>
            </w:r>
            <w:proofErr w:type="spellEnd"/>
            <w:r w:rsidRPr="00886F55">
              <w:rPr>
                <w:sz w:val="20"/>
                <w:szCs w:val="20"/>
              </w:rPr>
              <w:t xml:space="preserve"> матрица состоит </w:t>
            </w:r>
            <w:proofErr w:type="gramStart"/>
            <w:r w:rsidRPr="00886F55">
              <w:rPr>
                <w:sz w:val="20"/>
                <w:szCs w:val="20"/>
              </w:rPr>
              <w:t>из</w:t>
            </w:r>
            <w:proofErr w:type="gramEnd"/>
            <w:r w:rsidRPr="00886F55">
              <w:rPr>
                <w:sz w:val="20"/>
                <w:szCs w:val="20"/>
              </w:rPr>
              <w:t xml:space="preserve"> </w:t>
            </w:r>
            <w:proofErr w:type="gramStart"/>
            <w:r w:rsidRPr="00886F55">
              <w:rPr>
                <w:sz w:val="20"/>
                <w:szCs w:val="20"/>
              </w:rPr>
              <w:t>уретан</w:t>
            </w:r>
            <w:proofErr w:type="gramEnd"/>
            <w:r w:rsidRPr="00886F55">
              <w:rPr>
                <w:sz w:val="20"/>
                <w:szCs w:val="20"/>
              </w:rPr>
              <w:t xml:space="preserve"> </w:t>
            </w:r>
            <w:proofErr w:type="spellStart"/>
            <w:r w:rsidRPr="00886F55">
              <w:rPr>
                <w:sz w:val="20"/>
                <w:szCs w:val="20"/>
              </w:rPr>
              <w:t>диметакрилата</w:t>
            </w:r>
            <w:proofErr w:type="spellEnd"/>
            <w:r w:rsidRPr="00886F55">
              <w:rPr>
                <w:sz w:val="20"/>
                <w:szCs w:val="20"/>
              </w:rPr>
              <w:t xml:space="preserve"> и других </w:t>
            </w:r>
            <w:proofErr w:type="spellStart"/>
            <w:r w:rsidRPr="00886F55">
              <w:rPr>
                <w:sz w:val="20"/>
                <w:szCs w:val="20"/>
              </w:rPr>
              <w:t>метакрилатных</w:t>
            </w:r>
            <w:proofErr w:type="spellEnd"/>
            <w:r w:rsidRPr="00886F55">
              <w:rPr>
                <w:sz w:val="20"/>
                <w:szCs w:val="20"/>
              </w:rPr>
              <w:t xml:space="preserve"> мономеров. Неорганические наполнители содержат </w:t>
            </w:r>
            <w:proofErr w:type="spellStart"/>
            <w:r w:rsidRPr="00886F55">
              <w:rPr>
                <w:sz w:val="20"/>
                <w:szCs w:val="20"/>
              </w:rPr>
              <w:t>трифторид</w:t>
            </w:r>
            <w:proofErr w:type="spellEnd"/>
            <w:r w:rsidRPr="00886F55">
              <w:rPr>
                <w:sz w:val="20"/>
                <w:szCs w:val="20"/>
              </w:rPr>
              <w:t xml:space="preserve"> иттербия, сфероидный смешанный оксид. Дополнительно содержатся инициаторы, стабилизаторы и пигменты. Размер частиц составляет 0.04–0.2 мкм. Средний размер частиц составляет 0,1 мкм. Общий объем неорганических наполнителей составляет примерно 38%.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F55" w:rsidRPr="00C34EBF" w:rsidRDefault="00886F5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642B06" w:rsidTr="006B18A8">
        <w:trPr>
          <w:trHeight w:val="435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642B06" w:rsidRDefault="00FB2B45" w:rsidP="00E24DD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2B45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стоматологический композитный </w:t>
            </w:r>
            <w:r w:rsidR="00E24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2B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Эстелайт</w:t>
            </w:r>
            <w:proofErr w:type="spellEnd"/>
            <w:r w:rsidRPr="00642B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Сигма </w:t>
            </w:r>
            <w:proofErr w:type="spellStart"/>
            <w:r w:rsidRPr="00642B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Квик</w:t>
            </w:r>
            <w:proofErr w:type="spellEnd"/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642B06" w:rsidRDefault="00FB2B45" w:rsidP="000B5E1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06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642B06" w:rsidRDefault="00FB2B45" w:rsidP="00642B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B06">
              <w:rPr>
                <w:rFonts w:ascii="Times New Roman" w:hAnsi="Times New Roman" w:cs="Times New Roman"/>
                <w:sz w:val="20"/>
                <w:szCs w:val="20"/>
              </w:rPr>
              <w:t>светоотверждаемый</w:t>
            </w:r>
            <w:proofErr w:type="spellEnd"/>
            <w:r w:rsidRPr="00642B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B06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642B0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композиционный материал с субмикронным наполнителем, предназначенный для восстановления фронтальных и жевательных зубов, включая </w:t>
            </w:r>
            <w:proofErr w:type="spellStart"/>
            <w:r w:rsidRPr="00642B06">
              <w:rPr>
                <w:rFonts w:ascii="Times New Roman" w:hAnsi="Times New Roman" w:cs="Times New Roman"/>
                <w:sz w:val="20"/>
                <w:szCs w:val="20"/>
              </w:rPr>
              <w:t>окклюзионную</w:t>
            </w:r>
            <w:proofErr w:type="spellEnd"/>
            <w:r w:rsidRPr="00642B06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 и область контактного пункта</w:t>
            </w: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642B06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Оттенки</w:t>
            </w:r>
            <w:r w:rsidRPr="00642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запросу:</w:t>
            </w:r>
          </w:p>
          <w:p w:rsidR="00FB2B45" w:rsidRPr="00642B06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/1 </w:t>
            </w:r>
            <w:proofErr w:type="spellStart"/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</w:t>
            </w:r>
            <w:proofErr w:type="spellEnd"/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64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3,8 гр.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642B06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2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42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642B06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B2B45" w:rsidRPr="00C34EBF" w:rsidTr="006B18A8">
        <w:trPr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 xml:space="preserve">сверхнизкая </w:t>
            </w:r>
            <w:proofErr w:type="spellStart"/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полимеризационная</w:t>
            </w:r>
            <w:proofErr w:type="spellEnd"/>
            <w:r w:rsidRPr="00FB2B45">
              <w:rPr>
                <w:rFonts w:ascii="Times New Roman" w:hAnsi="Times New Roman" w:cs="Times New Roman"/>
                <w:sz w:val="20"/>
                <w:szCs w:val="20"/>
              </w:rPr>
              <w:t xml:space="preserve"> усадка, обладает выраженным "</w:t>
            </w:r>
            <w:proofErr w:type="spellStart"/>
            <w:proofErr w:type="gramStart"/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хамелеон-эффектом</w:t>
            </w:r>
            <w:proofErr w:type="spellEnd"/>
            <w:proofErr w:type="gramEnd"/>
            <w:r w:rsidRPr="00FB2B45">
              <w:rPr>
                <w:rFonts w:ascii="Times New Roman" w:hAnsi="Times New Roman" w:cs="Times New Roman"/>
                <w:sz w:val="20"/>
                <w:szCs w:val="20"/>
              </w:rPr>
              <w:t xml:space="preserve">", отличается превосходной пластичностью материала, сверхбыстрой полимеризацией и отличной </w:t>
            </w:r>
            <w:proofErr w:type="spellStart"/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полируемостью</w:t>
            </w:r>
            <w:proofErr w:type="spellEnd"/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, высокая устойчивость к истиранию и субмикронному размеру наполнителя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/1 </w:t>
            </w:r>
            <w:proofErr w:type="spellStart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шпр</w:t>
            </w:r>
            <w:proofErr w:type="spellEnd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3,8 гр.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B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B2B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FB2B45" w:rsidRDefault="00D01306" w:rsidP="00FB2B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2B45" w:rsidRPr="00FB2B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2B45" w:rsidRPr="00C34EBF" w:rsidTr="006B18A8">
        <w:trPr>
          <w:trHeight w:val="30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FB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Наполненность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Default="00FB2B45" w:rsidP="006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по весу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  <w:p w:rsidR="00FB2B45" w:rsidRPr="00C34EBF" w:rsidRDefault="00FB2B45" w:rsidP="0064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по объему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1,3%;</w:t>
            </w: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FB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А3(1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3,8 гр.)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D01306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2B45" w:rsidRPr="00C34EBF" w:rsidTr="006B18A8">
        <w:trPr>
          <w:trHeight w:val="51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FB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 xml:space="preserve"> полимеризации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64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10 сек</w:t>
            </w: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FB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</w:t>
            </w:r>
            <w:proofErr w:type="gramStart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/1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3,8 гр.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977319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2B45" w:rsidRPr="00C34EBF" w:rsidTr="006B18A8">
        <w:trPr>
          <w:trHeight w:val="300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FB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</w:rPr>
              <w:t>90 сек</w:t>
            </w: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ОА3 /1 </w:t>
            </w:r>
            <w:proofErr w:type="spellStart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шпр</w:t>
            </w:r>
            <w:proofErr w:type="spellEnd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FB2B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3,8 гр.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FB2B45" w:rsidRDefault="00FB2B45" w:rsidP="00FB2B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B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B2B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FB2B45" w:rsidRDefault="00977319" w:rsidP="00FB2B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2B45" w:rsidRPr="00FB2B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2B45" w:rsidRPr="00C34EBF" w:rsidTr="006B18A8">
        <w:trPr>
          <w:trHeight w:val="361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 стоматологический </w:t>
            </w:r>
            <w:proofErr w:type="spellStart"/>
            <w:r w:rsidRPr="00C34EBF">
              <w:rPr>
                <w:rFonts w:ascii="Times New Roman" w:hAnsi="Times New Roman" w:cs="Times New Roman"/>
                <w:b/>
                <w:sz w:val="20"/>
                <w:szCs w:val="20"/>
              </w:rPr>
              <w:t>светоотверждаемый</w:t>
            </w:r>
            <w:proofErr w:type="spellEnd"/>
            <w:r w:rsidRPr="00C34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реставрационный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Neo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Spectra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ST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  <w:lang w:val="en-US"/>
              </w:rPr>
              <w:t>HV</w:t>
            </w:r>
            <w:r w:rsidRPr="00C34E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</w:t>
            </w:r>
            <w:r w:rsidRPr="008465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шприцах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нано-керамический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светоотверждаемый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универсальный композит, основанный на инновационной технологии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аполнителя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SphereTEC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®, предназначенный как для прямых, так и для непрямых реставраций</w:t>
            </w:r>
          </w:p>
        </w:tc>
        <w:tc>
          <w:tcPr>
            <w:tcW w:w="1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Варианты фасовки: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стоматологический: 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шприцев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NEO SPECTRA™ ST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HV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(высокая вязкость) (1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1, 1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proofErr w:type="gramEnd"/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3, 1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3.5, 1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4 по 3 г  каждый)</w:t>
            </w:r>
            <w:proofErr w:type="gramEnd"/>
          </w:p>
          <w:p w:rsidR="00FB2B45" w:rsidRPr="00C34EBF" w:rsidRDefault="00FB2B45" w:rsidP="00C34E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Иллюстрированное техническое </w:t>
            </w:r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Инструкция/</w:t>
            </w: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Иллюстрированное</w:t>
            </w:r>
            <w:proofErr w:type="gram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Руководство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Universal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 &amp;Bond Universal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адгезив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(2.5мл)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аппликаторов</w:t>
            </w:r>
            <w:proofErr w:type="spellEnd"/>
          </w:p>
          <w:p w:rsidR="00FB2B45" w:rsidRPr="00C34EBF" w:rsidRDefault="00FB2B45" w:rsidP="00C34E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Clix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-dish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977319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B2B45" w:rsidRPr="00C34EBF" w:rsidTr="006B18A8">
        <w:trPr>
          <w:trHeight w:val="453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Визуальные характеристики: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Гомогенная паста без примесей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817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для всех типов прямых реставраций полостей передних и боковых зубов, а также непрямого изготовления вкладок, накладок и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виниров</w:t>
            </w:r>
            <w:proofErr w:type="spellEnd"/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36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Полисилоксан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, модифицированный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метакрилатами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органиче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модифицированная керамика)</w:t>
            </w:r>
            <w:proofErr w:type="gramEnd"/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Диметакрилатные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смолы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Флюоресцентный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пигмент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• Стабилизаторы UV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• Стабилизаторы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Камфорохинон</w:t>
            </w:r>
            <w:proofErr w:type="spellEnd"/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• Этил-4(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диметиамино</w:t>
            </w:r>
            <w:proofErr w:type="spellEnd"/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ензонат</w:t>
            </w:r>
            <w:proofErr w:type="spellEnd"/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Bis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(4-метил-фенил</w:t>
            </w: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одоний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гексафторфосфат</w:t>
            </w:r>
            <w:proofErr w:type="spellEnd"/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Барий-алюминий-борсиликатное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стекло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• Иттербия фторид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• Пигменты оксида железа и пигменты двуокиси титана в 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оттенка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492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Масса материала в шприце (</w:t>
            </w:r>
            <w:proofErr w:type="gramStart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464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 xml:space="preserve">Оттенки 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, А2, А3, А3.5, А4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464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Материал стоматологический: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шприцев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NEO SPECTRA™ ST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HV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(высокая вязкость) (3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2, 3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3 по 3 г </w:t>
            </w:r>
            <w:proofErr w:type="gramEnd"/>
          </w:p>
          <w:p w:rsidR="00FB2B45" w:rsidRPr="00C34EBF" w:rsidRDefault="00FB2B45" w:rsidP="00C34EBF">
            <w:p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каждый)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Иллюстрированное 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руководство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Spectra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Инструкция/ Иллюстрированное техническое руководство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Universal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Prime &amp;Bond Universal 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адгезив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(2.5мл)</w:t>
            </w:r>
          </w:p>
          <w:p w:rsidR="00FB2B45" w:rsidRPr="00C34EBF" w:rsidRDefault="00FB2B45" w:rsidP="00C34EB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аппликаторов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Clix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-dish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B2B45" w:rsidRPr="00C34EBF" w:rsidTr="006B18A8">
        <w:trPr>
          <w:trHeight w:val="1629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 xml:space="preserve">Время полимеризации для порций толщиной 2 мм при ≥ 500 </w:t>
            </w:r>
            <w:proofErr w:type="spellStart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spellEnd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/кв.см. (сек.)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39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Степень прозрачности %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40-45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12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 xml:space="preserve">Вязкость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Высокая (плотная консистенция)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610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Наполненность</w:t>
            </w:r>
            <w:proofErr w:type="gramStart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По весу - 78-80 </w:t>
            </w:r>
          </w:p>
          <w:p w:rsidR="00FB2B45" w:rsidRPr="00C34EBF" w:rsidRDefault="00FB2B45" w:rsidP="00C34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По объему - 60-62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375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E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 стоматологический текучий для пломбирования зубов в наборах.</w:t>
            </w:r>
            <w:r w:rsidR="00E24D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34E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SDR PLUS</w:t>
            </w:r>
            <w:r w:rsidR="00E24D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стоматологический текучий объемного внесения для пломбирования зубов в отдельных упаковках, с принадлежностями. Материал должен быть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2.6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ммАл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упаковке: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компьюл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по </w:t>
            </w:r>
            <w:smartTag w:uri="urn:schemas-microsoft-com:office:smarttags" w:element="metricconverter">
              <w:smartTagPr>
                <w:attr w:name="ProductID" w:val="0.25 г"/>
              </w:smartTagPr>
              <w:r w:rsidRPr="00C34EBF">
                <w:rPr>
                  <w:rFonts w:ascii="Times New Roman" w:hAnsi="Times New Roman" w:cs="Times New Roman"/>
                  <w:sz w:val="20"/>
                  <w:szCs w:val="20"/>
                </w:rPr>
                <w:t>0.25 г</w:t>
              </w:r>
            </w:smartTag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,  15 шт. А</w:t>
            </w:r>
            <w:proofErr w:type="gram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;10 шт. А2;15шт. А3; 70 шт. универсальный оттенок; 4 бокса для хранения     </w:t>
            </w:r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ГОСТ 19126–2007 (р.5); ГОСТ </w:t>
            </w:r>
            <w:proofErr w:type="gramStart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34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52770-2016.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B2B45" w:rsidRPr="00C34EBF" w:rsidTr="006B18A8">
        <w:trPr>
          <w:trHeight w:val="600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для использования в качестве прокладочного материала в полостях I и II класса, а также может применяться как самостоятельный пломбировочный материал в областях, не подверженных жевательной нагрузке.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452"/>
        </w:trPr>
        <w:tc>
          <w:tcPr>
            <w:tcW w:w="7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Наполненность</w:t>
            </w:r>
            <w:proofErr w:type="gramStart"/>
            <w:r w:rsidRPr="0084651C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651C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По весу  70.5%</w:t>
            </w:r>
          </w:p>
          <w:p w:rsidR="00FB2B45" w:rsidRPr="0084651C" w:rsidRDefault="00FB2B45" w:rsidP="0084651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По объему 47.4%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1020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B45" w:rsidRPr="0084651C" w:rsidRDefault="00FB2B45" w:rsidP="00846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651C">
              <w:rPr>
                <w:rFonts w:ascii="Times New Roman" w:hAnsi="Times New Roman" w:cs="Times New Roman"/>
                <w:sz w:val="20"/>
                <w:szCs w:val="20"/>
              </w:rPr>
              <w:t>Состав: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барий-алюмо-фторо-боросиликатное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стекло, стронций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алюмо-фторо-силикатное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стекло, модифицированный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уретандиметакрилат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этоксилированный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бисфенол-А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диметакрилат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6,27%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триэтиленгликоль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диметакрилат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E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3,13%</w:t>
            </w:r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фотоиницииатор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камфорохинон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бутилированный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гидроксил толуол, окись титана</w:t>
            </w:r>
          </w:p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>железоокисные</w:t>
            </w:r>
            <w:proofErr w:type="spellEnd"/>
            <w:r w:rsidRPr="00C34EBF">
              <w:rPr>
                <w:rFonts w:ascii="Times New Roman" w:hAnsi="Times New Roman" w:cs="Times New Roman"/>
                <w:sz w:val="20"/>
                <w:szCs w:val="20"/>
              </w:rPr>
              <w:t xml:space="preserve"> пигменты.</w:t>
            </w: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B45" w:rsidRPr="00C34EBF" w:rsidTr="006B18A8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B45" w:rsidRPr="00C34EBF" w:rsidRDefault="00FB2B45" w:rsidP="00C3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1A7D" w:rsidRPr="00C34EBF" w:rsidRDefault="005E1A7D">
      <w:pPr>
        <w:rPr>
          <w:rFonts w:ascii="Times New Roman" w:hAnsi="Times New Roman" w:cs="Times New Roman"/>
          <w:sz w:val="20"/>
          <w:szCs w:val="20"/>
        </w:rPr>
      </w:pPr>
    </w:p>
    <w:sectPr w:rsidR="005E1A7D" w:rsidRPr="00C34EBF" w:rsidSect="002638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C55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171"/>
    <w:multiLevelType w:val="hybridMultilevel"/>
    <w:tmpl w:val="626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001"/>
    <w:multiLevelType w:val="hybridMultilevel"/>
    <w:tmpl w:val="83DE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495"/>
    <w:multiLevelType w:val="multilevel"/>
    <w:tmpl w:val="D51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A66F9"/>
    <w:multiLevelType w:val="multilevel"/>
    <w:tmpl w:val="728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D6863"/>
    <w:multiLevelType w:val="hybridMultilevel"/>
    <w:tmpl w:val="57FE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699C"/>
    <w:multiLevelType w:val="hybridMultilevel"/>
    <w:tmpl w:val="84425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A5C44"/>
    <w:multiLevelType w:val="hybridMultilevel"/>
    <w:tmpl w:val="F9D8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A66C0"/>
    <w:multiLevelType w:val="hybridMultilevel"/>
    <w:tmpl w:val="4D9A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F2957"/>
    <w:multiLevelType w:val="hybridMultilevel"/>
    <w:tmpl w:val="7448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86C1C"/>
    <w:multiLevelType w:val="hybridMultilevel"/>
    <w:tmpl w:val="C56A0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C5C94"/>
    <w:multiLevelType w:val="multilevel"/>
    <w:tmpl w:val="D6EE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F6B8A"/>
    <w:multiLevelType w:val="multilevel"/>
    <w:tmpl w:val="9302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A7D"/>
    <w:rsid w:val="00150664"/>
    <w:rsid w:val="00233F3C"/>
    <w:rsid w:val="0025722D"/>
    <w:rsid w:val="002638D5"/>
    <w:rsid w:val="00522076"/>
    <w:rsid w:val="005E1A7D"/>
    <w:rsid w:val="0061074E"/>
    <w:rsid w:val="00642B06"/>
    <w:rsid w:val="0066797F"/>
    <w:rsid w:val="006B18A8"/>
    <w:rsid w:val="0076701D"/>
    <w:rsid w:val="00807920"/>
    <w:rsid w:val="0084651C"/>
    <w:rsid w:val="00886F55"/>
    <w:rsid w:val="00953FDE"/>
    <w:rsid w:val="00977319"/>
    <w:rsid w:val="00A863C2"/>
    <w:rsid w:val="00AD0A8B"/>
    <w:rsid w:val="00C34EBF"/>
    <w:rsid w:val="00C35D7F"/>
    <w:rsid w:val="00C70CB5"/>
    <w:rsid w:val="00D01306"/>
    <w:rsid w:val="00D7224F"/>
    <w:rsid w:val="00DF08D7"/>
    <w:rsid w:val="00E24DDF"/>
    <w:rsid w:val="00FA0A16"/>
    <w:rsid w:val="00FA398E"/>
    <w:rsid w:val="00FB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4E"/>
  </w:style>
  <w:style w:type="paragraph" w:styleId="2">
    <w:name w:val="heading 2"/>
    <w:basedOn w:val="a"/>
    <w:link w:val="20"/>
    <w:uiPriority w:val="9"/>
    <w:qFormat/>
    <w:rsid w:val="0095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38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076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5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6F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Plain Text"/>
    <w:basedOn w:val="a"/>
    <w:link w:val="a8"/>
    <w:uiPriority w:val="99"/>
    <w:rsid w:val="006B18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18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6B18A8"/>
    <w:rPr>
      <w:rFonts w:cs="Times New Roman"/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6B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0153F-EDEC-49D6-A11D-FEECF059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ZAKUP</cp:lastModifiedBy>
  <cp:revision>8</cp:revision>
  <dcterms:created xsi:type="dcterms:W3CDTF">2024-03-05T06:07:00Z</dcterms:created>
  <dcterms:modified xsi:type="dcterms:W3CDTF">2024-04-12T09:40:00Z</dcterms:modified>
</cp:coreProperties>
</file>