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37F9" w14:textId="77777777" w:rsidR="00ED13BB" w:rsidRPr="00862EE1" w:rsidRDefault="005B1983" w:rsidP="00CC38D8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862EE1">
        <w:rPr>
          <w:rFonts w:ascii="Times New Roman" w:hAnsi="Times New Roman" w:cs="Times New Roman"/>
        </w:rPr>
        <w:t>Утверждаю:</w:t>
      </w:r>
    </w:p>
    <w:p w14:paraId="1AAA0BD3" w14:textId="77777777" w:rsidR="002478DD" w:rsidRPr="00862EE1" w:rsidRDefault="002478DD" w:rsidP="002478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2EE1">
        <w:rPr>
          <w:rFonts w:ascii="Times New Roman" w:hAnsi="Times New Roman" w:cs="Times New Roman"/>
        </w:rPr>
        <w:t>Начальник контрактной службы</w:t>
      </w:r>
    </w:p>
    <w:p w14:paraId="08945241" w14:textId="77777777" w:rsidR="002478DD" w:rsidRPr="00862EE1" w:rsidRDefault="002478DD" w:rsidP="002478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2EE1">
        <w:rPr>
          <w:rFonts w:ascii="Times New Roman" w:hAnsi="Times New Roman" w:cs="Times New Roman"/>
        </w:rPr>
        <w:t xml:space="preserve"> Г</w:t>
      </w:r>
      <w:r w:rsidR="00D45F72" w:rsidRPr="00862EE1">
        <w:rPr>
          <w:rFonts w:ascii="Times New Roman" w:hAnsi="Times New Roman" w:cs="Times New Roman"/>
        </w:rPr>
        <w:t>А</w:t>
      </w:r>
      <w:r w:rsidRPr="00862EE1">
        <w:rPr>
          <w:rFonts w:ascii="Times New Roman" w:hAnsi="Times New Roman" w:cs="Times New Roman"/>
        </w:rPr>
        <w:t>УЗ СО «Ирбитская ЦГБ»</w:t>
      </w:r>
    </w:p>
    <w:p w14:paraId="3D244EB9" w14:textId="77777777" w:rsidR="005B1983" w:rsidRPr="00862EE1" w:rsidRDefault="002478DD" w:rsidP="002478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2EE1">
        <w:rPr>
          <w:rFonts w:ascii="Times New Roman" w:hAnsi="Times New Roman" w:cs="Times New Roman"/>
        </w:rPr>
        <w:t xml:space="preserve">_______________ Т.Н. Царегородцева  </w:t>
      </w:r>
    </w:p>
    <w:p w14:paraId="7DAB384C" w14:textId="77777777" w:rsidR="00D649F5" w:rsidRPr="00862EE1" w:rsidRDefault="00D649F5" w:rsidP="005B19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9BC69A" w14:textId="77777777" w:rsidR="005B1983" w:rsidRDefault="005B1983" w:rsidP="005B19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2EE1">
        <w:rPr>
          <w:rFonts w:ascii="Times New Roman" w:hAnsi="Times New Roman" w:cs="Times New Roman"/>
        </w:rPr>
        <w:t xml:space="preserve">ОПИСАНИЕ </w:t>
      </w:r>
      <w:r w:rsidR="00A779CF" w:rsidRPr="00862EE1">
        <w:rPr>
          <w:rFonts w:ascii="Times New Roman" w:hAnsi="Times New Roman" w:cs="Times New Roman"/>
        </w:rPr>
        <w:t>ПРЕДМЕ</w:t>
      </w:r>
      <w:r w:rsidRPr="00862EE1">
        <w:rPr>
          <w:rFonts w:ascii="Times New Roman" w:hAnsi="Times New Roman" w:cs="Times New Roman"/>
        </w:rPr>
        <w:t>ТА ЗАКУПКИ.</w:t>
      </w:r>
    </w:p>
    <w:p w14:paraId="6F1ED9AF" w14:textId="77777777" w:rsidR="00B73021" w:rsidRDefault="00B73021" w:rsidP="005B19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920351" w14:textId="5DDDDBEE" w:rsidR="00541E5D" w:rsidRDefault="00CC38D8" w:rsidP="005B19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Изделия медицинского назначения</w:t>
      </w:r>
      <w:r w:rsidR="00541E5D" w:rsidRPr="00541E5D">
        <w:rPr>
          <w:rFonts w:ascii="Times New Roman" w:hAnsi="Times New Roman" w:cs="Times New Roman"/>
        </w:rPr>
        <w:t>.</w:t>
      </w:r>
    </w:p>
    <w:p w14:paraId="5F5C3880" w14:textId="6FF06FFF" w:rsidR="00EE6DFA" w:rsidRDefault="00EE6DFA" w:rsidP="005B19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70" w:type="pct"/>
        <w:tblInd w:w="1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6379"/>
        <w:gridCol w:w="709"/>
        <w:gridCol w:w="850"/>
      </w:tblGrid>
      <w:tr w:rsidR="00D0007E" w:rsidRPr="00D0007E" w14:paraId="2637ADAA" w14:textId="77777777" w:rsidTr="00D0007E">
        <w:trPr>
          <w:trHeight w:val="1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3C65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0007E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A3E4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007E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товара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3A52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007E">
              <w:rPr>
                <w:rFonts w:ascii="Times New Roman" w:eastAsia="Calibri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231F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007E">
              <w:rPr>
                <w:rFonts w:ascii="Times New Roman" w:eastAsia="Calibri" w:hAnsi="Times New Roman" w:cs="Times New Roman"/>
                <w:b/>
                <w:bCs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331B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007E">
              <w:rPr>
                <w:rFonts w:ascii="Times New Roman" w:eastAsia="Calibri" w:hAnsi="Times New Roman" w:cs="Times New Roman"/>
                <w:b/>
                <w:bCs/>
              </w:rPr>
              <w:t xml:space="preserve">Кол-во </w:t>
            </w:r>
          </w:p>
        </w:tc>
      </w:tr>
      <w:tr w:rsidR="00D0007E" w:rsidRPr="00D0007E" w14:paraId="34ECF2D4" w14:textId="77777777" w:rsidTr="00D0007E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1213" w14:textId="77777777" w:rsidR="00D0007E" w:rsidRPr="00D0007E" w:rsidRDefault="00D0007E" w:rsidP="00D0007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2909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007E">
              <w:rPr>
                <w:rFonts w:ascii="Times New Roman" w:eastAsia="Calibri" w:hAnsi="Times New Roman" w:cs="Times New Roman"/>
              </w:rPr>
              <w:t xml:space="preserve">Катетер периферический внутривенный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18B6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Катетер периферический </w:t>
            </w:r>
            <w:proofErr w:type="gram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внутривенный  представляет</w:t>
            </w:r>
            <w:proofErr w:type="gram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собой медицинское изделие, имеющее иглу с трехгранным срезом, предназначенное для введения в течение не менее 72 часов после установки лекарственных препаратов, инфузионных растворов, забора крови для диагностических исследований. </w:t>
            </w:r>
            <w:proofErr w:type="gram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 катетера</w:t>
            </w:r>
            <w:proofErr w:type="gram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биосовместимый, </w:t>
            </w:r>
            <w:proofErr w:type="spell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тромборезистентный</w:t>
            </w:r>
            <w:proofErr w:type="spell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термопластичный:  ПТФЭ, ФЭП, тефлон или полиуретан. Плоские крылья для обеспечения фиксации катетера с помощью фиксирующей повязки. Прозрачная камера возврата крови для обеспечения контроля правильного расположения иглы в вене. Дополнительный порт для инъекций с обратным клапаном для облегчения дополнительного введения лекарственных препаратов шприцем без иглы и предотвращения обратного тока. </w:t>
            </w:r>
            <w:proofErr w:type="spell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Рентгеноконтрастные</w:t>
            </w:r>
            <w:proofErr w:type="spell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полосы: не менее 2-х и не более 6-ти шт.  Размер: 16G, 17</w:t>
            </w:r>
            <w:r w:rsidRPr="00D000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, 18</w:t>
            </w:r>
            <w:r w:rsidRPr="00D000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, 20</w:t>
            </w:r>
            <w:r w:rsidRPr="00D000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, 22</w:t>
            </w:r>
            <w:r w:rsidRPr="00D000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, 24</w:t>
            </w:r>
            <w:r w:rsidRPr="00D000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, 26</w:t>
            </w:r>
            <w:r w:rsidRPr="00D000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.  Индивидуальная стерильная упаковка. Размер по требованию Заказчика.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BAD0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0007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75FB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07E">
              <w:rPr>
                <w:rFonts w:ascii="Times New Roman" w:eastAsia="Calibri" w:hAnsi="Times New Roman" w:cs="Times New Roman"/>
              </w:rPr>
              <w:t>26 000</w:t>
            </w:r>
          </w:p>
        </w:tc>
      </w:tr>
      <w:tr w:rsidR="00D0007E" w:rsidRPr="00D0007E" w14:paraId="5DAA8C74" w14:textId="77777777" w:rsidTr="00D0007E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9034" w14:textId="77777777" w:rsidR="00D0007E" w:rsidRPr="00D0007E" w:rsidRDefault="00D0007E" w:rsidP="00D0007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BE8F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0007E">
              <w:rPr>
                <w:rFonts w:ascii="Times New Roman" w:eastAsia="Calibri" w:hAnsi="Times New Roman" w:cs="Times New Roman"/>
                <w:bCs/>
              </w:rPr>
              <w:t xml:space="preserve">Катетер периферический внутривенный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391C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Катетер периферический </w:t>
            </w:r>
            <w:proofErr w:type="gram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внутривенный  –</w:t>
            </w:r>
            <w:proofErr w:type="gram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система «катетер на игле» для катетеризации периферических вен. Состав: катетер из полиуретана прозрачный, с не менее четырьмя R–контрастными полосками, скругленным кончиком, совпадающим с проксимальным срезом иглы. Павильон </w:t>
            </w:r>
            <w:proofErr w:type="spell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ЛуерЛок</w:t>
            </w:r>
            <w:proofErr w:type="spell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интегрированным в корпус катетера гемостатическим клапаном многократного действия против обратного тока крови, пальцевым упором, гибкими крыльями с отверстиями для вентиляции. Игла с 3–х </w:t>
            </w:r>
            <w:proofErr w:type="spell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гранным</w:t>
            </w:r>
            <w:proofErr w:type="spell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срезом, ребристой гидрофобной заглушкой на павильоне иглы. Размер: 20G, скорость потока не менее 60 мл/мин. Индивидуальная стерильная упаковка.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BF3F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0007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D4C4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07E">
              <w:rPr>
                <w:rFonts w:ascii="Times New Roman" w:eastAsia="Calibri" w:hAnsi="Times New Roman" w:cs="Times New Roman"/>
              </w:rPr>
              <w:t>500</w:t>
            </w:r>
          </w:p>
        </w:tc>
      </w:tr>
      <w:tr w:rsidR="00D0007E" w:rsidRPr="00D0007E" w14:paraId="34E71C50" w14:textId="77777777" w:rsidTr="00D0007E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2FE1" w14:textId="77777777" w:rsidR="00D0007E" w:rsidRPr="00D0007E" w:rsidRDefault="00D0007E" w:rsidP="00D0007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C099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0007E">
              <w:rPr>
                <w:rFonts w:ascii="Times New Roman" w:eastAsia="Times New Roman" w:hAnsi="Times New Roman" w:cs="Times New Roman"/>
              </w:rPr>
              <w:t xml:space="preserve">Набор для катетеризации центральных вен по </w:t>
            </w:r>
            <w:proofErr w:type="spellStart"/>
            <w:r w:rsidRPr="00D0007E">
              <w:rPr>
                <w:rFonts w:ascii="Times New Roman" w:eastAsia="Times New Roman" w:hAnsi="Times New Roman" w:cs="Times New Roman"/>
              </w:rPr>
              <w:t>Сельдингеру</w:t>
            </w:r>
            <w:proofErr w:type="spellEnd"/>
            <w:r w:rsidRPr="00D0007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991A324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9C0E" w14:textId="77777777" w:rsidR="00D0007E" w:rsidRPr="00D0007E" w:rsidRDefault="00D0007E" w:rsidP="00D0007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для катетеризации центральных вен с двуканальным катетером. Назначение: катетеризация вен по </w:t>
            </w:r>
            <w:proofErr w:type="spellStart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Сельдингеру</w:t>
            </w:r>
            <w:proofErr w:type="spellEnd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инфузии и измерения ЦВД. Материал катетера: термолабильный, </w:t>
            </w:r>
            <w:proofErr w:type="spellStart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антитромбогенный</w:t>
            </w:r>
            <w:proofErr w:type="spellEnd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>Rg</w:t>
            </w:r>
            <w:proofErr w:type="spellEnd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контрастный полиуретан. Состав набора: Двухканальный катетер с несмываемой разметкой в см, мягким скругленным кончиком и соединителем </w:t>
            </w:r>
            <w:proofErr w:type="spellStart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>Люэр</w:t>
            </w:r>
            <w:proofErr w:type="spellEnd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маркировкой канала и зажимом. Наружный диаметр катетера 7F, длина катетера не менее 20 см, каналы дистальный 16G (поток не менее 55 мл/мин), проксимальный 16G (поток не менее 45 мл/мин).  Пункционная клапанная V-канюля тонкостенная, с овальным срезом 1,3 x 70 мм, профилированный прозрачный павильон, </w:t>
            </w:r>
            <w:proofErr w:type="spellStart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>Люэр</w:t>
            </w:r>
            <w:proofErr w:type="spellEnd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боковой порт с клапаном для проводника. Дилататор пластиковый, цельнолитой. Проводник металлический </w:t>
            </w:r>
            <w:proofErr w:type="gramStart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гибкий  не</w:t>
            </w:r>
            <w:proofErr w:type="gramEnd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менее 0,89мм х 50см, маркированный, с J-образным кончиком, в круглом футляре с направителем и пальцевым упором. Неподвижные крылья с отверстиями, прозрачная удлинительная линия с коннектором </w:t>
            </w:r>
            <w:proofErr w:type="spellStart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>Люэр</w:t>
            </w:r>
            <w:proofErr w:type="spellEnd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Передвигаемые и фиксируемые крылышки с 2-мя отверстиями для фиксации лигатурой. Коннекторы для безыгольного соединения – 2 шт. Шприц 3-х компонентный 5-10мл с коннектором </w:t>
            </w:r>
            <w:proofErr w:type="spellStart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>Люэр</w:t>
            </w:r>
            <w:proofErr w:type="spellEnd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16BA837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07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стерильная упаковка.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2BBB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D0007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9866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07E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D0007E" w:rsidRPr="00D0007E" w14:paraId="6115D83A" w14:textId="77777777" w:rsidTr="00D0007E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FE68" w14:textId="77777777" w:rsidR="00D0007E" w:rsidRPr="00D0007E" w:rsidRDefault="00D0007E" w:rsidP="00D0007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B15A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007E">
              <w:rPr>
                <w:rFonts w:ascii="Times New Roman" w:eastAsia="Calibri" w:hAnsi="Times New Roman" w:cs="Times New Roman"/>
                <w:color w:val="000000"/>
              </w:rPr>
              <w:t>Катетер внутривенный с удлинительной линией безопасный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8DCF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Канюля для переливания инфузионных растворов и кровезаменителей должна быть изготовлена из полиуретана. Канюля должна быть прозрачная, с шестью </w:t>
            </w:r>
            <w:proofErr w:type="spell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рентгеноконтрастными</w:t>
            </w:r>
            <w:proofErr w:type="spell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полосами. Пункционная игла должна быть </w:t>
            </w:r>
            <w:proofErr w:type="spell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силиконизированная</w:t>
            </w:r>
            <w:proofErr w:type="spell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 трехгранной заточкой. Кончик канюли должен плавно сужаться к острию иглы. На игле рядом с острым краем должно быть расположено окно визуализации для раннего подтверждения попадания в вену. Острие иглы после удаления из </w:t>
            </w:r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канюли должно закрываться безопасным пластиковым чехлом для защиты от укола, оставшиеся на острие иглы капли крови должны поглощаться внутрь, предотвращая разбрызгивание. В павильон канюли должна быть встроена стабилизационная платформа в виде крылышек, с гладкой поверхностью со стороны пациента, без отверстий для фиксации пластырем во время переливания. На защитном чехле должен быть вертикальный упор для продвижения в вену. Упор должен иметь ребра, предотвращающие соскальзывание пальцев. В канюлю должна быть интегрирована прозрачная, эластичная линия не более 15см. На конце линии должен быть коннектором с Y-разветвителем с двумя каналами с </w:t>
            </w:r>
            <w:proofErr w:type="spell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луер</w:t>
            </w:r>
            <w:proofErr w:type="spell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-соединениями с резьбой. Один канал должен быть закрыт вентиляционной заглушкой, на втором должно быть фиксировано съемное устройство безыгольного доступа. Для возможности работы с катетером на удалении от места венепункции и сокращения числа движений в области выхода канюли из вены, что минимизирует риск развития механического и инфекционного флебита. Полностью прозрачное бесцветное устройство безыгольного доступа высотой менее 25 мм, позволяющее визуально контролировать ток жидкости. Внутри устройства безыгольного доступа не должно быть механизмов и пружин для обеспечения эффективного промывания устройства, без задерживания кровезаменителей и инфузионных растворов в частях механизмов. Корпус устройства должен быть изготовлен из поликарбоната, обеспечивающего прочность изделия во время создания давления при </w:t>
            </w:r>
            <w:proofErr w:type="spell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болюсном</w:t>
            </w:r>
            <w:proofErr w:type="spell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введения препаратов с помощью шприца. Силиконовая мембрана устройства должна быть </w:t>
            </w:r>
            <w:proofErr w:type="spell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двухлепестковая</w:t>
            </w:r>
            <w:proofErr w:type="spell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расщепляемая c абсолютно гладкой поверхностью для возможности эффективной обработки и предотвращения скопления бактерий. </w:t>
            </w:r>
          </w:p>
          <w:p w14:paraId="2101F5F3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Наружный диаметр канюли - 20G (1,1 мм), длина не менее 22 мм и не более 26 мм. Скорость потока должна составлять не менее 3600 мл/час. Объем заполнения всего устройства не более 0,8 мл.</w:t>
            </w:r>
          </w:p>
          <w:p w14:paraId="63452425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Наружный диаметр канюли - 22G (0,9 мм), длина не менее 22 мм и не более 26 мм. Скорость потока должна составлять не менее 1910 мл/час. Объем заполнения всего устройства не более 0,5 мл.</w:t>
            </w:r>
          </w:p>
          <w:p w14:paraId="6E889A79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должно быть укомплектовано дополнительной заглушкой с разъемом </w:t>
            </w:r>
            <w:proofErr w:type="spell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луер-лок</w:t>
            </w:r>
            <w:proofErr w:type="spell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. Индивидуальная стерильная упаковка. Размер по требованию Заказчика.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F78A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0007E">
              <w:rPr>
                <w:rFonts w:ascii="Times New Roman" w:eastAsia="Calibri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2C0C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07E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D0007E" w:rsidRPr="00D0007E" w14:paraId="2F83F11B" w14:textId="77777777" w:rsidTr="00D0007E">
        <w:trPr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132C" w14:textId="77777777" w:rsidR="00D0007E" w:rsidRPr="00D0007E" w:rsidRDefault="00D0007E" w:rsidP="00D0007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A41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007E">
              <w:rPr>
                <w:rFonts w:ascii="Times New Roman" w:eastAsia="Calibri" w:hAnsi="Times New Roman" w:cs="Times New Roman"/>
              </w:rPr>
              <w:t>Трубка дренажная </w:t>
            </w:r>
          </w:p>
          <w:p w14:paraId="2A009D17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007E">
              <w:rPr>
                <w:rFonts w:ascii="Times New Roman" w:eastAsia="Calibri" w:hAnsi="Times New Roman" w:cs="Times New Roman"/>
              </w:rPr>
              <w:t>торакальная для плевральной полости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4E26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Трубка дренажная торакальная для плевральной полости полиуретановая со </w:t>
            </w:r>
            <w:proofErr w:type="gram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стилетом,  размер</w:t>
            </w:r>
            <w:proofErr w:type="gram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CH20. Предназначена для введения через межреберное пространство в плевральную полость с целью создания канала для удаления жидкости, воздуха, гноя.  Материал трубки препятствует окклюзии дренажа, дает возможность длительной установки до 1 мес. Общая длина трубки не менее 300мм. Трубка снабжена универсальным ступенчатым коннектором с резьбой и завинчивающимся колпачком. </w:t>
            </w:r>
            <w:proofErr w:type="spell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кончик трубки и </w:t>
            </w:r>
            <w:proofErr w:type="spellStart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>рентгеноконтрастная</w:t>
            </w:r>
            <w:proofErr w:type="spellEnd"/>
            <w:r w:rsidRPr="00D00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линия по всей длине для визуализации положения трубки под R-контролем. Градуированная маркировочная шкала с ценой деления 1 см. Каждые пять см цифровая маркировка. Два боковых отверстия на дистальном конце трубки для эффективного дренажа. Трубка снабжена предустановленным острым, с конусообразной заточкой алюминиевым стилетом (троакаром) с ручкой. Длина стилета не менее 340мм. Заглушка на конце трубки для предупреждения повреждения упаковки стилетом и снижения вероятности травматизации персонала. Индивидуальная стерильная упаковка.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FCFD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0007E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7969" w14:textId="77777777" w:rsidR="00D0007E" w:rsidRPr="00D0007E" w:rsidRDefault="00D0007E" w:rsidP="00D000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07E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</w:tbl>
    <w:p w14:paraId="45BFE903" w14:textId="77777777" w:rsidR="007B4DA4" w:rsidRDefault="007B4DA4" w:rsidP="007B4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5AEEEE" w14:textId="1A0209B8" w:rsidR="00014A45" w:rsidRDefault="00014A45" w:rsidP="007B4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3B93B6" w14:textId="6563FBA0" w:rsidR="00D0007E" w:rsidRDefault="00D0007E" w:rsidP="007B4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Остаточный срок годности не менее 12 месяцев.</w:t>
      </w:r>
    </w:p>
    <w:p w14:paraId="386CCE03" w14:textId="41281AE9" w:rsidR="00D0007E" w:rsidRDefault="00D0007E" w:rsidP="007B4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9D43F9" w14:textId="3E456D71" w:rsidR="00D0007E" w:rsidRDefault="00D0007E" w:rsidP="007B4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84548E" w14:textId="77777777" w:rsidR="00D0007E" w:rsidRDefault="00D0007E" w:rsidP="007B4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6AAB45" w14:textId="4A01AC9D" w:rsidR="007B4DA4" w:rsidRDefault="007B4DA4" w:rsidP="007B4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007E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Согласовано:</w:t>
      </w:r>
    </w:p>
    <w:p w14:paraId="3D47E890" w14:textId="77777777" w:rsidR="00D0007E" w:rsidRPr="00D0007E" w:rsidRDefault="00D0007E" w:rsidP="007B4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391CE2" w14:textId="6BFAD1CE" w:rsidR="00874025" w:rsidRPr="00D0007E" w:rsidRDefault="007B4DA4" w:rsidP="007B4D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00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Ответственный исполнитель                                                     </w:t>
      </w:r>
      <w:r w:rsidR="00EE6DFA" w:rsidRPr="00D0007E">
        <w:rPr>
          <w:rFonts w:ascii="Times New Roman" w:eastAsia="Times New Roman" w:hAnsi="Times New Roman" w:cs="Times New Roman"/>
          <w:sz w:val="20"/>
          <w:szCs w:val="20"/>
          <w:lang w:eastAsia="ar-SA"/>
        </w:rPr>
        <w:t>Е.А. Гремитских</w:t>
      </w:r>
      <w:r w:rsidRPr="00D000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</w:p>
    <w:p w14:paraId="2815C107" w14:textId="77777777" w:rsidR="007B4DA4" w:rsidRDefault="007B4DA4" w:rsidP="00B8298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59AE27D" w14:textId="77777777" w:rsidR="00B82986" w:rsidRPr="00862EE1" w:rsidRDefault="00B82986" w:rsidP="00B8298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62EE1">
        <w:rPr>
          <w:rFonts w:ascii="Times New Roman" w:eastAsia="Times New Roman" w:hAnsi="Times New Roman" w:cs="Times New Roman"/>
          <w:lang w:eastAsia="ar-SA"/>
        </w:rPr>
        <w:t xml:space="preserve">   </w:t>
      </w:r>
    </w:p>
    <w:p w14:paraId="01EFB10D" w14:textId="77777777" w:rsidR="005B1983" w:rsidRPr="00862EE1" w:rsidRDefault="005B1983" w:rsidP="005B1983">
      <w:pPr>
        <w:spacing w:after="0" w:line="240" w:lineRule="auto"/>
        <w:rPr>
          <w:rFonts w:ascii="Times New Roman" w:hAnsi="Times New Roman" w:cs="Times New Roman"/>
        </w:rPr>
      </w:pPr>
    </w:p>
    <w:sectPr w:rsidR="005B1983" w:rsidRPr="00862EE1" w:rsidSect="00D0007E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FC44A15"/>
    <w:multiLevelType w:val="multilevel"/>
    <w:tmpl w:val="A054317E"/>
    <w:lvl w:ilvl="0">
      <w:start w:val="1"/>
      <w:numFmt w:val="decimal"/>
      <w:lvlText w:val="%1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C730D2E"/>
    <w:multiLevelType w:val="hybridMultilevel"/>
    <w:tmpl w:val="BC6C1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24"/>
    <w:rsid w:val="000148C5"/>
    <w:rsid w:val="00014A45"/>
    <w:rsid w:val="00031384"/>
    <w:rsid w:val="00050296"/>
    <w:rsid w:val="00074203"/>
    <w:rsid w:val="00081A03"/>
    <w:rsid w:val="0009661C"/>
    <w:rsid w:val="00170580"/>
    <w:rsid w:val="00187C78"/>
    <w:rsid w:val="001B1E89"/>
    <w:rsid w:val="001C02BC"/>
    <w:rsid w:val="001C0CF5"/>
    <w:rsid w:val="001C1088"/>
    <w:rsid w:val="001E3FCB"/>
    <w:rsid w:val="00204838"/>
    <w:rsid w:val="002113C0"/>
    <w:rsid w:val="002126ED"/>
    <w:rsid w:val="002345D7"/>
    <w:rsid w:val="002478DD"/>
    <w:rsid w:val="002503B1"/>
    <w:rsid w:val="00276A70"/>
    <w:rsid w:val="002B0EB2"/>
    <w:rsid w:val="002B5274"/>
    <w:rsid w:val="002F0D37"/>
    <w:rsid w:val="002F387D"/>
    <w:rsid w:val="00305DD9"/>
    <w:rsid w:val="00316252"/>
    <w:rsid w:val="00317AA2"/>
    <w:rsid w:val="003302EF"/>
    <w:rsid w:val="00366666"/>
    <w:rsid w:val="00395704"/>
    <w:rsid w:val="003B629D"/>
    <w:rsid w:val="003C2514"/>
    <w:rsid w:val="003C3F1E"/>
    <w:rsid w:val="003D793A"/>
    <w:rsid w:val="003D7ED6"/>
    <w:rsid w:val="00405845"/>
    <w:rsid w:val="004327EA"/>
    <w:rsid w:val="00446ED2"/>
    <w:rsid w:val="00470040"/>
    <w:rsid w:val="00483F91"/>
    <w:rsid w:val="004A1E16"/>
    <w:rsid w:val="004E3097"/>
    <w:rsid w:val="004E36AC"/>
    <w:rsid w:val="004F04BD"/>
    <w:rsid w:val="00541E5D"/>
    <w:rsid w:val="00582A4D"/>
    <w:rsid w:val="005923FF"/>
    <w:rsid w:val="005A0B1D"/>
    <w:rsid w:val="005B1983"/>
    <w:rsid w:val="005C0DD9"/>
    <w:rsid w:val="005D0EB7"/>
    <w:rsid w:val="005E06DC"/>
    <w:rsid w:val="005E4CBE"/>
    <w:rsid w:val="00641338"/>
    <w:rsid w:val="00642256"/>
    <w:rsid w:val="006573DC"/>
    <w:rsid w:val="00662FA5"/>
    <w:rsid w:val="00675124"/>
    <w:rsid w:val="0068645E"/>
    <w:rsid w:val="006D5036"/>
    <w:rsid w:val="006D6D7B"/>
    <w:rsid w:val="00703403"/>
    <w:rsid w:val="0074454D"/>
    <w:rsid w:val="00774B62"/>
    <w:rsid w:val="007B4DA4"/>
    <w:rsid w:val="007C7FB1"/>
    <w:rsid w:val="00850219"/>
    <w:rsid w:val="00853DDB"/>
    <w:rsid w:val="00862EE1"/>
    <w:rsid w:val="00874025"/>
    <w:rsid w:val="00876C6B"/>
    <w:rsid w:val="008A7A9B"/>
    <w:rsid w:val="008C3825"/>
    <w:rsid w:val="008D0439"/>
    <w:rsid w:val="008D20CA"/>
    <w:rsid w:val="008E3908"/>
    <w:rsid w:val="008F41DE"/>
    <w:rsid w:val="00915205"/>
    <w:rsid w:val="00936C9E"/>
    <w:rsid w:val="00950CD3"/>
    <w:rsid w:val="00951A65"/>
    <w:rsid w:val="00964417"/>
    <w:rsid w:val="00964A01"/>
    <w:rsid w:val="00973CB6"/>
    <w:rsid w:val="009C3BC5"/>
    <w:rsid w:val="009F1C61"/>
    <w:rsid w:val="00A24CD5"/>
    <w:rsid w:val="00A352F9"/>
    <w:rsid w:val="00A42D77"/>
    <w:rsid w:val="00A45427"/>
    <w:rsid w:val="00A47E03"/>
    <w:rsid w:val="00A56ECC"/>
    <w:rsid w:val="00A779CF"/>
    <w:rsid w:val="00A80DD5"/>
    <w:rsid w:val="00AC6B8C"/>
    <w:rsid w:val="00B471D1"/>
    <w:rsid w:val="00B53CDE"/>
    <w:rsid w:val="00B627A7"/>
    <w:rsid w:val="00B73021"/>
    <w:rsid w:val="00B82986"/>
    <w:rsid w:val="00BA5AEF"/>
    <w:rsid w:val="00BD02DE"/>
    <w:rsid w:val="00BD0B4B"/>
    <w:rsid w:val="00BF02DF"/>
    <w:rsid w:val="00CC38D8"/>
    <w:rsid w:val="00CD5E0C"/>
    <w:rsid w:val="00CD6E81"/>
    <w:rsid w:val="00CD7B09"/>
    <w:rsid w:val="00CF55FE"/>
    <w:rsid w:val="00D0007E"/>
    <w:rsid w:val="00D13C1B"/>
    <w:rsid w:val="00D45F72"/>
    <w:rsid w:val="00D5299D"/>
    <w:rsid w:val="00D53336"/>
    <w:rsid w:val="00D6215E"/>
    <w:rsid w:val="00D62DBA"/>
    <w:rsid w:val="00D649F5"/>
    <w:rsid w:val="00DA4718"/>
    <w:rsid w:val="00DB736B"/>
    <w:rsid w:val="00DC47E1"/>
    <w:rsid w:val="00E47B50"/>
    <w:rsid w:val="00E70704"/>
    <w:rsid w:val="00E72D2E"/>
    <w:rsid w:val="00E7477C"/>
    <w:rsid w:val="00E80744"/>
    <w:rsid w:val="00E85B36"/>
    <w:rsid w:val="00E92CDA"/>
    <w:rsid w:val="00E94A43"/>
    <w:rsid w:val="00EC1843"/>
    <w:rsid w:val="00ED13BB"/>
    <w:rsid w:val="00EE11A7"/>
    <w:rsid w:val="00EE6DFA"/>
    <w:rsid w:val="00F033D3"/>
    <w:rsid w:val="00F07B77"/>
    <w:rsid w:val="00F12BFA"/>
    <w:rsid w:val="00F5389A"/>
    <w:rsid w:val="00F55B6D"/>
    <w:rsid w:val="00FE6013"/>
    <w:rsid w:val="00FF1AE4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5381"/>
  <w15:docId w15:val="{7ED25D97-3381-4061-92E1-F92DB9B8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384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B53CD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 Елена Васильевна</dc:creator>
  <cp:keywords/>
  <dc:description/>
  <cp:lastModifiedBy>Чусовитина Елена Васильевна</cp:lastModifiedBy>
  <cp:revision>6</cp:revision>
  <cp:lastPrinted>2025-02-08T07:50:00Z</cp:lastPrinted>
  <dcterms:created xsi:type="dcterms:W3CDTF">2025-02-07T11:44:00Z</dcterms:created>
  <dcterms:modified xsi:type="dcterms:W3CDTF">2025-02-13T09:38:00Z</dcterms:modified>
</cp:coreProperties>
</file>