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89" w:rsidRDefault="00E84089" w:rsidP="00E84089">
      <w:pPr>
        <w:widowControl w:val="0"/>
        <w:suppressAutoHyphens/>
        <w:autoSpaceDE w:val="0"/>
        <w:jc w:val="center"/>
        <w:rPr>
          <w:rFonts w:ascii="Bookman Old Style" w:eastAsia="Arial" w:hAnsi="Bookman Old Style"/>
          <w:b/>
          <w:lang w:eastAsia="ar-SA"/>
        </w:rPr>
      </w:pPr>
      <w:r w:rsidRPr="001A122C">
        <w:rPr>
          <w:rFonts w:ascii="Bookman Old Style" w:eastAsia="Arial" w:hAnsi="Bookman Old Style"/>
          <w:b/>
          <w:lang w:eastAsia="ar-SA"/>
        </w:rPr>
        <w:t xml:space="preserve">Техническое задание </w:t>
      </w:r>
    </w:p>
    <w:p w:rsidR="00E84089" w:rsidRPr="001A122C" w:rsidRDefault="00E84089" w:rsidP="00E84089">
      <w:pPr>
        <w:widowControl w:val="0"/>
        <w:suppressAutoHyphens/>
        <w:autoSpaceDE w:val="0"/>
        <w:jc w:val="center"/>
        <w:rPr>
          <w:rFonts w:ascii="Bookman Old Style" w:hAnsi="Bookman Old Style"/>
          <w:b/>
          <w:sz w:val="20"/>
          <w:szCs w:val="20"/>
        </w:rPr>
      </w:pPr>
    </w:p>
    <w:tbl>
      <w:tblPr>
        <w:tblW w:w="10633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851"/>
        <w:gridCol w:w="2268"/>
        <w:gridCol w:w="5529"/>
        <w:gridCol w:w="913"/>
        <w:gridCol w:w="1072"/>
      </w:tblGrid>
      <w:tr w:rsidR="00E84089" w:rsidRPr="001A122C" w:rsidTr="00E84089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п</w:t>
            </w:r>
            <w:proofErr w:type="spellEnd"/>
            <w:proofErr w:type="gramEnd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/</w:t>
            </w:r>
            <w:proofErr w:type="spellStart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Наименование товара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Характеристика поставляемого товара</w:t>
            </w:r>
          </w:p>
        </w:tc>
        <w:tc>
          <w:tcPr>
            <w:tcW w:w="913" w:type="dxa"/>
            <w:shd w:val="clear" w:color="auto" w:fill="auto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 xml:space="preserve">Ед. </w:t>
            </w:r>
            <w:proofErr w:type="spellStart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изм</w:t>
            </w:r>
            <w:proofErr w:type="spellEnd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1072" w:type="dxa"/>
            <w:shd w:val="clear" w:color="auto" w:fill="auto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spacing w:val="-4"/>
              </w:rPr>
            </w:pPr>
            <w:proofErr w:type="spellStart"/>
            <w:proofErr w:type="gramStart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Количе</w:t>
            </w:r>
            <w:proofErr w:type="spellEnd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1A122C">
              <w:rPr>
                <w:rFonts w:ascii="Bookman Old Style" w:hAnsi="Bookman Old Style"/>
                <w:b/>
                <w:spacing w:val="-4"/>
                <w:sz w:val="22"/>
                <w:szCs w:val="22"/>
              </w:rPr>
              <w:t>ство</w:t>
            </w:r>
            <w:proofErr w:type="spellEnd"/>
            <w:proofErr w:type="gramEnd"/>
          </w:p>
        </w:tc>
      </w:tr>
      <w:tr w:rsidR="00E84089" w:rsidRPr="001A122C" w:rsidTr="00E84089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1A122C">
              <w:rPr>
                <w:rFonts w:ascii="Bookman Old Style" w:hAnsi="Bookman Old Style"/>
                <w:spacing w:val="-4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E84089" w:rsidRDefault="00E84089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Бинт марлевый медицинский нестерильный</w:t>
            </w:r>
          </w:p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7*14 см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  <w:vAlign w:val="center"/>
          </w:tcPr>
          <w:p w:rsidR="00E84089" w:rsidRPr="008E04B5" w:rsidRDefault="00E84089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Бинт нестерильный. Материал изготовления медицинская отбеленная марля по ГОСТ 9412-93. Длина не менее 6,7 не более 7,3 м, ширина не менее 13,5 не более 14,5 см. Поверхностная плотность 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- 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не менее 30 г/кв.м. Разрывная нагрузка не менее 7 Н (кгс). Капиллярность не менее 7 см/ч. Степень белизны не менее 80%. Толщина скатки не более 16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мм. Число нитей на 10 см</w:t>
            </w:r>
            <w:proofErr w:type="gramStart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2</w:t>
            </w:r>
            <w:proofErr w:type="gramEnd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: основы не менее 104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  <w:shd w:val="clear" w:color="auto" w:fill="FFFFFF" w:themeFill="background1"/>
              </w:rPr>
              <w:t>, по утку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не менее 44."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Регистрационное удостоверение – наличие.</w:t>
            </w:r>
          </w:p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Остаточный срок годности на момент поставки – не менее 12 месяцев.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proofErr w:type="gramStart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 xml:space="preserve">6 000 </w:t>
            </w:r>
          </w:p>
        </w:tc>
      </w:tr>
      <w:tr w:rsidR="00E84089" w:rsidRPr="001A122C" w:rsidTr="00E84089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1A122C">
              <w:rPr>
                <w:rFonts w:ascii="Bookman Old Style" w:hAnsi="Bookman Old Style"/>
                <w:spacing w:val="-4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4A1EA3" w:rsidRDefault="00E84089" w:rsidP="004A1EA3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Бинт </w:t>
            </w:r>
            <w:r w:rsidR="004A1EA3"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марлевый медицинский стерильный </w:t>
            </w:r>
          </w:p>
          <w:p w:rsidR="00E84089" w:rsidRPr="001A122C" w:rsidRDefault="00E84089" w:rsidP="004A1EA3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7*14 см 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Полоска марли без швов с обрезанной кромкой. Размер: длина 7 м, ширина 14 см. Материал хлопчатобумажная марля. Отбелено без использования хлора. Соответствие ГОСТ 1172-93. Индивидуальная упаковка. Поверхностная плотность 36 гр./кв.м. Регистрационное удостоверение – наличие. Остаточный срок годности на момент поставки – не менее 12 месяцев.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84089" w:rsidRPr="001A122C" w:rsidRDefault="00CB249C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72" w:type="dxa"/>
            <w:shd w:val="clear" w:color="auto" w:fill="auto"/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180</w:t>
            </w:r>
          </w:p>
        </w:tc>
      </w:tr>
      <w:tr w:rsidR="00E84089" w:rsidRPr="001A122C" w:rsidTr="00E84089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spacing w:val="-4"/>
              </w:rPr>
            </w:pPr>
            <w:r w:rsidRPr="001A122C">
              <w:rPr>
                <w:rFonts w:ascii="Bookman Old Style" w:hAnsi="Bookman Old Style"/>
                <w:spacing w:val="-4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E84089" w:rsidRDefault="00E84089" w:rsidP="007D656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Марля медицинская </w:t>
            </w:r>
          </w:p>
          <w:p w:rsidR="00E84089" w:rsidRDefault="00E84089" w:rsidP="007D656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 м * 90 см </w:t>
            </w:r>
          </w:p>
          <w:p w:rsidR="00E84089" w:rsidRPr="001A122C" w:rsidRDefault="00E84089" w:rsidP="007D656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плотность 36 г/м²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  <w:vAlign w:val="center"/>
          </w:tcPr>
          <w:p w:rsidR="00E84089" w:rsidRDefault="00E84089" w:rsidP="007D656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Марля медицинская в отрезах нестерильная для изготовления перевязочного материал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а, отбеленная, впитывающая. </w:t>
            </w:r>
            <w:proofErr w:type="gramStart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Предназначена</w:t>
            </w:r>
            <w:proofErr w:type="gramEnd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для общей обработки ран.    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</w:r>
            <w:proofErr w:type="gramStart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Длина, м - не менее 10;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Ширина, см - не менее 90  не более 92;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Материал изготовления - хлопок, отбеленный, простая сетка;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Поверхностная плотность,  г/м² - не менее 36;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Время впитывания воды, секунда - не более 2;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Белизна, % - не менее 80;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Реакция водной вытяжки – нейтральная;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Массовая доля хлористых солей, % - не более - 0,02;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Массовая доля сернокислых солей, % - не более - 0,02;</w:t>
            </w:r>
            <w:proofErr w:type="gramEnd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</w:r>
            <w:proofErr w:type="gramStart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Массовая доля кальциевых солей, % - не более - 0,06;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Капиллярность, см/ч. - не менее – 10;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Влажность, % - не более 8,5;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Зольность, % - не более - 0,3;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 xml:space="preserve">Число нитей на 10 см:       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 xml:space="preserve"> основы - не менее 116;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по утку - не менее 74;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 xml:space="preserve">Разрывная нагрузка полоски 50 </w:t>
            </w:r>
            <w:proofErr w:type="spellStart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х</w:t>
            </w:r>
            <w:proofErr w:type="spellEnd"/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200мм, кгс:     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основы - не менее 8,0;</w:t>
            </w: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br/>
              <w:t>по утку - не менее 3,5.</w:t>
            </w:r>
            <w:proofErr w:type="gramEnd"/>
          </w:p>
          <w:p w:rsidR="00E84089" w:rsidRDefault="00E84089" w:rsidP="007D6561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Регистрационное удостоверение – наличие.</w:t>
            </w:r>
          </w:p>
          <w:p w:rsidR="00E84089" w:rsidRPr="001A122C" w:rsidRDefault="00E84089" w:rsidP="007D6561">
            <w:pPr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Остаточный срок годности на момент поставки – не менее 12 месяцев.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84089" w:rsidRPr="001A122C" w:rsidRDefault="00E84089" w:rsidP="007D6561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уп</w:t>
            </w:r>
            <w:r w:rsidR="00CB249C">
              <w:rPr>
                <w:rFonts w:ascii="Bookman Old Style" w:hAnsi="Bookman Old Style"/>
                <w:color w:val="000000"/>
                <w:sz w:val="22"/>
                <w:szCs w:val="22"/>
              </w:rPr>
              <w:t>ак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E84089" w:rsidRPr="001A122C" w:rsidRDefault="00E84089" w:rsidP="007D6561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324</w:t>
            </w:r>
          </w:p>
        </w:tc>
      </w:tr>
      <w:tr w:rsidR="00E84089" w:rsidRPr="001A122C" w:rsidTr="00E84089">
        <w:trPr>
          <w:trHeight w:val="20"/>
        </w:trPr>
        <w:tc>
          <w:tcPr>
            <w:tcW w:w="851" w:type="dxa"/>
            <w:shd w:val="clear" w:color="auto" w:fill="auto"/>
            <w:tcMar>
              <w:left w:w="103" w:type="dxa"/>
            </w:tcMar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spacing w:val="-4"/>
              </w:rPr>
            </w:pPr>
            <w:r>
              <w:rPr>
                <w:rFonts w:ascii="Bookman Old Style" w:hAnsi="Bookman Old Style"/>
                <w:spacing w:val="-4"/>
                <w:sz w:val="22"/>
                <w:szCs w:val="22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  <w:tcMar>
              <w:left w:w="103" w:type="dxa"/>
            </w:tcMar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r w:rsidRPr="001A122C">
              <w:rPr>
                <w:rFonts w:ascii="Bookman Old Style" w:hAnsi="Bookman Old Style"/>
                <w:color w:val="000000"/>
                <w:sz w:val="22"/>
                <w:szCs w:val="22"/>
              </w:rPr>
              <w:t>Салфетка марлевая двухслойная стерильная 16*14 см №10</w:t>
            </w:r>
          </w:p>
        </w:tc>
        <w:tc>
          <w:tcPr>
            <w:tcW w:w="5529" w:type="dxa"/>
            <w:shd w:val="clear" w:color="auto" w:fill="auto"/>
            <w:tcMar>
              <w:left w:w="103" w:type="dxa"/>
            </w:tcMar>
            <w:vAlign w:val="center"/>
          </w:tcPr>
          <w:p w:rsidR="00E84089" w:rsidRDefault="00E84089" w:rsidP="0028177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Салфетки марлевые медицинские двухслойные стерильные по ГОСТ 16427-93 «Салфетки и отрезы марлевые медицинские. Технические условия». Размер: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Длина, </w:t>
            </w:r>
            <w:proofErr w:type="gram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см</w:t>
            </w:r>
            <w:proofErr w:type="gram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- 16;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Ширина, см - 14;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Материал изготовления - медицинская отбеленная марля по ГОСТ 9412-2021 «Марля медицинская. Общие технические  условия».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Толщина скатки, см - 3;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Степень белизны, % - 80;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Капиллярность, см/ч - 7;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Разрывная нагрузка, кгс - 8; </w:t>
            </w: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br/>
              <w:t xml:space="preserve">Упаковка, </w:t>
            </w:r>
            <w:proofErr w:type="spellStart"/>
            <w:proofErr w:type="gramStart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 xml:space="preserve"> - 10.</w:t>
            </w:r>
          </w:p>
          <w:p w:rsidR="00E84089" w:rsidRPr="001A122C" w:rsidRDefault="00E84089" w:rsidP="00281779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>
              <w:rPr>
                <w:rFonts w:ascii="Bookman Old Style" w:hAnsi="Bookman Old Style" w:cs="Calibri"/>
                <w:color w:val="000000"/>
                <w:sz w:val="22"/>
                <w:szCs w:val="22"/>
              </w:rPr>
              <w:t>Регистрационное удостоверение – наличие. Остаточный срок годности на момент поставки – не менее 12 месяцев.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84089" w:rsidRPr="001A122C" w:rsidRDefault="00CB249C" w:rsidP="00281779">
            <w:pPr>
              <w:jc w:val="center"/>
              <w:rPr>
                <w:rFonts w:ascii="Bookman Old Style" w:hAnsi="Bookman Old Style"/>
                <w:color w:val="000000"/>
              </w:rPr>
            </w:pPr>
            <w:proofErr w:type="spellStart"/>
            <w:r>
              <w:rPr>
                <w:rFonts w:ascii="Bookman Old Style" w:hAnsi="Bookman Old Style"/>
                <w:color w:val="000000"/>
              </w:rPr>
              <w:t>упак</w:t>
            </w:r>
            <w:proofErr w:type="spellEnd"/>
          </w:p>
        </w:tc>
        <w:tc>
          <w:tcPr>
            <w:tcW w:w="1072" w:type="dxa"/>
            <w:shd w:val="clear" w:color="auto" w:fill="auto"/>
            <w:vAlign w:val="center"/>
          </w:tcPr>
          <w:p w:rsidR="00E84089" w:rsidRPr="001A122C" w:rsidRDefault="00E84089" w:rsidP="00281779">
            <w:pPr>
              <w:jc w:val="center"/>
              <w:rPr>
                <w:rFonts w:ascii="Bookman Old Style" w:hAnsi="Bookman Old Style"/>
                <w:b/>
                <w:bCs/>
                <w:color w:val="000000"/>
              </w:rPr>
            </w:pPr>
            <w:r>
              <w:rPr>
                <w:rFonts w:ascii="Bookman Old Style" w:hAnsi="Bookman Old Style"/>
                <w:b/>
                <w:bCs/>
                <w:color w:val="000000"/>
                <w:sz w:val="22"/>
                <w:szCs w:val="22"/>
              </w:rPr>
              <w:t>2 200</w:t>
            </w:r>
          </w:p>
        </w:tc>
      </w:tr>
    </w:tbl>
    <w:p w:rsidR="00E84089" w:rsidRPr="001A122C" w:rsidRDefault="00E84089" w:rsidP="00E8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b/>
          <w:color w:val="333399"/>
          <w:sz w:val="22"/>
          <w:szCs w:val="22"/>
        </w:rPr>
      </w:pPr>
    </w:p>
    <w:p w:rsidR="00E84089" w:rsidRPr="001A122C" w:rsidRDefault="00E84089" w:rsidP="00E840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/>
          <w:b/>
          <w:color w:val="333399"/>
          <w:sz w:val="22"/>
          <w:szCs w:val="22"/>
        </w:rPr>
      </w:pPr>
    </w:p>
    <w:p w:rsidR="00E84089" w:rsidRPr="001A122C" w:rsidRDefault="00E84089" w:rsidP="00E84089">
      <w:pPr>
        <w:widowControl w:val="0"/>
        <w:suppressAutoHyphens/>
        <w:autoSpaceDE w:val="0"/>
        <w:jc w:val="center"/>
        <w:rPr>
          <w:rFonts w:ascii="Bookman Old Style" w:eastAsia="Arial" w:hAnsi="Bookman Old Style"/>
          <w:b/>
          <w:sz w:val="22"/>
          <w:szCs w:val="22"/>
          <w:lang w:eastAsia="ar-SA"/>
        </w:rPr>
      </w:pPr>
    </w:p>
    <w:p w:rsidR="00E84089" w:rsidRPr="001A122C" w:rsidRDefault="00E84089" w:rsidP="00E84089">
      <w:pPr>
        <w:widowControl w:val="0"/>
        <w:suppressAutoHyphens/>
        <w:autoSpaceDE w:val="0"/>
        <w:jc w:val="center"/>
        <w:rPr>
          <w:rFonts w:ascii="Bookman Old Style" w:eastAsia="Arial" w:hAnsi="Bookman Old Style"/>
          <w:b/>
          <w:sz w:val="22"/>
          <w:szCs w:val="22"/>
          <w:lang w:eastAsia="ar-SA"/>
        </w:rPr>
      </w:pPr>
    </w:p>
    <w:p w:rsidR="00E84089" w:rsidRPr="001A122C" w:rsidRDefault="00E84089" w:rsidP="00E84089">
      <w:pPr>
        <w:widowControl w:val="0"/>
        <w:suppressAutoHyphens/>
        <w:autoSpaceDE w:val="0"/>
        <w:jc w:val="center"/>
        <w:rPr>
          <w:rFonts w:ascii="Bookman Old Style" w:eastAsia="Arial" w:hAnsi="Bookman Old Style"/>
          <w:b/>
          <w:sz w:val="22"/>
          <w:szCs w:val="22"/>
          <w:lang w:eastAsia="ar-SA"/>
        </w:rPr>
      </w:pPr>
    </w:p>
    <w:p w:rsidR="00C53006" w:rsidRDefault="00C53006"/>
    <w:sectPr w:rsidR="00C53006" w:rsidSect="00E84089">
      <w:pgSz w:w="11906" w:h="16838"/>
      <w:pgMar w:top="1134" w:right="850" w:bottom="1134" w:left="114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84089"/>
    <w:rsid w:val="004A1EA3"/>
    <w:rsid w:val="00C53006"/>
    <w:rsid w:val="00CB249C"/>
    <w:rsid w:val="00D43438"/>
    <w:rsid w:val="00E84089"/>
    <w:rsid w:val="00F9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9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dgb11-peo7</dc:creator>
  <cp:lastModifiedBy>dgb11-peo7</cp:lastModifiedBy>
  <cp:revision>3</cp:revision>
  <dcterms:created xsi:type="dcterms:W3CDTF">2025-07-14T12:41:00Z</dcterms:created>
  <dcterms:modified xsi:type="dcterms:W3CDTF">2025-07-14T12:46:00Z</dcterms:modified>
</cp:coreProperties>
</file>