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700902AB" w:rsidR="00F16720" w:rsidRPr="00F16720" w:rsidRDefault="0030271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27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</w:t>
            </w:r>
            <w:r w:rsidR="00A03B1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3027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1E7C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003895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577"/>
        <w:gridCol w:w="5738"/>
        <w:gridCol w:w="819"/>
        <w:gridCol w:w="519"/>
      </w:tblGrid>
      <w:tr w:rsidR="001E7C63" w:rsidRPr="001E7C63" w14:paraId="4F2C7A24" w14:textId="77777777" w:rsidTr="001E7C6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017F044" w14:textId="77777777" w:rsidR="001E7C63" w:rsidRPr="001E7C63" w:rsidRDefault="001E7C63" w:rsidP="001E7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C6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16942B6" w14:textId="77777777" w:rsidR="001E7C63" w:rsidRPr="001E7C63" w:rsidRDefault="001E7C63" w:rsidP="001E7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C6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E310A11" w14:textId="77777777" w:rsidR="001E7C63" w:rsidRPr="001E7C63" w:rsidRDefault="001E7C63" w:rsidP="001E7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C63">
              <w:rPr>
                <w:rFonts w:ascii="Times New Roman" w:hAnsi="Times New Roman" w:cs="Times New Roman"/>
                <w:b/>
                <w:bCs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A5C3918" w14:textId="77777777" w:rsidR="001E7C63" w:rsidRPr="001E7C63" w:rsidRDefault="001E7C63" w:rsidP="001E7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C63">
              <w:rPr>
                <w:rFonts w:ascii="Times New Roman" w:hAnsi="Times New Roman" w:cs="Times New Roman"/>
                <w:b/>
                <w:bCs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F071E90" w14:textId="77777777" w:rsidR="001E7C63" w:rsidRPr="001E7C63" w:rsidRDefault="001E7C63" w:rsidP="001E7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C6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1E7C63" w:rsidRPr="001E7C63" w14:paraId="1147A496" w14:textId="77777777" w:rsidTr="001E7C6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68C6B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5E0CE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C63">
              <w:rPr>
                <w:rFonts w:ascii="Times New Roman" w:hAnsi="Times New Roman" w:cs="Times New Roman"/>
              </w:rPr>
              <w:t>Интерсид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7C63">
              <w:rPr>
                <w:rFonts w:ascii="Times New Roman" w:hAnsi="Times New Roman" w:cs="Times New Roman"/>
              </w:rPr>
              <w:t>материал</w:t>
            </w:r>
            <w:proofErr w:type="gramEnd"/>
            <w:r w:rsidRPr="001E7C63">
              <w:rPr>
                <w:rFonts w:ascii="Times New Roman" w:hAnsi="Times New Roman" w:cs="Times New Roman"/>
              </w:rPr>
              <w:t xml:space="preserve"> рассасывающийся для профилактики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спайкообразования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7,6х10,2 см.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уп</w:t>
            </w:r>
            <w:proofErr w:type="spellEnd"/>
            <w:r w:rsidRPr="001E7C63">
              <w:rPr>
                <w:rFonts w:ascii="Times New Roman" w:hAnsi="Times New Roman" w:cs="Times New Roman"/>
              </w:rPr>
              <w:t>/</w:t>
            </w:r>
            <w:proofErr w:type="spellStart"/>
            <w:r w:rsidRPr="001E7C63">
              <w:rPr>
                <w:rFonts w:ascii="Times New Roman" w:hAnsi="Times New Roman" w:cs="Times New Roman"/>
              </w:rPr>
              <w:t>шт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0319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 xml:space="preserve">Рассасывающийся материал для предотвращения адгезивного процесса, состоит из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окисленно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-регенерированной целлюлозы. Представляет собой стерильный рассасывающийся матово-белый плетеный материал, изготовленный путем контролируемого окисления регенерированной целлюлозы. Рассасывающийся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противоспаечный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материал применяется в сухом виде в абдоминальной хирургии и гинекологии при открытых (</w:t>
            </w:r>
            <w:proofErr w:type="spellStart"/>
            <w:r w:rsidRPr="001E7C63">
              <w:rPr>
                <w:rFonts w:ascii="Times New Roman" w:hAnsi="Times New Roman" w:cs="Times New Roman"/>
              </w:rPr>
              <w:t>лапаротомических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) операциях после достижения тщательного гемостаза и физически отделяет прилегающие друг к другу поверхности тканей во время фазы повторной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перитонилизации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. Рассасывается в течение 30 дней. Размер 7,6 х 10,2 см. В стерильной упаковке.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9BC5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C6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8533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10</w:t>
            </w:r>
          </w:p>
        </w:tc>
      </w:tr>
      <w:tr w:rsidR="001E7C63" w:rsidRPr="001E7C63" w14:paraId="3DA236CE" w14:textId="77777777" w:rsidTr="001E7C6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1D02C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BD043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 xml:space="preserve">Система родовспоможения вакуумная одноразовая стерильная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152DF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 xml:space="preserve">Вакуумная система родовспоможения с жесткой универсальной чашечкой и с индикатором силы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тракций</w:t>
            </w:r>
            <w:proofErr w:type="spellEnd"/>
            <w:r w:rsidRPr="001E7C63">
              <w:rPr>
                <w:rFonts w:ascii="Times New Roman" w:hAnsi="Times New Roman" w:cs="Times New Roman"/>
              </w:rPr>
              <w:t>.</w:t>
            </w:r>
            <w:r w:rsidRPr="001E7C63">
              <w:rPr>
                <w:rFonts w:ascii="Times New Roman" w:hAnsi="Times New Roman" w:cs="Times New Roman"/>
              </w:rPr>
              <w:br/>
              <w:t>Комплексное автономное одноразовое устройство для вакуумной экстракции, разработанное для полностью самостоятельного приема родов акушером без помощи ассистента.</w:t>
            </w:r>
            <w:r w:rsidRPr="001E7C63">
              <w:rPr>
                <w:rFonts w:ascii="Times New Roman" w:hAnsi="Times New Roman" w:cs="Times New Roman"/>
              </w:rPr>
              <w:br/>
              <w:t xml:space="preserve">Вакуумная система родовспоможения с жесткой, универсальной чашечкой и с индикатором силы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тракций</w:t>
            </w:r>
            <w:proofErr w:type="spellEnd"/>
            <w:r w:rsidRPr="001E7C63">
              <w:rPr>
                <w:rFonts w:ascii="Times New Roman" w:hAnsi="Times New Roman" w:cs="Times New Roman"/>
              </w:rPr>
              <w:br/>
              <w:t xml:space="preserve">предназначена для всех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предлежаний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, включая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асинклитические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задние затылочные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предлежания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и поперечное положение стреловидного шва.</w:t>
            </w:r>
            <w:r w:rsidRPr="001E7C63">
              <w:rPr>
                <w:rFonts w:ascii="Times New Roman" w:hAnsi="Times New Roman" w:cs="Times New Roman"/>
              </w:rPr>
              <w:br/>
              <w:t>Система состоит из:</w:t>
            </w:r>
            <w:r w:rsidRPr="001E7C63">
              <w:rPr>
                <w:rFonts w:ascii="Times New Roman" w:hAnsi="Times New Roman" w:cs="Times New Roman"/>
              </w:rPr>
              <w:br/>
              <w:t>- универсальная чашечка</w:t>
            </w:r>
            <w:r w:rsidRPr="001E7C63">
              <w:rPr>
                <w:rFonts w:ascii="Times New Roman" w:hAnsi="Times New Roman" w:cs="Times New Roman"/>
              </w:rPr>
              <w:br/>
              <w:t>- переходник</w:t>
            </w:r>
            <w:r w:rsidRPr="001E7C63">
              <w:rPr>
                <w:rFonts w:ascii="Times New Roman" w:hAnsi="Times New Roman" w:cs="Times New Roman"/>
              </w:rPr>
              <w:br/>
              <w:t>- ручное устройство образования вакуума;</w:t>
            </w:r>
            <w:r w:rsidRPr="001E7C63">
              <w:rPr>
                <w:rFonts w:ascii="Times New Roman" w:hAnsi="Times New Roman" w:cs="Times New Roman"/>
              </w:rPr>
              <w:br/>
            </w:r>
            <w:r w:rsidRPr="001E7C63">
              <w:rPr>
                <w:rFonts w:ascii="Times New Roman" w:hAnsi="Times New Roman" w:cs="Times New Roman"/>
              </w:rPr>
              <w:lastRenderedPageBreak/>
              <w:t xml:space="preserve">- индикатор для измерения силы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тракции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содержащий цифровую и цветную шкалы.</w:t>
            </w:r>
            <w:r w:rsidRPr="001E7C63">
              <w:rPr>
                <w:rFonts w:ascii="Times New Roman" w:hAnsi="Times New Roman" w:cs="Times New Roman"/>
              </w:rPr>
              <w:br/>
              <w:t>Чашечка жесткая пластиковая с поролоновым фильтром.</w:t>
            </w:r>
            <w:r w:rsidRPr="001E7C63">
              <w:rPr>
                <w:rFonts w:ascii="Times New Roman" w:hAnsi="Times New Roman" w:cs="Times New Roman"/>
              </w:rPr>
              <w:br/>
              <w:t>Материал: инертный полимер</w:t>
            </w:r>
            <w:r w:rsidRPr="001E7C63">
              <w:rPr>
                <w:rFonts w:ascii="Times New Roman" w:hAnsi="Times New Roman" w:cs="Times New Roman"/>
              </w:rPr>
              <w:br/>
              <w:t>Ручное устройство образования вакуума состоит из:</w:t>
            </w:r>
            <w:r w:rsidRPr="001E7C63">
              <w:rPr>
                <w:rFonts w:ascii="Times New Roman" w:hAnsi="Times New Roman" w:cs="Times New Roman"/>
              </w:rPr>
              <w:br/>
              <w:t>- Простой ручной вакуумный насос;</w:t>
            </w:r>
            <w:r w:rsidRPr="001E7C63">
              <w:rPr>
                <w:rFonts w:ascii="Times New Roman" w:hAnsi="Times New Roman" w:cs="Times New Roman"/>
              </w:rPr>
              <w:br/>
              <w:t>-Клапан сброса разряжения, открываемый большим или иными пальцами;</w:t>
            </w:r>
            <w:r w:rsidRPr="001E7C63">
              <w:rPr>
                <w:rFonts w:ascii="Times New Roman" w:hAnsi="Times New Roman" w:cs="Times New Roman"/>
              </w:rPr>
              <w:br/>
              <w:t>-Точный индикатор разряжения с цифровой и цветной градацией.</w:t>
            </w:r>
            <w:r w:rsidRPr="001E7C63">
              <w:rPr>
                <w:rFonts w:ascii="Times New Roman" w:hAnsi="Times New Roman" w:cs="Times New Roman"/>
              </w:rPr>
              <w:br/>
              <w:t xml:space="preserve">Характеристики создаваемого разряжения: в диапазоне 100 - 760 мм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рт.ст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(0,13 - 1,00 бар)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23DE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C63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F58E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5</w:t>
            </w:r>
          </w:p>
        </w:tc>
      </w:tr>
      <w:tr w:rsidR="001E7C63" w:rsidRPr="001E7C63" w14:paraId="714E1F0D" w14:textId="77777777" w:rsidTr="001E7C6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5E19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F8FB7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Эндопротез-сетка хирургическая 30 х 30 см.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46E2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 xml:space="preserve">Стерильный плоский тканый материал, - частично рассасывающаяся облегченная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монофиламентная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сетка, сделанная из нескольких полимеров, среди которых рассасывающийся полимер на основе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полигликолевой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кислоты и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нерассасывающийся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полимер из полипропилена, предназначенная для постоянной имплантации при абдоминальной грыже (паховой, послеоперационной вентральной, пупочной, бедренной) и для применения при коррекции фасциальных дефектов. Материал изготовления изделия обеспечивает жесткость сетке, что облегчает манипуляции в процессе установки импланта. Размер 30х30 см. Индивидуальная упаковка стерильного изделия.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190D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C6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F677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20</w:t>
            </w:r>
          </w:p>
        </w:tc>
      </w:tr>
      <w:tr w:rsidR="001E7C63" w:rsidRPr="001E7C63" w14:paraId="7BE62E58" w14:textId="77777777" w:rsidTr="001E7C6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A1E3F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73FB6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 xml:space="preserve">Шунт хирург.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внутрисосуд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. каротидный </w:t>
            </w:r>
            <w:proofErr w:type="spellStart"/>
            <w:r w:rsidRPr="001E7C63">
              <w:rPr>
                <w:rFonts w:ascii="Times New Roman" w:hAnsi="Times New Roman" w:cs="Times New Roman"/>
              </w:rPr>
              <w:t>Pruitt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F3 </w:t>
            </w:r>
            <w:proofErr w:type="spellStart"/>
            <w:proofErr w:type="gramStart"/>
            <w:r w:rsidRPr="001E7C63">
              <w:rPr>
                <w:rFonts w:ascii="Times New Roman" w:hAnsi="Times New Roman" w:cs="Times New Roman"/>
              </w:rPr>
              <w:t>вн.диам</w:t>
            </w:r>
            <w:proofErr w:type="spellEnd"/>
            <w:proofErr w:type="gramEnd"/>
            <w:r w:rsidRPr="001E7C63">
              <w:rPr>
                <w:rFonts w:ascii="Times New Roman" w:hAnsi="Times New Roman" w:cs="Times New Roman"/>
              </w:rPr>
              <w:t>. 10Fr дл. 31см, 2011-10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40761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Каротидный шунт, наружный.</w:t>
            </w:r>
            <w:r w:rsidRPr="001E7C63">
              <w:rPr>
                <w:rFonts w:ascii="Times New Roman" w:hAnsi="Times New Roman" w:cs="Times New Roman"/>
              </w:rPr>
              <w:br/>
              <w:t xml:space="preserve">Назначение: применение при каротидной </w:t>
            </w:r>
            <w:proofErr w:type="spellStart"/>
            <w:r w:rsidRPr="001E7C63">
              <w:rPr>
                <w:rFonts w:ascii="Times New Roman" w:hAnsi="Times New Roman" w:cs="Times New Roman"/>
              </w:rPr>
              <w:t>эндартериоэктомии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в качестве временного контура с целью обеспечения тока крови между общей и внутренней сонной артериями.</w:t>
            </w:r>
            <w:r w:rsidRPr="001E7C63">
              <w:rPr>
                <w:rFonts w:ascii="Times New Roman" w:hAnsi="Times New Roman" w:cs="Times New Roman"/>
              </w:rPr>
              <w:br/>
              <w:t xml:space="preserve">Наличие Т-порта для быстрого и эффективного промывания, введения лекарственных растворов, удаления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микроэмболов</w:t>
            </w:r>
            <w:proofErr w:type="spellEnd"/>
            <w:r w:rsidRPr="001E7C63">
              <w:rPr>
                <w:rFonts w:ascii="Times New Roman" w:hAnsi="Times New Roman" w:cs="Times New Roman"/>
              </w:rPr>
              <w:t>, а также подсоединения датчиков давления и потока крови.</w:t>
            </w:r>
            <w:r w:rsidRPr="001E7C63">
              <w:rPr>
                <w:rFonts w:ascii="Times New Roman" w:hAnsi="Times New Roman" w:cs="Times New Roman"/>
              </w:rPr>
              <w:br/>
              <w:t xml:space="preserve">Наличие баллонов, заполняемых жидкостью, на дистальном (внутренняя сонная артерия) и проксимальном (общая сонная артерия) концах для стабилизации установки, наличие линий и кранов для раздутия баллонов. </w:t>
            </w:r>
            <w:proofErr w:type="spellStart"/>
            <w:r w:rsidRPr="001E7C63">
              <w:rPr>
                <w:rFonts w:ascii="Times New Roman" w:hAnsi="Times New Roman" w:cs="Times New Roman"/>
              </w:rPr>
              <w:t>Двухпросветность</w:t>
            </w:r>
            <w:proofErr w:type="spellEnd"/>
            <w:r w:rsidRPr="001E7C63">
              <w:rPr>
                <w:rFonts w:ascii="Times New Roman" w:hAnsi="Times New Roman" w:cs="Times New Roman"/>
              </w:rPr>
              <w:t xml:space="preserve"> шунта с встроенными каналами для раздутия баллонов.</w:t>
            </w:r>
            <w:r w:rsidRPr="001E7C63">
              <w:rPr>
                <w:rFonts w:ascii="Times New Roman" w:hAnsi="Times New Roman" w:cs="Times New Roman"/>
              </w:rPr>
              <w:br/>
              <w:t>Наличие баллона безопасности, встроенного в магистраль дистального баллона. Наличие подвижного рукава с цветовой индикацией на баллон безопасности во избежание случайной активации баллона при манипуляциях.</w:t>
            </w:r>
            <w:r w:rsidRPr="001E7C63">
              <w:rPr>
                <w:rFonts w:ascii="Times New Roman" w:hAnsi="Times New Roman" w:cs="Times New Roman"/>
              </w:rPr>
              <w:br/>
              <w:t>Цветовая индикация канюли общей сонной артерии, проксимального баллона и крана проксимального баллона для безошибочной визуализации.</w:t>
            </w:r>
            <w:r w:rsidRPr="001E7C63">
              <w:rPr>
                <w:rFonts w:ascii="Times New Roman" w:hAnsi="Times New Roman" w:cs="Times New Roman"/>
              </w:rPr>
              <w:br/>
              <w:t>Маркеры глубины введения шунта в сонные артерии в сантиметрах для контроля глубины введения шунта.</w:t>
            </w:r>
            <w:r w:rsidRPr="001E7C63">
              <w:rPr>
                <w:rFonts w:ascii="Times New Roman" w:hAnsi="Times New Roman" w:cs="Times New Roman"/>
              </w:rPr>
              <w:br/>
              <w:t>Материал изготовления шунта, канюли общей сонной артерии, Т-порта- полиуретан, обеспечивающий эластичность и устойчивость к перегибу; материал изготовления баллонов – латекс.</w:t>
            </w:r>
            <w:r w:rsidRPr="001E7C63">
              <w:rPr>
                <w:rFonts w:ascii="Times New Roman" w:hAnsi="Times New Roman" w:cs="Times New Roman"/>
              </w:rPr>
              <w:br/>
            </w:r>
            <w:r w:rsidRPr="001E7C63">
              <w:rPr>
                <w:rFonts w:ascii="Times New Roman" w:hAnsi="Times New Roman" w:cs="Times New Roman"/>
              </w:rPr>
              <w:lastRenderedPageBreak/>
              <w:t>Выдерживаемое давление на разрыв не менее 0,104 Мпа.</w:t>
            </w:r>
            <w:r w:rsidRPr="001E7C63">
              <w:rPr>
                <w:rFonts w:ascii="Times New Roman" w:hAnsi="Times New Roman" w:cs="Times New Roman"/>
              </w:rPr>
              <w:br/>
              <w:t>Размер -10 FR (диаметр 3,3 мм). Общая длина не менее 31 см.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B0D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7C63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27C9" w14:textId="77777777" w:rsidR="001E7C63" w:rsidRPr="001E7C63" w:rsidRDefault="001E7C63" w:rsidP="001E7C63">
            <w:pPr>
              <w:jc w:val="both"/>
              <w:rPr>
                <w:rFonts w:ascii="Times New Roman" w:hAnsi="Times New Roman" w:cs="Times New Roman"/>
              </w:rPr>
            </w:pPr>
            <w:r w:rsidRPr="001E7C63">
              <w:rPr>
                <w:rFonts w:ascii="Times New Roman" w:hAnsi="Times New Roman" w:cs="Times New Roman"/>
              </w:rPr>
              <w:t>6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6BD51DD6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03D84F56" w:rsidR="00D16D87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686AF877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t>Информируем, что направленные предложения не будут рассматриваться 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6ACACB6A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t>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14:paraId="00EA87B7" w14:textId="77777777" w:rsidR="00250376" w:rsidRPr="00250376" w:rsidRDefault="00250376" w:rsidP="00250376">
      <w:pPr>
        <w:jc w:val="both"/>
        <w:rPr>
          <w:rFonts w:ascii="Times New Roman" w:hAnsi="Times New Roman" w:cs="Times New Roman"/>
          <w:sz w:val="24"/>
          <w:szCs w:val="24"/>
        </w:rPr>
      </w:pPr>
      <w:r w:rsidRPr="00250376">
        <w:rPr>
          <w:rFonts w:ascii="Times New Roman" w:hAnsi="Times New Roman" w:cs="Times New Roman"/>
          <w:sz w:val="24"/>
          <w:szCs w:val="24"/>
        </w:rPr>
        <w:t>Из ответа на запрос должны однозначно определяться цена единицы товара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цены товара.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proofErr w:type="spellEnd"/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proofErr w:type="spellEnd"/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03C5A"/>
    <w:rsid w:val="00135C1E"/>
    <w:rsid w:val="00161BEA"/>
    <w:rsid w:val="001657ED"/>
    <w:rsid w:val="001E7C63"/>
    <w:rsid w:val="00250376"/>
    <w:rsid w:val="002646E7"/>
    <w:rsid w:val="00287214"/>
    <w:rsid w:val="002A4A3D"/>
    <w:rsid w:val="002A6232"/>
    <w:rsid w:val="002B5331"/>
    <w:rsid w:val="002D27FA"/>
    <w:rsid w:val="002F1378"/>
    <w:rsid w:val="0030271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16FE8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13A5E"/>
    <w:rsid w:val="009229EC"/>
    <w:rsid w:val="0096578D"/>
    <w:rsid w:val="00975588"/>
    <w:rsid w:val="009C67B3"/>
    <w:rsid w:val="009F2354"/>
    <w:rsid w:val="00A03B19"/>
    <w:rsid w:val="00A0512B"/>
    <w:rsid w:val="00A40814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734FC"/>
    <w:rsid w:val="00E82052"/>
    <w:rsid w:val="00EA4920"/>
    <w:rsid w:val="00EC6E32"/>
    <w:rsid w:val="00ED2214"/>
    <w:rsid w:val="00F06836"/>
    <w:rsid w:val="00F16720"/>
    <w:rsid w:val="00F23515"/>
    <w:rsid w:val="00F266E9"/>
    <w:rsid w:val="00F917D4"/>
    <w:rsid w:val="00FA304D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2</cp:revision>
  <cp:lastPrinted>2024-12-18T10:30:00Z</cp:lastPrinted>
  <dcterms:created xsi:type="dcterms:W3CDTF">2025-04-09T07:30:00Z</dcterms:created>
  <dcterms:modified xsi:type="dcterms:W3CDTF">2025-04-09T07:30:00Z</dcterms:modified>
</cp:coreProperties>
</file>