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929"/>
        <w:gridCol w:w="858"/>
        <w:gridCol w:w="280"/>
        <w:gridCol w:w="4302"/>
        <w:gridCol w:w="236"/>
      </w:tblGrid>
      <w:tr w:rsidR="00110D38">
        <w:trPr>
          <w:cantSplit/>
          <w:trHeight w:val="189"/>
        </w:trPr>
        <w:tc>
          <w:tcPr>
            <w:tcW w:w="4934" w:type="dxa"/>
            <w:vMerge w:val="restart"/>
          </w:tcPr>
          <w:p w:rsidR="00110D38" w:rsidRDefault="00605B27">
            <w:pPr>
              <w:ind w:left="-142" w:right="-14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aps/>
                <w:spacing w:val="10"/>
                <w:sz w:val="22"/>
                <w:szCs w:val="22"/>
              </w:rPr>
              <w:t>МИНИСТЕРСТВО ЗДРАВООХРАНЕНИЯ</w:t>
            </w:r>
          </w:p>
          <w:p w:rsidR="00110D38" w:rsidRDefault="00605B27">
            <w:pPr>
              <w:ind w:left="-142" w:right="-143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aps/>
                <w:spacing w:val="10"/>
                <w:sz w:val="22"/>
                <w:szCs w:val="22"/>
              </w:rPr>
              <w:t>СВЕРДЛОВСКОЙ ОБЛАСТИ</w:t>
            </w:r>
          </w:p>
          <w:p w:rsidR="00110D38" w:rsidRDefault="00605B27">
            <w:pPr>
              <w:ind w:left="-142" w:right="-10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2"/>
                <w:szCs w:val="22"/>
              </w:rPr>
              <w:t>ГОСУДАРСТВЕННОЕ АВТОНОМНОЕ</w:t>
            </w:r>
          </w:p>
          <w:p w:rsidR="00110D38" w:rsidRDefault="00605B27">
            <w:pPr>
              <w:ind w:left="-142" w:right="-10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2"/>
                <w:szCs w:val="22"/>
              </w:rPr>
              <w:t>УЧРЕЖДЕНИЕ ЗДРАВООХРАНЕНИЯ</w:t>
            </w:r>
          </w:p>
          <w:p w:rsidR="00110D38" w:rsidRDefault="00605B27">
            <w:pPr>
              <w:ind w:left="-142" w:right="-10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2"/>
                <w:szCs w:val="22"/>
              </w:rPr>
              <w:t>СВЕРДЛОВСКОЙ ОБЛАСТИ</w:t>
            </w:r>
          </w:p>
          <w:p w:rsidR="00110D38" w:rsidRDefault="00605B27">
            <w:pPr>
              <w:ind w:left="-142" w:right="-108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2"/>
                <w:szCs w:val="22"/>
              </w:rPr>
              <w:t>«СВЕРДЛОВСКАЯ ОБЛАСТНАЯ БОЛЬНИЦА № 2»</w:t>
            </w:r>
          </w:p>
          <w:p w:rsidR="00110D38" w:rsidRDefault="00605B27">
            <w:pPr>
              <w:ind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Набережная Рабочей молодежи, д. 3</w:t>
            </w:r>
          </w:p>
          <w:p w:rsidR="00110D38" w:rsidRDefault="00605B27">
            <w:pPr>
              <w:ind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Екатерин6ург, 620014</w:t>
            </w:r>
          </w:p>
          <w:p w:rsidR="00110D38" w:rsidRDefault="00605B27">
            <w:pPr>
              <w:ind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Тел./Факс (343) 371-62-80</w:t>
            </w:r>
          </w:p>
          <w:p w:rsidR="00110D38" w:rsidRDefault="00605B27">
            <w:pPr>
              <w:ind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ОКПО 01944499, ОГРН 1026602329489,</w:t>
            </w:r>
          </w:p>
          <w:p w:rsidR="00110D38" w:rsidRDefault="00605B27">
            <w:pPr>
              <w:ind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ИНН/КПП 6658028937 / 665801001</w:t>
            </w:r>
          </w:p>
          <w:p w:rsidR="00110D38" w:rsidRDefault="00605B27">
            <w:pPr>
              <w:ind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_____________</w:t>
            </w:r>
          </w:p>
          <w:p w:rsidR="00110D38" w:rsidRDefault="00605B27">
            <w:pPr>
              <w:ind w:left="142" w:right="-49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08.07.2025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859" w:type="dxa"/>
            <w:vMerge w:val="restart"/>
          </w:tcPr>
          <w:p w:rsidR="00110D38" w:rsidRDefault="00110D38">
            <w:pPr>
              <w:ind w:left="-108" w:right="-108"/>
              <w:jc w:val="right"/>
              <w:rPr>
                <w:rFonts w:hint="eastAsia"/>
              </w:rPr>
            </w:pPr>
          </w:p>
        </w:tc>
        <w:tc>
          <w:tcPr>
            <w:tcW w:w="280" w:type="dxa"/>
            <w:vMerge w:val="restart"/>
          </w:tcPr>
          <w:p w:rsidR="00110D38" w:rsidRDefault="00605B27">
            <w:pPr>
              <w:ind w:left="-108" w:right="-108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┌</w:t>
            </w:r>
          </w:p>
        </w:tc>
        <w:tc>
          <w:tcPr>
            <w:tcW w:w="4307" w:type="dxa"/>
          </w:tcPr>
          <w:p w:rsidR="00110D38" w:rsidRDefault="00110D38">
            <w:pPr>
              <w:ind w:left="-108" w:right="-108"/>
              <w:rPr>
                <w:rFonts w:hint="eastAsia"/>
              </w:rPr>
            </w:pPr>
          </w:p>
        </w:tc>
        <w:tc>
          <w:tcPr>
            <w:tcW w:w="225" w:type="dxa"/>
            <w:vMerge w:val="restart"/>
          </w:tcPr>
          <w:p w:rsidR="00110D38" w:rsidRDefault="00110D38">
            <w:pPr>
              <w:ind w:left="-108" w:right="-108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D38">
        <w:trPr>
          <w:cantSplit/>
          <w:trHeight w:val="3349"/>
        </w:trPr>
        <w:tc>
          <w:tcPr>
            <w:tcW w:w="4934" w:type="dxa"/>
            <w:vMerge/>
          </w:tcPr>
          <w:p w:rsidR="00110D38" w:rsidRDefault="00110D38">
            <w:pPr>
              <w:pStyle w:val="11"/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859" w:type="dxa"/>
            <w:vMerge/>
          </w:tcPr>
          <w:p w:rsidR="00110D38" w:rsidRDefault="00110D38">
            <w:pPr>
              <w:pStyle w:val="11"/>
              <w:ind w:left="-108" w:right="-108"/>
              <w:jc w:val="right"/>
              <w:rPr>
                <w:rFonts w:ascii="Garamond" w:hAnsi="Garamond" w:cs="Garamond"/>
                <w:b w:val="0"/>
                <w:sz w:val="26"/>
              </w:rPr>
            </w:pPr>
          </w:p>
        </w:tc>
        <w:tc>
          <w:tcPr>
            <w:tcW w:w="280" w:type="dxa"/>
            <w:vMerge/>
          </w:tcPr>
          <w:p w:rsidR="00110D38" w:rsidRDefault="00110D38">
            <w:pPr>
              <w:pStyle w:val="11"/>
              <w:ind w:left="-108" w:right="-108"/>
              <w:jc w:val="right"/>
              <w:rPr>
                <w:rFonts w:ascii="Garamond" w:hAnsi="Garamond" w:cs="Garamond"/>
                <w:b w:val="0"/>
                <w:sz w:val="26"/>
              </w:rPr>
            </w:pPr>
          </w:p>
        </w:tc>
        <w:tc>
          <w:tcPr>
            <w:tcW w:w="4307" w:type="dxa"/>
          </w:tcPr>
          <w:p w:rsidR="003932B9" w:rsidRDefault="00605B27" w:rsidP="003932B9">
            <w:pPr>
              <w:pStyle w:val="11"/>
              <w:ind w:right="-108"/>
              <w:jc w:val="center"/>
              <w:rPr>
                <w:rFonts w:ascii="Times New Roman" w:hAnsi="Times New Roman" w:cs="Cambria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Руководителю </w:t>
            </w:r>
          </w:p>
          <w:p w:rsidR="00110D38" w:rsidRDefault="00110D38">
            <w:pPr>
              <w:jc w:val="center"/>
              <w:rPr>
                <w:rFonts w:ascii="Times New Roman" w:hAnsi="Times New Roman" w:cs="Cambria"/>
                <w:i/>
                <w:sz w:val="22"/>
                <w:szCs w:val="22"/>
              </w:rPr>
            </w:pPr>
          </w:p>
        </w:tc>
        <w:tc>
          <w:tcPr>
            <w:tcW w:w="225" w:type="dxa"/>
            <w:vMerge/>
          </w:tcPr>
          <w:p w:rsidR="00110D38" w:rsidRDefault="00110D38">
            <w:pPr>
              <w:pStyle w:val="11"/>
              <w:ind w:left="-108" w:right="-108"/>
              <w:rPr>
                <w:rFonts w:ascii="Cambria" w:hAnsi="Cambria" w:cs="Cambria"/>
                <w:b w:val="0"/>
                <w:i/>
                <w:sz w:val="26"/>
              </w:rPr>
            </w:pPr>
          </w:p>
        </w:tc>
      </w:tr>
    </w:tbl>
    <w:p w:rsidR="00110D38" w:rsidRDefault="00605B27">
      <w:pPr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Запрос о </w:t>
      </w:r>
      <w:proofErr w:type="gramStart"/>
      <w:r>
        <w:rPr>
          <w:rFonts w:ascii="Times New Roman" w:hAnsi="Times New Roman" w:cs="Times New Roman"/>
          <w:sz w:val="20"/>
        </w:rPr>
        <w:t>предоставлении  ценовой</w:t>
      </w:r>
      <w:proofErr w:type="gramEnd"/>
      <w:r>
        <w:rPr>
          <w:rFonts w:ascii="Times New Roman" w:hAnsi="Times New Roman" w:cs="Times New Roman"/>
          <w:sz w:val="20"/>
        </w:rPr>
        <w:t xml:space="preserve"> информации </w:t>
      </w:r>
    </w:p>
    <w:p w:rsidR="00110D38" w:rsidRDefault="00110D38">
      <w:pPr>
        <w:rPr>
          <w:rFonts w:ascii="Times New Roman" w:hAnsi="Times New Roman" w:cs="Times New Roman"/>
          <w:sz w:val="20"/>
        </w:rPr>
      </w:pPr>
    </w:p>
    <w:p w:rsidR="00110D38" w:rsidRDefault="00605B27">
      <w:pPr>
        <w:shd w:val="clear" w:color="auto" w:fill="FFFFFF"/>
        <w:ind w:firstLine="720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Прошу Вас представить ценовую информацию </w:t>
      </w:r>
      <w:r>
        <w:rPr>
          <w:rFonts w:ascii="Times New Roman" w:hAnsi="Times New Roman" w:cs="Times New Roman"/>
          <w:sz w:val="20"/>
          <w:shd w:val="clear" w:color="auto" w:fill="FFFFFF"/>
        </w:rPr>
        <w:t xml:space="preserve">на поставку </w:t>
      </w:r>
      <w:r w:rsidR="003932B9">
        <w:rPr>
          <w:rFonts w:ascii="Times New Roman" w:hAnsi="Times New Roman"/>
          <w:sz w:val="20"/>
          <w:szCs w:val="16"/>
        </w:rPr>
        <w:t>К</w:t>
      </w:r>
      <w:r w:rsidR="003932B9">
        <w:rPr>
          <w:rFonts w:ascii="Times New Roman" w:hAnsi="Times New Roman" w:cs="Times New Roman"/>
          <w:color w:val="000000"/>
          <w:sz w:val="20"/>
          <w:szCs w:val="16"/>
          <w:lang w:eastAsia="ru-RU"/>
        </w:rPr>
        <w:t>абеля</w:t>
      </w:r>
    </w:p>
    <w:p w:rsidR="00110D38" w:rsidRDefault="00110D38">
      <w:pPr>
        <w:ind w:firstLine="720"/>
        <w:jc w:val="both"/>
        <w:rPr>
          <w:rFonts w:hint="eastAsia"/>
        </w:rPr>
      </w:pPr>
    </w:p>
    <w:tbl>
      <w:tblPr>
        <w:tblW w:w="10425" w:type="dxa"/>
        <w:tblInd w:w="-525" w:type="dxa"/>
        <w:tblLayout w:type="fixed"/>
        <w:tblLook w:val="0000" w:firstRow="0" w:lastRow="0" w:firstColumn="0" w:lastColumn="0" w:noHBand="0" w:noVBand="0"/>
      </w:tblPr>
      <w:tblGrid>
        <w:gridCol w:w="551"/>
        <w:gridCol w:w="2963"/>
        <w:gridCol w:w="6911"/>
      </w:tblGrid>
      <w:tr w:rsidR="00110D38">
        <w:trPr>
          <w:trHeight w:val="56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38" w:rsidRDefault="00605B27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объекта закупки и основные условия закупки</w:t>
            </w:r>
          </w:p>
        </w:tc>
      </w:tr>
      <w:tr w:rsidR="00110D38">
        <w:trPr>
          <w:trHeight w:val="50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Подробное описание объекта закупки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spacing w:line="116" w:lineRule="atLeast"/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16"/>
                <w:lang w:eastAsia="ru-RU"/>
              </w:rPr>
              <w:t>абель РК 75-2-11АИ 400 м</w:t>
            </w:r>
          </w:p>
        </w:tc>
      </w:tr>
      <w:tr w:rsidR="00110D38">
        <w:trPr>
          <w:trHeight w:val="399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Предполагаемые сроки проведения конкурентной процедуры (закупки)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июль 2025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года</w:t>
            </w:r>
          </w:p>
        </w:tc>
      </w:tr>
      <w:tr w:rsidR="00110D38">
        <w:trPr>
          <w:trHeight w:val="396"/>
        </w:trPr>
        <w:tc>
          <w:tcPr>
            <w:tcW w:w="10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D38" w:rsidRDefault="00605B27">
            <w:pPr>
              <w:ind w:firstLine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условия исполнения договора, заключаемого по результатам закупки:</w:t>
            </w:r>
          </w:p>
        </w:tc>
      </w:tr>
      <w:tr w:rsidR="00110D38">
        <w:trPr>
          <w:trHeight w:val="504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Место поставки товара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ind w:firstLine="11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г. Екатеринбург, склад поставщика</w:t>
            </w:r>
            <w:bookmarkStart w:id="0" w:name="_GoBack"/>
            <w:bookmarkEnd w:id="0"/>
          </w:p>
        </w:tc>
      </w:tr>
      <w:tr w:rsidR="00110D38">
        <w:trPr>
          <w:trHeight w:val="504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Срок поставки продукции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ind w:firstLine="11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Срок поставки товара: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 момента заключения договора 10 календарных дней</w:t>
            </w:r>
          </w:p>
        </w:tc>
      </w:tr>
      <w:tr w:rsidR="00110D3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Требования к порядку поставки продукции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ind w:firstLine="170"/>
              <w:rPr>
                <w:rFonts w:hint="eastAsi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договором</w:t>
            </w:r>
          </w:p>
        </w:tc>
      </w:tr>
      <w:tr w:rsidR="00110D38"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формирования цены</w:t>
            </w:r>
          </w:p>
        </w:tc>
        <w:tc>
          <w:tcPr>
            <w:tcW w:w="6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tabs>
                <w:tab w:val="left" w:pos="426"/>
              </w:tabs>
              <w:ind w:firstLine="11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Цена договора включает в себя: стоимость товара, тары и упаковки, доставки товара, погрузочно-разгрузочных работ, доставки товара до места складирования у заказчика, оформления документов на товар; транспортные расходы; страхование, налоги, сборы и другие расходы Поставщика.</w:t>
            </w:r>
          </w:p>
        </w:tc>
      </w:tr>
      <w:tr w:rsidR="00110D3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Порядок оплаты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0B18AF">
            <w:pPr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Оплата товара по настоящему Договору производится из средств учреждения в течение 7 (семи) рабочих  дней путем перечисления денежных средств на расчетный счет Поставщика на основании счета, после поставки и приемки товара, оформления приемо-сдаточных документов.</w:t>
            </w:r>
          </w:p>
        </w:tc>
      </w:tr>
      <w:tr w:rsidR="00110D38">
        <w:trPr>
          <w:trHeight w:val="4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Размер обеспечения исполнения договора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ind w:firstLine="11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Не предусмотрен</w:t>
            </w:r>
          </w:p>
        </w:tc>
      </w:tr>
      <w:tr w:rsidR="00110D38">
        <w:trPr>
          <w:trHeight w:val="4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0D38" w:rsidRDefault="00605B27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0"/>
                <w:lang w:eastAsia="ru-RU"/>
              </w:rPr>
              <w:t>Требования к гарантийному сроку товара, работы, услуги и (или) объему предоставления гарантий их качества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38" w:rsidRDefault="00605B27">
            <w:pPr>
              <w:ind w:firstLine="11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Гарантийный срок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товара не менее 12 месяцев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 даты приема товара Заказчиком.</w:t>
            </w:r>
          </w:p>
        </w:tc>
      </w:tr>
    </w:tbl>
    <w:p w:rsidR="00110D38" w:rsidRDefault="00110D38">
      <w:pPr>
        <w:jc w:val="both"/>
        <w:rPr>
          <w:rFonts w:ascii="Times New Roman" w:hAnsi="Times New Roman" w:cs="Times New Roman"/>
          <w:sz w:val="20"/>
        </w:rPr>
      </w:pPr>
    </w:p>
    <w:p w:rsidR="00110D38" w:rsidRDefault="00605B27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>
        <w:rPr>
          <w:rStyle w:val="2"/>
          <w:rFonts w:cs="Liberation Serif"/>
          <w:color w:val="000000"/>
          <w:sz w:val="20"/>
          <w:lang w:eastAsia="en-US" w:bidi="ar-SA"/>
        </w:rPr>
        <w:t xml:space="preserve">Из ответа на запрос должны однозначно определяться цена единицы товара (работы, услуги) и общая цена договора на условиях, указанных в запросе, а также расчет цены c целью предупреждения намеренного завышения или занижения цены товара. </w:t>
      </w:r>
    </w:p>
    <w:p w:rsidR="00110D38" w:rsidRDefault="00605B27">
      <w:pPr>
        <w:pStyle w:val="12"/>
        <w:ind w:firstLine="567"/>
        <w:jc w:val="both"/>
      </w:pPr>
      <w:r>
        <w:rPr>
          <w:rStyle w:val="2"/>
          <w:rFonts w:ascii="Liberation Serif" w:hAnsi="Liberation Serif" w:cs="Liberation Serif"/>
          <w:sz w:val="20"/>
          <w:szCs w:val="20"/>
        </w:rPr>
        <w:t xml:space="preserve">В ответе на запрос необходимо указать срок действия предлагаемой цены. </w:t>
      </w:r>
    </w:p>
    <w:p w:rsidR="00110D38" w:rsidRDefault="00605B27">
      <w:pPr>
        <w:pStyle w:val="12"/>
        <w:ind w:firstLine="567"/>
        <w:jc w:val="both"/>
      </w:pPr>
      <w:r>
        <w:rPr>
          <w:rStyle w:val="2"/>
          <w:rFonts w:ascii="Liberation Serif" w:hAnsi="Liberation Serif" w:cs="Liberation Serif"/>
          <w:b/>
          <w:sz w:val="20"/>
          <w:szCs w:val="20"/>
        </w:rPr>
        <w:t>В случае возникновения каких-либо замечаний, комментариев, предложений в части описания объекта закупки просим указать их в ответе на запрос.</w:t>
      </w:r>
    </w:p>
    <w:p w:rsidR="00110D38" w:rsidRDefault="00605B27">
      <w:pPr>
        <w:pStyle w:val="12"/>
        <w:shd w:val="clear" w:color="auto" w:fill="FFFFFF"/>
        <w:ind w:firstLine="567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Срок предоставления ценовой информации: не позднее </w:t>
      </w:r>
      <w:r>
        <w:rPr>
          <w:rFonts w:ascii="Liberation Serif" w:hAnsi="Liberation Serif" w:cs="Liberation Serif"/>
          <w:color w:val="000000"/>
          <w:sz w:val="20"/>
          <w:szCs w:val="20"/>
          <w:shd w:val="clear" w:color="auto" w:fill="FFFFFF"/>
        </w:rPr>
        <w:t>трех рабочих дней с даты получения запроса.</w:t>
      </w:r>
    </w:p>
    <w:p w:rsidR="00110D38" w:rsidRDefault="00110D38">
      <w:pPr>
        <w:ind w:firstLine="567"/>
        <w:rPr>
          <w:rFonts w:cs="Liberation Serif" w:hint="eastAsia"/>
          <w:bCs/>
          <w:color w:val="000000"/>
          <w:sz w:val="20"/>
          <w:lang w:eastAsia="en-US"/>
        </w:rPr>
      </w:pPr>
    </w:p>
    <w:p w:rsidR="00110D38" w:rsidRDefault="00605B27">
      <w:pPr>
        <w:ind w:firstLine="567"/>
        <w:rPr>
          <w:rFonts w:hint="eastAsia"/>
        </w:rPr>
      </w:pPr>
      <w:r>
        <w:rPr>
          <w:rFonts w:cs="Liberation Serif"/>
          <w:bCs/>
          <w:color w:val="000000"/>
          <w:sz w:val="20"/>
          <w:lang w:eastAsia="en-US"/>
        </w:rPr>
        <w:t>Телефон: 371-11-00</w:t>
      </w:r>
    </w:p>
    <w:p w:rsidR="00110D38" w:rsidRDefault="00605B27">
      <w:pPr>
        <w:rPr>
          <w:rFonts w:hint="eastAsia"/>
        </w:rPr>
      </w:pPr>
      <w:r>
        <w:rPr>
          <w:rFonts w:cs="Liberation Serif"/>
          <w:bCs/>
          <w:color w:val="000000"/>
          <w:sz w:val="20"/>
          <w:lang w:eastAsia="en-US"/>
        </w:rPr>
        <w:t xml:space="preserve">           Инженер Щукин Е.Ю.</w:t>
      </w:r>
    </w:p>
    <w:p w:rsidR="00110D38" w:rsidRDefault="00110D38">
      <w:pPr>
        <w:ind w:firstLine="567"/>
        <w:rPr>
          <w:rFonts w:ascii="Times New Roman" w:hAnsi="Times New Roman" w:cs="Times New Roman"/>
          <w:sz w:val="20"/>
        </w:rPr>
      </w:pPr>
    </w:p>
    <w:sectPr w:rsidR="00110D3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38"/>
    <w:rsid w:val="000B18AF"/>
    <w:rsid w:val="00110D38"/>
    <w:rsid w:val="003932B9"/>
    <w:rsid w:val="006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6F1A"/>
  <w15:docId w15:val="{2FAA2B4E-D8E3-4D7E-9D8D-1A5D430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a5">
    <w:name w:val="Нижний колонтитул Знак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rPr>
      <w:rFonts w:ascii="Times New Roman" w:eastAsia="Cambria" w:hAnsi="Times New Roman" w:cs="Times New Roman"/>
      <w:sz w:val="20"/>
      <w:szCs w:val="20"/>
      <w:lang w:eastAsia="ru-RU" w:bidi="ar-SA"/>
    </w:rPr>
  </w:style>
  <w:style w:type="paragraph" w:customStyle="1" w:styleId="11">
    <w:name w:val="Название объекта1"/>
    <w:basedOn w:val="a"/>
    <w:next w:val="a"/>
    <w:qFormat/>
    <w:rPr>
      <w:rFonts w:cs="Times New Roman"/>
      <w:b/>
    </w:rPr>
  </w:style>
  <w:style w:type="paragraph" w:customStyle="1" w:styleId="aa">
    <w:name w:val="Обычный (текст договора)"/>
    <w:basedOn w:val="a"/>
    <w:qFormat/>
    <w:pPr>
      <w:tabs>
        <w:tab w:val="left" w:pos="720"/>
      </w:tabs>
      <w:spacing w:after="120"/>
      <w:jc w:val="both"/>
    </w:pPr>
    <w:rPr>
      <w:rFonts w:ascii="Verdana" w:hAnsi="Verdana" w:cs="Verdana"/>
      <w:sz w:val="14"/>
    </w:rPr>
  </w:style>
  <w:style w:type="paragraph" w:customStyle="1" w:styleId="12">
    <w:name w:val="Обычный1"/>
    <w:qFormat/>
    <w:rPr>
      <w:rFonts w:ascii="Times New Roman" w:eastAsia="Cambria" w:hAnsi="Times New Roman" w:cs="0"/>
      <w:lang w:eastAsia="en-US" w:bidi="ar-SA"/>
    </w:rPr>
  </w:style>
  <w:style w:type="paragraph" w:styleId="ab">
    <w:name w:val="No Spacing"/>
    <w:qFormat/>
    <w:rPr>
      <w:rFonts w:ascii="Times New Roman" w:eastAsia="Mangal" w:hAnsi="Times New Roman" w:cs="Times New Roman"/>
      <w:lang w:eastAsia="ru-RU" w:bidi="ar-SA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Содержимое списка"/>
    <w:basedOn w:val="a"/>
    <w:qFormat/>
    <w:pPr>
      <w:ind w:left="567"/>
    </w:pPr>
  </w:style>
  <w:style w:type="paragraph" w:customStyle="1" w:styleId="ae">
    <w:name w:val="Заголовок списка"/>
    <w:basedOn w:val="a"/>
    <w:next w:val="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Наталья Вениаминовна</dc:creator>
  <cp:lastModifiedBy>Щербакова Наталья Вениаминовна</cp:lastModifiedBy>
  <cp:revision>4</cp:revision>
  <dcterms:created xsi:type="dcterms:W3CDTF">2025-07-09T08:13:00Z</dcterms:created>
  <dcterms:modified xsi:type="dcterms:W3CDTF">2025-07-10T03:47:00Z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2025-07-04T08:04:55Z</cp:lastPrinted>
  <dcterms:modified xsi:type="dcterms:W3CDTF">2025-07-08T13:24:15Z</dcterms:modified>
  <cp:revision>17</cp:revision>
  <dc:subject/>
  <dc:title/>
</cp:coreProperties>
</file>