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7173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Утверждаю:</w:t>
      </w:r>
    </w:p>
    <w:p w14:paraId="066722C5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Начальник договорной службы</w:t>
      </w:r>
    </w:p>
    <w:p w14:paraId="3DAD98D0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ГАУЗ СО «Ирбитская ЦГБ»</w:t>
      </w:r>
    </w:p>
    <w:p w14:paraId="47CC34B6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</w:p>
    <w:p w14:paraId="000EF919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Т.Н. Царегородцева</w:t>
      </w:r>
    </w:p>
    <w:p w14:paraId="5976D26D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738F18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45579E" w14:textId="1C7B2E98" w:rsidR="00BA2B8C" w:rsidRPr="00694885" w:rsidRDefault="00BA2B8C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ОПИСАНИЕ ПРЕДМЕТА ЗАКУПКИ.</w:t>
      </w:r>
    </w:p>
    <w:p w14:paraId="3CB72C80" w14:textId="77777777" w:rsidR="00694885" w:rsidRPr="00694885" w:rsidRDefault="00694885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03A0818" w14:textId="407FF48F" w:rsidR="00724D76" w:rsidRDefault="00E77377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7377">
        <w:rPr>
          <w:rFonts w:ascii="Times New Roman" w:eastAsia="Times New Roman" w:hAnsi="Times New Roman" w:cs="Times New Roman"/>
          <w:b/>
          <w:sz w:val="21"/>
          <w:szCs w:val="21"/>
        </w:rPr>
        <w:t>Изделия медицинского назначения для лаборатории.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0348"/>
        <w:gridCol w:w="992"/>
        <w:gridCol w:w="1134"/>
      </w:tblGrid>
      <w:tr w:rsidR="005A5993" w:rsidRPr="005A5993" w14:paraId="3B18A0B9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C12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п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9B4F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Наименование товара, работы,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AA2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sz w:val="20"/>
                <w:szCs w:val="20"/>
              </w:rPr>
              <w:t>Подробное описание предмета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26E2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AABC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Количество това</w:t>
            </w:r>
            <w:bookmarkStart w:id="0" w:name="_GoBack"/>
            <w:bookmarkEnd w:id="0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ра, объема работы или услуги</w:t>
            </w:r>
          </w:p>
        </w:tc>
      </w:tr>
      <w:tr w:rsidR="005A5993" w:rsidRPr="005A5993" w14:paraId="0D67326C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BC6A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F4DD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реагентов для иммуноферментного определения тестостерона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1A1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конкурентный вариант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анализируемого образца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Образец для анализа сыворотка или плазма крови.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>. Общее время инкубации не более 140 минут. Возможность инкубации при температуре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 и постоянным встряхиванием (600 об/мин). Общее время инкубации не более 80 минут. Диапазон выявления концентраций 1,0-100 </w:t>
            </w:r>
            <w:proofErr w:type="spellStart"/>
            <w:r w:rsidRPr="005A5993">
              <w:rPr>
                <w:sz w:val="20"/>
                <w:szCs w:val="20"/>
              </w:rPr>
              <w:t>нмоль</w:t>
            </w:r>
            <w:proofErr w:type="spellEnd"/>
            <w:r w:rsidRPr="005A5993">
              <w:rPr>
                <w:sz w:val="20"/>
                <w:szCs w:val="20"/>
              </w:rPr>
              <w:t xml:space="preserve">/л. Чувствительность 0,15 </w:t>
            </w:r>
            <w:proofErr w:type="spellStart"/>
            <w:r w:rsidRPr="005A5993">
              <w:rPr>
                <w:sz w:val="20"/>
                <w:szCs w:val="20"/>
              </w:rPr>
              <w:t>нмоль</w:t>
            </w:r>
            <w:proofErr w:type="spellEnd"/>
            <w:r w:rsidRPr="005A5993">
              <w:rPr>
                <w:sz w:val="20"/>
                <w:szCs w:val="20"/>
              </w:rPr>
              <w:t xml:space="preserve">/л. Калибровочные пробы – 6 калибровочных проб на основе сыворотки, содержащие известные количества тестостерона. Концентрации калибраторов в разных сериях наборов не изменяются. Контрольные сыворотки (2 </w:t>
            </w:r>
            <w:proofErr w:type="spellStart"/>
            <w:proofErr w:type="gramStart"/>
            <w:r w:rsidRPr="005A5993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5A5993">
              <w:rPr>
                <w:sz w:val="20"/>
                <w:szCs w:val="20"/>
              </w:rPr>
              <w:t xml:space="preserve">). Цветовая индикация внесения реагентов в лунку. Инструкция по использованию набора на русском языке. Бумага для заклеивания планшета – 2 шт.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Остаточный срок годности на момент поставки не менее 12 месяцев.  Наличие регистрационного удостоверения.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442F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89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</w:tr>
      <w:tr w:rsidR="005A5993" w:rsidRPr="005A5993" w14:paraId="781E0FB9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17CD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E0A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реагентов для иммуноферментного определения фолликулостимулирующего гормона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1D96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– одностадийный "сэндвич"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50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5-100 МЕ/л. Чувствительность 0,15 МЕ/л. Калибровочные пробы – 5 калибровочных проб на основе сыворотки, содержащие известные количества ФСГ,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092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6BE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5A5993" w:rsidRPr="005A5993" w14:paraId="6F398EC3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CC0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4D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иммуноферментного определения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лютеотропного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гормона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7D2B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– одностадийный "сэндвич"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50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5-100 МЕ/л. Чувствительность 0,15 МЕ/л. Калибровочные пробы – 5 калибровочных проб на основе сыворотки, содержащие известные количества ЛГ,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</w:t>
            </w:r>
            <w:r w:rsidRPr="005A5993">
              <w:rPr>
                <w:sz w:val="20"/>
                <w:szCs w:val="20"/>
              </w:rPr>
              <w:lastRenderedPageBreak/>
              <w:t>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A74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B4C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5A5993" w:rsidRPr="005A5993" w14:paraId="31E468CA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E4C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EC0A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иммуноферментного определения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дегидроэпиандростерон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-сульфата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F879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конкурентный вариант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 96 луночный, разделяемый:12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анализируемого образца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 xml:space="preserve">. Образец для анализа сыворотка или плазма крови. Температура инкубации + 37 град. </w:t>
            </w:r>
            <w:proofErr w:type="gramStart"/>
            <w:r w:rsidRPr="005A5993">
              <w:rPr>
                <w:sz w:val="20"/>
                <w:szCs w:val="20"/>
              </w:rPr>
              <w:t>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0,1-10 мкг/мл. Чувствительность 0,025 мкг/мл. Калибровочные пробы – 6 калибровочных проб на основе сыворотки, крови человека содержащие известные количества ДЭАС.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Остаточный срок годности на момент поставки не менее 12 месяцев. Наличие регистрационного удостоверения.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26A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C131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5A5993" w:rsidRPr="005A5993" w14:paraId="6181EC2A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EE1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BB7B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иммуноферментого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определения инсулина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3B92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Набор реагентов «ИНСУЛИН-ИФА» предназначен для количественного определения концентрации инсулина в </w:t>
            </w:r>
            <w:proofErr w:type="spellStart"/>
            <w:proofErr w:type="gramStart"/>
            <w:r w:rsidRPr="005A5993">
              <w:rPr>
                <w:sz w:val="20"/>
                <w:szCs w:val="20"/>
              </w:rPr>
              <w:t>c</w:t>
            </w:r>
            <w:proofErr w:type="gramEnd"/>
            <w:r w:rsidRPr="005A5993">
              <w:rPr>
                <w:sz w:val="20"/>
                <w:szCs w:val="20"/>
              </w:rPr>
              <w:t>ыворотке</w:t>
            </w:r>
            <w:proofErr w:type="spellEnd"/>
            <w:r w:rsidRPr="005A5993">
              <w:rPr>
                <w:sz w:val="20"/>
                <w:szCs w:val="20"/>
              </w:rPr>
              <w:t xml:space="preserve"> (плазме) крови методом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анализируемого образца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 xml:space="preserve">. Образец для анализа сыворотка или плазма крови, подготовленные образцы мочи. Инкубация при температуре + 18-25 град. С (80 мин)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Чувствительность не превышает 0,5 </w:t>
            </w:r>
            <w:proofErr w:type="spellStart"/>
            <w:r w:rsidRPr="005A5993">
              <w:rPr>
                <w:sz w:val="20"/>
                <w:szCs w:val="20"/>
              </w:rPr>
              <w:t>мкМЕ</w:t>
            </w:r>
            <w:proofErr w:type="spellEnd"/>
            <w:r w:rsidRPr="005A5993">
              <w:rPr>
                <w:sz w:val="20"/>
                <w:szCs w:val="20"/>
              </w:rPr>
              <w:t xml:space="preserve">/мл. Диапазон выявления концентраций 0-200 </w:t>
            </w:r>
            <w:proofErr w:type="spellStart"/>
            <w:r w:rsidRPr="005A5993">
              <w:rPr>
                <w:sz w:val="20"/>
                <w:szCs w:val="20"/>
              </w:rPr>
              <w:t>мкМЕ</w:t>
            </w:r>
            <w:proofErr w:type="spellEnd"/>
            <w:r w:rsidRPr="005A5993">
              <w:rPr>
                <w:sz w:val="20"/>
                <w:szCs w:val="20"/>
              </w:rPr>
              <w:t xml:space="preserve">/мл. Калибровочные пробы на основе </w:t>
            </w:r>
            <w:proofErr w:type="spellStart"/>
            <w:r w:rsidRPr="005A5993">
              <w:rPr>
                <w:sz w:val="20"/>
                <w:szCs w:val="20"/>
              </w:rPr>
              <w:t>три</w:t>
            </w:r>
            <w:proofErr w:type="gramStart"/>
            <w:r w:rsidRPr="005A5993">
              <w:rPr>
                <w:sz w:val="20"/>
                <w:szCs w:val="20"/>
              </w:rPr>
              <w:t>с</w:t>
            </w:r>
            <w:proofErr w:type="spellEnd"/>
            <w:r w:rsidRPr="005A5993">
              <w:rPr>
                <w:sz w:val="20"/>
                <w:szCs w:val="20"/>
              </w:rPr>
              <w:t>-</w:t>
            </w:r>
            <w:proofErr w:type="gramEnd"/>
            <w:r w:rsidRPr="005A5993">
              <w:rPr>
                <w:sz w:val="20"/>
                <w:szCs w:val="20"/>
              </w:rPr>
              <w:t xml:space="preserve"> буфера (рН 7.2-7.4), содержащие известные количества инсулина, </w:t>
            </w:r>
            <w:proofErr w:type="spellStart"/>
            <w:r w:rsidRPr="005A5993">
              <w:rPr>
                <w:sz w:val="20"/>
                <w:szCs w:val="20"/>
              </w:rPr>
              <w:t>лиофилизированные</w:t>
            </w:r>
            <w:proofErr w:type="spellEnd"/>
            <w:r w:rsidRPr="005A5993">
              <w:rPr>
                <w:sz w:val="20"/>
                <w:szCs w:val="20"/>
              </w:rPr>
              <w:t xml:space="preserve"> (по 0.5 мл каждая) 5 шт.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Остаточный срок годности на момент поставки не менее 12 месяцев. Наличие регистрационного удостоверения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1A5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692F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5A5993" w:rsidRPr="005A5993" w14:paraId="4D44CC7B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FB0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F802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иммуноферментного определения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тиреоглобулина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54F8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"сэндвич" иммуноферментный   анализ.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</w:p>
          <w:p w14:paraId="26BE8BAE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50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</w:t>
            </w:r>
          </w:p>
          <w:p w14:paraId="77016707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>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 xml:space="preserve"> 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 Диапазон выявления концентраций 10-400нг/мл. </w:t>
            </w:r>
          </w:p>
          <w:p w14:paraId="0BDA6910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Чувствительность 0,5 </w:t>
            </w:r>
            <w:proofErr w:type="spellStart"/>
            <w:r w:rsidRPr="005A5993">
              <w:rPr>
                <w:sz w:val="20"/>
                <w:szCs w:val="20"/>
              </w:rPr>
              <w:t>нг</w:t>
            </w:r>
            <w:proofErr w:type="spellEnd"/>
            <w:r w:rsidRPr="005A5993">
              <w:rPr>
                <w:sz w:val="20"/>
                <w:szCs w:val="20"/>
              </w:rPr>
              <w:t xml:space="preserve">/мл. Калибровочные пробы – 5 калибровочных проб на основе </w:t>
            </w:r>
            <w:proofErr w:type="spellStart"/>
            <w:r w:rsidRPr="005A5993">
              <w:rPr>
                <w:sz w:val="20"/>
                <w:szCs w:val="20"/>
              </w:rPr>
              <w:t>трис</w:t>
            </w:r>
            <w:proofErr w:type="spellEnd"/>
            <w:r w:rsidRPr="005A5993">
              <w:rPr>
                <w:sz w:val="20"/>
                <w:szCs w:val="20"/>
              </w:rPr>
              <w:t xml:space="preserve">-буфера (рН 7.2-7.4), содержащие известные количества </w:t>
            </w:r>
            <w:proofErr w:type="spellStart"/>
            <w:r w:rsidRPr="005A5993">
              <w:rPr>
                <w:sz w:val="20"/>
                <w:szCs w:val="20"/>
              </w:rPr>
              <w:t>тиреоглобулина</w:t>
            </w:r>
            <w:proofErr w:type="spellEnd"/>
            <w:r w:rsidRPr="005A5993">
              <w:rPr>
                <w:sz w:val="20"/>
                <w:szCs w:val="20"/>
              </w:rPr>
              <w:t xml:space="preserve">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457B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6224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</w:tr>
      <w:tr w:rsidR="005A5993" w:rsidRPr="005A5993" w14:paraId="4E6D8D8E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682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28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иммуноферментного определения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аутоантител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к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тиреоглобулину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E88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</w:t>
            </w:r>
            <w:proofErr w:type="gramStart"/>
            <w:r w:rsidRPr="005A5993">
              <w:rPr>
                <w:sz w:val="20"/>
                <w:szCs w:val="20"/>
              </w:rPr>
              <w:t>–</w:t>
            </w:r>
            <w:proofErr w:type="spellStart"/>
            <w:r w:rsidRPr="005A5993">
              <w:rPr>
                <w:sz w:val="20"/>
                <w:szCs w:val="20"/>
              </w:rPr>
              <w:t>д</w:t>
            </w:r>
            <w:proofErr w:type="gramEnd"/>
            <w:r w:rsidRPr="005A5993">
              <w:rPr>
                <w:sz w:val="20"/>
                <w:szCs w:val="20"/>
              </w:rPr>
              <w:t>вухстадийный</w:t>
            </w:r>
            <w:proofErr w:type="spellEnd"/>
            <w:r w:rsidRPr="005A5993">
              <w:rPr>
                <w:sz w:val="20"/>
                <w:szCs w:val="20"/>
              </w:rPr>
              <w:t xml:space="preserve"> «Сэндвич»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 xml:space="preserve"> 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100-3000 МЕ/мл. Чувствительность 5,0 МЕ/мл. </w:t>
            </w:r>
            <w:proofErr w:type="gramStart"/>
            <w:r w:rsidRPr="005A5993">
              <w:rPr>
                <w:sz w:val="20"/>
                <w:szCs w:val="20"/>
              </w:rPr>
              <w:t xml:space="preserve">Калибровочные пробы – 5 калибровочных проб на основе фосфатного буфера (рН 7.2-7.4), содержащие известные количества </w:t>
            </w:r>
            <w:proofErr w:type="spellStart"/>
            <w:r w:rsidRPr="005A5993">
              <w:rPr>
                <w:sz w:val="20"/>
                <w:szCs w:val="20"/>
              </w:rPr>
              <w:t>аутоантител</w:t>
            </w:r>
            <w:proofErr w:type="spellEnd"/>
            <w:r w:rsidRPr="005A5993">
              <w:rPr>
                <w:sz w:val="20"/>
                <w:szCs w:val="20"/>
              </w:rPr>
              <w:t xml:space="preserve"> к </w:t>
            </w:r>
            <w:proofErr w:type="spellStart"/>
            <w:r w:rsidRPr="005A5993">
              <w:rPr>
                <w:sz w:val="20"/>
                <w:szCs w:val="20"/>
              </w:rPr>
              <w:t>тиреоглобулину</w:t>
            </w:r>
            <w:proofErr w:type="spellEnd"/>
            <w:r w:rsidRPr="005A5993">
              <w:rPr>
                <w:sz w:val="20"/>
                <w:szCs w:val="20"/>
              </w:rPr>
              <w:t>, готовы к использованию (по 1.1 мл каждая.</w:t>
            </w:r>
            <w:proofErr w:type="gramEnd"/>
            <w:r w:rsidRPr="005A5993">
              <w:rPr>
                <w:sz w:val="20"/>
                <w:szCs w:val="20"/>
              </w:rPr>
              <w:t xml:space="preserve">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4C4D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F81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</w:tr>
      <w:tr w:rsidR="005A5993" w:rsidRPr="005A5993" w14:paraId="00A2C665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5C72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75C7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иммуноферментного определения общего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IgE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в </w:t>
            </w: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3081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lastRenderedPageBreak/>
              <w:t xml:space="preserve">Принцип анализа - </w:t>
            </w:r>
            <w:proofErr w:type="spellStart"/>
            <w:r w:rsidRPr="005A5993">
              <w:rPr>
                <w:sz w:val="20"/>
                <w:szCs w:val="20"/>
              </w:rPr>
              <w:t>двухстадийный</w:t>
            </w:r>
            <w:proofErr w:type="spellEnd"/>
            <w:r w:rsidRPr="005A5993">
              <w:rPr>
                <w:sz w:val="20"/>
                <w:szCs w:val="20"/>
              </w:rPr>
              <w:t xml:space="preserve"> "сэндвич"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анализируемого образца 50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 xml:space="preserve">. Образец </w:t>
            </w:r>
            <w:r w:rsidRPr="005A5993">
              <w:rPr>
                <w:sz w:val="20"/>
                <w:szCs w:val="20"/>
              </w:rPr>
              <w:lastRenderedPageBreak/>
              <w:t xml:space="preserve">для анализа сыворотка или плазма крови. Температура инкубации + 37 град. </w:t>
            </w:r>
            <w:proofErr w:type="gramStart"/>
            <w:r w:rsidRPr="005A5993">
              <w:rPr>
                <w:sz w:val="20"/>
                <w:szCs w:val="20"/>
              </w:rPr>
              <w:t>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>. Общее время инкубации не более 80 минут. Диапазон выявления концентраций 50-1000 МЕ/мл. Чувствительность 3,0 МЕ/мл. Калибровочные пробы – 5 калибровочных проб на основе фосфатного -буфера (рН 7.2-7.4), содержащие известные количества общего иммуноглобулина класса</w:t>
            </w:r>
            <w:proofErr w:type="gramStart"/>
            <w:r w:rsidRPr="005A5993">
              <w:rPr>
                <w:sz w:val="20"/>
                <w:szCs w:val="20"/>
              </w:rPr>
              <w:t xml:space="preserve"> Е</w:t>
            </w:r>
            <w:proofErr w:type="gramEnd"/>
            <w:r w:rsidRPr="005A5993">
              <w:rPr>
                <w:sz w:val="20"/>
                <w:szCs w:val="20"/>
              </w:rPr>
              <w:t xml:space="preserve"> (</w:t>
            </w:r>
            <w:proofErr w:type="spellStart"/>
            <w:r w:rsidRPr="005A5993">
              <w:rPr>
                <w:sz w:val="20"/>
                <w:szCs w:val="20"/>
              </w:rPr>
              <w:t>IgЕ</w:t>
            </w:r>
            <w:proofErr w:type="spellEnd"/>
            <w:r w:rsidRPr="005A5993">
              <w:rPr>
                <w:sz w:val="20"/>
                <w:szCs w:val="20"/>
              </w:rPr>
              <w:t xml:space="preserve">), готовы к использованию (по 0,8 мл каждая.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 Остаточный срок годности на момент поставки не менее 12 месяцев. Наличие регистрационного удостоверения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D34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B3A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5A5993" w:rsidRPr="005A5993" w14:paraId="5B6DD895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10F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845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реагентов для иммуноферментного определения антигена СА 72-4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2FB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– одностадийный "сэндвич"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10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с ТМБ не более 200 минут. Диапазон выявления концентраций 5-200 </w:t>
            </w:r>
            <w:proofErr w:type="spellStart"/>
            <w:proofErr w:type="gramStart"/>
            <w:r w:rsidRPr="005A5993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A5993">
              <w:rPr>
                <w:sz w:val="20"/>
                <w:szCs w:val="20"/>
              </w:rPr>
              <w:t xml:space="preserve">/мл. Чувствительность 1,0 </w:t>
            </w:r>
            <w:proofErr w:type="spellStart"/>
            <w:proofErr w:type="gramStart"/>
            <w:r w:rsidRPr="005A5993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A5993">
              <w:rPr>
                <w:sz w:val="20"/>
                <w:szCs w:val="20"/>
              </w:rPr>
              <w:t xml:space="preserve">/мл. Калибровочные пробы – 5 калибровочных проб на основе </w:t>
            </w:r>
            <w:proofErr w:type="spellStart"/>
            <w:r w:rsidRPr="005A5993">
              <w:rPr>
                <w:sz w:val="20"/>
                <w:szCs w:val="20"/>
              </w:rPr>
              <w:t>трис</w:t>
            </w:r>
            <w:proofErr w:type="spellEnd"/>
            <w:r w:rsidRPr="005A5993">
              <w:rPr>
                <w:sz w:val="20"/>
                <w:szCs w:val="20"/>
              </w:rPr>
              <w:t xml:space="preserve">-буфера (рН 7.2-7.4), содержащие известные количества СА72-4, готовы к использованию цвета.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10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4DA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5A5993" w:rsidRPr="005A5993" w14:paraId="65150932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C0B8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1E9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для количественного определения карциноэмбрионального антигена (КЭА) в сыворотке крови человека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9F90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– одностадийный "сэндвич" вариант твердофазного иммуноферментного анализа.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50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,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2-64 </w:t>
            </w:r>
            <w:proofErr w:type="spellStart"/>
            <w:r w:rsidRPr="005A5993">
              <w:rPr>
                <w:sz w:val="20"/>
                <w:szCs w:val="20"/>
              </w:rPr>
              <w:t>нг</w:t>
            </w:r>
            <w:proofErr w:type="spellEnd"/>
            <w:r w:rsidRPr="005A5993">
              <w:rPr>
                <w:sz w:val="20"/>
                <w:szCs w:val="20"/>
              </w:rPr>
              <w:t xml:space="preserve">/мл. Чувствительность 0,5 </w:t>
            </w:r>
            <w:proofErr w:type="spellStart"/>
            <w:r w:rsidRPr="005A5993">
              <w:rPr>
                <w:sz w:val="20"/>
                <w:szCs w:val="20"/>
              </w:rPr>
              <w:t>нг</w:t>
            </w:r>
            <w:proofErr w:type="spellEnd"/>
            <w:r w:rsidRPr="005A5993">
              <w:rPr>
                <w:sz w:val="20"/>
                <w:szCs w:val="20"/>
              </w:rPr>
              <w:t xml:space="preserve">/мл. Калибровочные пробы – 6 калибровочных проб на основе </w:t>
            </w:r>
            <w:proofErr w:type="spellStart"/>
            <w:r w:rsidRPr="005A5993">
              <w:rPr>
                <w:sz w:val="20"/>
                <w:szCs w:val="20"/>
              </w:rPr>
              <w:t>трис</w:t>
            </w:r>
            <w:proofErr w:type="spellEnd"/>
            <w:r w:rsidRPr="005A5993">
              <w:rPr>
                <w:sz w:val="20"/>
                <w:szCs w:val="20"/>
              </w:rPr>
              <w:t xml:space="preserve">-буфера (рН 7.2-7.4), содержащие известные количества карциноэмбрионального антигена,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11D5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ECE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</w:tr>
      <w:tr w:rsidR="005A5993" w:rsidRPr="005A5993" w14:paraId="2DFEAEAA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B49A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84D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для количественного определения свободного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трийодтиронина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(сТ3) в сыворотке крови человека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B4B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конкурентный иммуноферментный анализ.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не менее 96. Образец для анализа: сыворотка, плазма крови. Объем исследуемого образца: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2,5-40 </w:t>
            </w:r>
            <w:proofErr w:type="spellStart"/>
            <w:r w:rsidRPr="005A5993">
              <w:rPr>
                <w:sz w:val="20"/>
                <w:szCs w:val="20"/>
              </w:rPr>
              <w:t>пмоль</w:t>
            </w:r>
            <w:proofErr w:type="spellEnd"/>
            <w:r w:rsidRPr="005A5993">
              <w:rPr>
                <w:sz w:val="20"/>
                <w:szCs w:val="20"/>
              </w:rPr>
              <w:t xml:space="preserve">/л. Чувствительность 0,5 </w:t>
            </w:r>
            <w:proofErr w:type="spellStart"/>
            <w:r w:rsidRPr="005A5993">
              <w:rPr>
                <w:sz w:val="20"/>
                <w:szCs w:val="20"/>
              </w:rPr>
              <w:t>пмоль</w:t>
            </w:r>
            <w:proofErr w:type="spellEnd"/>
            <w:r w:rsidRPr="005A5993">
              <w:rPr>
                <w:sz w:val="20"/>
                <w:szCs w:val="20"/>
              </w:rPr>
              <w:t xml:space="preserve">/л. Калибровочные пробы – 6 калибровочных проб на основе сыворотки крови человека содержащие известные количества свободного </w:t>
            </w:r>
            <w:proofErr w:type="spellStart"/>
            <w:r w:rsidRPr="005A5993">
              <w:rPr>
                <w:sz w:val="20"/>
                <w:szCs w:val="20"/>
              </w:rPr>
              <w:t>трийодтиронина</w:t>
            </w:r>
            <w:proofErr w:type="spellEnd"/>
            <w:r w:rsidRPr="005A5993">
              <w:rPr>
                <w:sz w:val="20"/>
                <w:szCs w:val="20"/>
              </w:rPr>
              <w:t xml:space="preserve"> (свТ3),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A45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EA4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5A5993" w:rsidRPr="005A5993" w14:paraId="18405F31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C5F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DF7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для количественного определения свободного тироксина (сТ</w:t>
            </w: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4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) в сыворотке крови человека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8F6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«конкурентный» иммуноферментный анализ.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не менее 96. Образец для анализа: сыворотка, плазма крови. Объем исследуемого образца: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5-100 </w:t>
            </w:r>
            <w:proofErr w:type="spellStart"/>
            <w:r w:rsidRPr="005A5993">
              <w:rPr>
                <w:sz w:val="20"/>
                <w:szCs w:val="20"/>
              </w:rPr>
              <w:t>пмоль</w:t>
            </w:r>
            <w:proofErr w:type="spellEnd"/>
            <w:r w:rsidRPr="005A5993">
              <w:rPr>
                <w:sz w:val="20"/>
                <w:szCs w:val="20"/>
              </w:rPr>
              <w:t xml:space="preserve">/л. Чувствительность 0,75 </w:t>
            </w:r>
            <w:proofErr w:type="spellStart"/>
            <w:r w:rsidRPr="005A5993">
              <w:rPr>
                <w:sz w:val="20"/>
                <w:szCs w:val="20"/>
              </w:rPr>
              <w:t>пмоль</w:t>
            </w:r>
            <w:proofErr w:type="spellEnd"/>
            <w:r w:rsidRPr="005A5993">
              <w:rPr>
                <w:sz w:val="20"/>
                <w:szCs w:val="20"/>
              </w:rPr>
              <w:t xml:space="preserve">/л. Калибровочные пробы – 6 калибровочных проб на основе сыворотки крови человека </w:t>
            </w:r>
            <w:r w:rsidRPr="005A5993">
              <w:rPr>
                <w:sz w:val="20"/>
                <w:szCs w:val="20"/>
              </w:rPr>
              <w:lastRenderedPageBreak/>
              <w:t>содержащие известные количества свободного тироксина (свТ</w:t>
            </w:r>
            <w:proofErr w:type="gramStart"/>
            <w:r w:rsidRPr="005A5993">
              <w:rPr>
                <w:sz w:val="20"/>
                <w:szCs w:val="20"/>
              </w:rPr>
              <w:t>4</w:t>
            </w:r>
            <w:proofErr w:type="gramEnd"/>
            <w:r w:rsidRPr="005A5993">
              <w:rPr>
                <w:sz w:val="20"/>
                <w:szCs w:val="20"/>
              </w:rPr>
              <w:t xml:space="preserve">),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B18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5443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</w:tr>
      <w:tr w:rsidR="005A5993" w:rsidRPr="005A5993" w14:paraId="783AD267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8DE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AC1C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Набор для количественного определения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аутоантител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к </w:t>
            </w:r>
            <w:proofErr w:type="spell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тиреопероксидазе</w:t>
            </w:r>
            <w:proofErr w:type="spell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 xml:space="preserve"> (АТПО) в сыворотке крови человека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9C3E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– </w:t>
            </w:r>
            <w:proofErr w:type="spellStart"/>
            <w:r w:rsidRPr="005A5993">
              <w:rPr>
                <w:sz w:val="20"/>
                <w:szCs w:val="20"/>
              </w:rPr>
              <w:t>двухстадийный</w:t>
            </w:r>
            <w:proofErr w:type="spellEnd"/>
            <w:r w:rsidRPr="005A5993">
              <w:rPr>
                <w:sz w:val="20"/>
                <w:szCs w:val="20"/>
              </w:rPr>
              <w:t xml:space="preserve"> «сэндвич» вариант, твердофазный иммуноферментный анализ.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не менее 96. Образец для анализа: сыворотка, плазма крови. Объем исследуемого образца: 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 xml:space="preserve"> 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80 минут. Диапазон выявления концентраций 30-1000 МЕ/мл. Чувствительность 2,5 МЕ/мл. Калибровочные пробы – 5 калибровочных проб на основе фосфатного буфера (рН 7.2-7.4), содержащие известные количества </w:t>
            </w:r>
            <w:proofErr w:type="spellStart"/>
            <w:r w:rsidRPr="005A5993">
              <w:rPr>
                <w:sz w:val="20"/>
                <w:szCs w:val="20"/>
              </w:rPr>
              <w:t>аутоантител</w:t>
            </w:r>
            <w:proofErr w:type="spellEnd"/>
            <w:r w:rsidRPr="005A5993">
              <w:rPr>
                <w:sz w:val="20"/>
                <w:szCs w:val="20"/>
              </w:rPr>
              <w:t xml:space="preserve"> к </w:t>
            </w:r>
            <w:proofErr w:type="spellStart"/>
            <w:r w:rsidRPr="005A5993">
              <w:rPr>
                <w:sz w:val="20"/>
                <w:szCs w:val="20"/>
              </w:rPr>
              <w:t>тиреопероксидазе</w:t>
            </w:r>
            <w:proofErr w:type="spellEnd"/>
            <w:r w:rsidRPr="005A5993">
              <w:rPr>
                <w:sz w:val="20"/>
                <w:szCs w:val="20"/>
              </w:rPr>
              <w:t xml:space="preserve">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C9D8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3CB6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20</w:t>
            </w:r>
          </w:p>
        </w:tc>
      </w:tr>
      <w:tr w:rsidR="005A5993" w:rsidRPr="005A5993" w14:paraId="2F9105DF" w14:textId="77777777" w:rsidTr="005A59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B3C8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49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Набор реагентов для иммуноферментного определения антигена СА 242 в сыворотке (плазме) крови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4A1D" w14:textId="77777777" w:rsidR="005A5993" w:rsidRPr="005A5993" w:rsidRDefault="005A5993" w:rsidP="005A5993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5A5993">
              <w:rPr>
                <w:sz w:val="20"/>
                <w:szCs w:val="20"/>
              </w:rPr>
              <w:t xml:space="preserve">Принцип анализа - одностадийный «конкурентный» иммуноферментный анализ. Метод ИФА анализа – количественный. Регистрация ИФА реакции - фотометрический метод при длине волны: 450 </w:t>
            </w:r>
            <w:proofErr w:type="spellStart"/>
            <w:r w:rsidRPr="005A5993">
              <w:rPr>
                <w:sz w:val="20"/>
                <w:szCs w:val="20"/>
              </w:rPr>
              <w:t>нм</w:t>
            </w:r>
            <w:proofErr w:type="spellEnd"/>
            <w:r w:rsidRPr="005A5993">
              <w:rPr>
                <w:sz w:val="20"/>
                <w:szCs w:val="20"/>
              </w:rPr>
              <w:t xml:space="preserve">. Формат планшета: 96 луночный, разделяемый: 12 </w:t>
            </w:r>
            <w:proofErr w:type="spellStart"/>
            <w:r w:rsidRPr="005A5993">
              <w:rPr>
                <w:sz w:val="20"/>
                <w:szCs w:val="20"/>
              </w:rPr>
              <w:t>стрипов</w:t>
            </w:r>
            <w:proofErr w:type="spellEnd"/>
            <w:r w:rsidRPr="005A5993">
              <w:rPr>
                <w:sz w:val="20"/>
                <w:szCs w:val="20"/>
              </w:rPr>
              <w:t xml:space="preserve"> по 8 лунок. Количество анализов (включая контроли) – 96. Образец для анализа: сыворотка, плазма крови. Объем исследуемого образца: 25 </w:t>
            </w:r>
            <w:proofErr w:type="spellStart"/>
            <w:r w:rsidRPr="005A5993">
              <w:rPr>
                <w:sz w:val="20"/>
                <w:szCs w:val="20"/>
              </w:rPr>
              <w:t>мкл</w:t>
            </w:r>
            <w:proofErr w:type="spellEnd"/>
            <w:r w:rsidRPr="005A5993">
              <w:rPr>
                <w:sz w:val="20"/>
                <w:szCs w:val="20"/>
              </w:rPr>
              <w:t>. Температура инкубации + 37</w:t>
            </w:r>
            <w:proofErr w:type="gramStart"/>
            <w:r w:rsidRPr="005A5993">
              <w:rPr>
                <w:sz w:val="20"/>
                <w:szCs w:val="20"/>
              </w:rPr>
              <w:t>°С</w:t>
            </w:r>
            <w:proofErr w:type="gramEnd"/>
            <w:r w:rsidRPr="005A5993">
              <w:rPr>
                <w:sz w:val="20"/>
                <w:szCs w:val="20"/>
              </w:rPr>
              <w:t xml:space="preserve"> без </w:t>
            </w:r>
            <w:proofErr w:type="spellStart"/>
            <w:r w:rsidRPr="005A5993">
              <w:rPr>
                <w:sz w:val="20"/>
                <w:szCs w:val="20"/>
              </w:rPr>
              <w:t>шейкирования</w:t>
            </w:r>
            <w:proofErr w:type="spellEnd"/>
            <w:r w:rsidRPr="005A5993">
              <w:rPr>
                <w:sz w:val="20"/>
                <w:szCs w:val="20"/>
              </w:rPr>
              <w:t xml:space="preserve">. Общее время инкубации не более 75 минут. Диапазон выявления концентраций 0-200 </w:t>
            </w:r>
            <w:proofErr w:type="gramStart"/>
            <w:r w:rsidRPr="005A5993">
              <w:rPr>
                <w:sz w:val="20"/>
                <w:szCs w:val="20"/>
              </w:rPr>
              <w:t>ЕД</w:t>
            </w:r>
            <w:proofErr w:type="gramEnd"/>
            <w:r w:rsidRPr="005A5993">
              <w:rPr>
                <w:sz w:val="20"/>
                <w:szCs w:val="20"/>
              </w:rPr>
              <w:t xml:space="preserve">/мл. Чувствительность 0,5 </w:t>
            </w:r>
            <w:proofErr w:type="gramStart"/>
            <w:r w:rsidRPr="005A5993">
              <w:rPr>
                <w:sz w:val="20"/>
                <w:szCs w:val="20"/>
              </w:rPr>
              <w:t>ЕД</w:t>
            </w:r>
            <w:proofErr w:type="gramEnd"/>
            <w:r w:rsidRPr="005A5993">
              <w:rPr>
                <w:sz w:val="20"/>
                <w:szCs w:val="20"/>
              </w:rPr>
              <w:t xml:space="preserve">/мл. Калибровочные пробы – 5 калибровочных проб на основе </w:t>
            </w:r>
            <w:proofErr w:type="spellStart"/>
            <w:r w:rsidRPr="005A5993">
              <w:rPr>
                <w:sz w:val="20"/>
                <w:szCs w:val="20"/>
              </w:rPr>
              <w:t>трис</w:t>
            </w:r>
            <w:proofErr w:type="spellEnd"/>
            <w:r w:rsidRPr="005A5993">
              <w:rPr>
                <w:sz w:val="20"/>
                <w:szCs w:val="20"/>
              </w:rPr>
              <w:t xml:space="preserve">-буфера, содержащие известное количество СА-242, готовы к использованию. Концентрации калибраторов в разных сериях наборов не изменяются. Цветовая индикация внесения реагентов в лунку. Инструкция по использованию набора на русском языке. Упаковка прозрачная </w:t>
            </w:r>
            <w:proofErr w:type="spellStart"/>
            <w:r w:rsidRPr="005A5993">
              <w:rPr>
                <w:sz w:val="20"/>
                <w:szCs w:val="20"/>
              </w:rPr>
              <w:t>зипперная</w:t>
            </w:r>
            <w:proofErr w:type="spellEnd"/>
            <w:r w:rsidRPr="005A5993">
              <w:rPr>
                <w:sz w:val="20"/>
                <w:szCs w:val="20"/>
              </w:rPr>
              <w:t xml:space="preserve">. </w:t>
            </w:r>
            <w:proofErr w:type="spellStart"/>
            <w:r w:rsidRPr="005A5993">
              <w:rPr>
                <w:sz w:val="20"/>
                <w:szCs w:val="20"/>
              </w:rPr>
              <w:t>Цефленовая</w:t>
            </w:r>
            <w:proofErr w:type="spellEnd"/>
            <w:r w:rsidRPr="005A5993">
              <w:rPr>
                <w:sz w:val="20"/>
                <w:szCs w:val="20"/>
              </w:rPr>
              <w:t xml:space="preserve"> вакуумная упаковка планшета. Наличие регистрационного удостоверения. Остаточный срок годности на момент поставки не менее 12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0DC9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83EE" w14:textId="77777777" w:rsidR="005A5993" w:rsidRPr="005A5993" w:rsidRDefault="005A5993" w:rsidP="005A5993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5A5993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</w:tr>
    </w:tbl>
    <w:p w14:paraId="58328B67" w14:textId="77777777" w:rsidR="00BA29B1" w:rsidRDefault="00BA29B1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A80C304" w14:textId="77777777" w:rsidR="00AD1745" w:rsidRDefault="00AD1745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29D9A0E" w14:textId="5B4D8178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Часть 6.1. статьи 3  Федерального закона от 18.07.20</w:t>
      </w:r>
      <w:r w:rsidR="00252CC4" w:rsidRPr="0092195F">
        <w:rPr>
          <w:sz w:val="18"/>
          <w:szCs w:val="18"/>
        </w:rPr>
        <w:t xml:space="preserve">11 N 223-ФЗ </w:t>
      </w:r>
      <w:r w:rsidRPr="0092195F">
        <w:rPr>
          <w:sz w:val="18"/>
          <w:szCs w:val="18"/>
        </w:rPr>
        <w:t xml:space="preserve"> "О закупках товаров, работ, услуг отдельными видами юридических лиц":</w:t>
      </w:r>
    </w:p>
    <w:p w14:paraId="332BD3D8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«˂….3)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14:paraId="336AC742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         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заказчиком…˃»</w:t>
      </w:r>
    </w:p>
    <w:p w14:paraId="226AF4E3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1. Участник размещения заказа вправе  предложить любое количество  товара   в потребительской упаковке, при этом количество упаковок к поставке пересчитывается соответственно объему (не менее), заявленному Заказчиком, без нарушения потребительской упаковки.</w:t>
      </w:r>
    </w:p>
    <w:p w14:paraId="7C416DFF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2. Товар по качеству должен соответствовать требованиям действующих государственных стандартов и технических условий, установленных к данному виду продукции и удостоверяться сертификатом соответствия (паспортом качества) или сведениями о декларации, о соответствии. Копии документов, подтверждающих соответствие поставляемого товара установленным требованиям, прилагаются к каждой партии товара.  </w:t>
      </w:r>
    </w:p>
    <w:p w14:paraId="413D6958" w14:textId="7525BF0D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3.Тара и упаковка: Тара соответствует ГОСТу и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нарушается оригинальная тара и упаковка. Тара и упаковка легко открываема и в дальнейшем, после вскрытия. Сохраняет вышеуказанные свойства, в том числе и в случаях вскрытия при сдаче-приемке товара.</w:t>
      </w:r>
    </w:p>
    <w:p w14:paraId="23B69137" w14:textId="77777777" w:rsidR="00450E9B" w:rsidRPr="00694885" w:rsidRDefault="00450E9B" w:rsidP="00356426">
      <w:pPr>
        <w:ind w:left="-1276" w:right="141" w:firstLine="0"/>
        <w:jc w:val="both"/>
        <w:rPr>
          <w:sz w:val="21"/>
          <w:szCs w:val="21"/>
        </w:rPr>
      </w:pPr>
    </w:p>
    <w:p w14:paraId="0A716DDA" w14:textId="77777777" w:rsidR="00A73647" w:rsidRDefault="00450E9B" w:rsidP="00AF1AE2">
      <w:pPr>
        <w:ind w:right="141" w:firstLine="0"/>
        <w:rPr>
          <w:sz w:val="21"/>
          <w:szCs w:val="21"/>
        </w:rPr>
      </w:pPr>
      <w:r w:rsidRPr="00694885">
        <w:rPr>
          <w:sz w:val="21"/>
          <w:szCs w:val="21"/>
        </w:rPr>
        <w:t xml:space="preserve">       </w:t>
      </w:r>
    </w:p>
    <w:p w14:paraId="49D3161B" w14:textId="77777777" w:rsidR="00BA0D0E" w:rsidRPr="00694885" w:rsidRDefault="00BA0D0E" w:rsidP="00AF1AE2">
      <w:pPr>
        <w:ind w:right="141" w:firstLine="0"/>
        <w:rPr>
          <w:sz w:val="21"/>
          <w:szCs w:val="21"/>
        </w:rPr>
      </w:pPr>
    </w:p>
    <w:p w14:paraId="58856254" w14:textId="3C8FEA42" w:rsidR="00450E9B" w:rsidRPr="0092195F" w:rsidRDefault="00450E9B" w:rsidP="00AF1AE2">
      <w:pPr>
        <w:ind w:right="141" w:firstLine="0"/>
        <w:rPr>
          <w:sz w:val="18"/>
          <w:szCs w:val="18"/>
        </w:rPr>
      </w:pPr>
      <w:r w:rsidRPr="0092195F">
        <w:rPr>
          <w:sz w:val="18"/>
          <w:szCs w:val="18"/>
        </w:rPr>
        <w:t xml:space="preserve">Руководитель   лабораторной службы      ____________________  Р.Ф. </w:t>
      </w:r>
      <w:proofErr w:type="spellStart"/>
      <w:r w:rsidRPr="0092195F">
        <w:rPr>
          <w:sz w:val="18"/>
          <w:szCs w:val="18"/>
        </w:rPr>
        <w:t>Силунская</w:t>
      </w:r>
      <w:proofErr w:type="spellEnd"/>
    </w:p>
    <w:sectPr w:rsidR="00450E9B" w:rsidRPr="0092195F" w:rsidSect="00727AFC">
      <w:pgSz w:w="16838" w:h="11906" w:orient="landscape"/>
      <w:pgMar w:top="709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4C"/>
    <w:multiLevelType w:val="hybridMultilevel"/>
    <w:tmpl w:val="71F0A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E22C6"/>
    <w:multiLevelType w:val="multilevel"/>
    <w:tmpl w:val="0642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0CE4D50"/>
    <w:multiLevelType w:val="hybridMultilevel"/>
    <w:tmpl w:val="5DFE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6E4D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5BA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501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E0"/>
    <w:rsid w:val="00020078"/>
    <w:rsid w:val="00042627"/>
    <w:rsid w:val="00042CE1"/>
    <w:rsid w:val="00073688"/>
    <w:rsid w:val="0007430A"/>
    <w:rsid w:val="00076836"/>
    <w:rsid w:val="000C7B7B"/>
    <w:rsid w:val="000E6432"/>
    <w:rsid w:val="000F3978"/>
    <w:rsid w:val="0010313A"/>
    <w:rsid w:val="001057B0"/>
    <w:rsid w:val="00151A39"/>
    <w:rsid w:val="001608DE"/>
    <w:rsid w:val="00173275"/>
    <w:rsid w:val="001A632E"/>
    <w:rsid w:val="001C5BAD"/>
    <w:rsid w:val="002041AF"/>
    <w:rsid w:val="00225C53"/>
    <w:rsid w:val="002402E1"/>
    <w:rsid w:val="00252CC4"/>
    <w:rsid w:val="002629F7"/>
    <w:rsid w:val="0028301E"/>
    <w:rsid w:val="00291F48"/>
    <w:rsid w:val="002A617C"/>
    <w:rsid w:val="002A7E85"/>
    <w:rsid w:val="002D7182"/>
    <w:rsid w:val="00310937"/>
    <w:rsid w:val="00311E27"/>
    <w:rsid w:val="003124AA"/>
    <w:rsid w:val="003173F6"/>
    <w:rsid w:val="00332FFE"/>
    <w:rsid w:val="00342AEF"/>
    <w:rsid w:val="00354EBC"/>
    <w:rsid w:val="00356426"/>
    <w:rsid w:val="003A03BD"/>
    <w:rsid w:val="003A3D35"/>
    <w:rsid w:val="003B68C4"/>
    <w:rsid w:val="004265B8"/>
    <w:rsid w:val="00443AA7"/>
    <w:rsid w:val="00450E9B"/>
    <w:rsid w:val="004653A8"/>
    <w:rsid w:val="00485587"/>
    <w:rsid w:val="004C49AD"/>
    <w:rsid w:val="004F7DA9"/>
    <w:rsid w:val="00503802"/>
    <w:rsid w:val="005958B0"/>
    <w:rsid w:val="005A5993"/>
    <w:rsid w:val="005B5EC1"/>
    <w:rsid w:val="005E01EE"/>
    <w:rsid w:val="005F14C3"/>
    <w:rsid w:val="00612194"/>
    <w:rsid w:val="0063180E"/>
    <w:rsid w:val="00674044"/>
    <w:rsid w:val="006744E0"/>
    <w:rsid w:val="00694885"/>
    <w:rsid w:val="006E5A62"/>
    <w:rsid w:val="006E5EE6"/>
    <w:rsid w:val="00724D76"/>
    <w:rsid w:val="00727AFC"/>
    <w:rsid w:val="007659ED"/>
    <w:rsid w:val="007708AC"/>
    <w:rsid w:val="00793643"/>
    <w:rsid w:val="007C0C21"/>
    <w:rsid w:val="007D32E8"/>
    <w:rsid w:val="007E046C"/>
    <w:rsid w:val="007E17F3"/>
    <w:rsid w:val="007F5782"/>
    <w:rsid w:val="008357AF"/>
    <w:rsid w:val="00851D80"/>
    <w:rsid w:val="008633B7"/>
    <w:rsid w:val="008A435B"/>
    <w:rsid w:val="008C596E"/>
    <w:rsid w:val="0092195F"/>
    <w:rsid w:val="009401A2"/>
    <w:rsid w:val="00943B7F"/>
    <w:rsid w:val="00967BD3"/>
    <w:rsid w:val="009A2D4A"/>
    <w:rsid w:val="00A323C9"/>
    <w:rsid w:val="00A33278"/>
    <w:rsid w:val="00A51C21"/>
    <w:rsid w:val="00A73647"/>
    <w:rsid w:val="00AA6195"/>
    <w:rsid w:val="00AB3C6B"/>
    <w:rsid w:val="00AC1874"/>
    <w:rsid w:val="00AC2035"/>
    <w:rsid w:val="00AC63D9"/>
    <w:rsid w:val="00AD1745"/>
    <w:rsid w:val="00AF1AE2"/>
    <w:rsid w:val="00AF5E64"/>
    <w:rsid w:val="00B34D83"/>
    <w:rsid w:val="00B446E3"/>
    <w:rsid w:val="00B57AC5"/>
    <w:rsid w:val="00B6447E"/>
    <w:rsid w:val="00BA0D0E"/>
    <w:rsid w:val="00BA277C"/>
    <w:rsid w:val="00BA29B1"/>
    <w:rsid w:val="00BA2B8C"/>
    <w:rsid w:val="00BB51D7"/>
    <w:rsid w:val="00BC3AD9"/>
    <w:rsid w:val="00BE646E"/>
    <w:rsid w:val="00BE6D83"/>
    <w:rsid w:val="00C24A0A"/>
    <w:rsid w:val="00C342E5"/>
    <w:rsid w:val="00CA0A6E"/>
    <w:rsid w:val="00CA1BEE"/>
    <w:rsid w:val="00CB3B1A"/>
    <w:rsid w:val="00CB4BC7"/>
    <w:rsid w:val="00CB4E91"/>
    <w:rsid w:val="00CC620F"/>
    <w:rsid w:val="00CD0550"/>
    <w:rsid w:val="00CD6D4F"/>
    <w:rsid w:val="00CE58C9"/>
    <w:rsid w:val="00CF189F"/>
    <w:rsid w:val="00D14022"/>
    <w:rsid w:val="00D24A11"/>
    <w:rsid w:val="00D6177C"/>
    <w:rsid w:val="00D801CE"/>
    <w:rsid w:val="00D9535B"/>
    <w:rsid w:val="00DA387D"/>
    <w:rsid w:val="00DA62FE"/>
    <w:rsid w:val="00DC74C7"/>
    <w:rsid w:val="00DC7A34"/>
    <w:rsid w:val="00DF3A8A"/>
    <w:rsid w:val="00DF48D9"/>
    <w:rsid w:val="00E06600"/>
    <w:rsid w:val="00E1364D"/>
    <w:rsid w:val="00E34F94"/>
    <w:rsid w:val="00E3578A"/>
    <w:rsid w:val="00E46B95"/>
    <w:rsid w:val="00E6549E"/>
    <w:rsid w:val="00E75EAB"/>
    <w:rsid w:val="00E77377"/>
    <w:rsid w:val="00ED0747"/>
    <w:rsid w:val="00EF45B8"/>
    <w:rsid w:val="00EF5B04"/>
    <w:rsid w:val="00F04EC8"/>
    <w:rsid w:val="00F14CD1"/>
    <w:rsid w:val="00F15C64"/>
    <w:rsid w:val="00F63638"/>
    <w:rsid w:val="00F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0D90-C50A-4CBD-B4A9-DE4A974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Чусовитина Елена Васильевна</cp:lastModifiedBy>
  <cp:revision>43</cp:revision>
  <cp:lastPrinted>2024-02-14T06:53:00Z</cp:lastPrinted>
  <dcterms:created xsi:type="dcterms:W3CDTF">2022-11-28T09:02:00Z</dcterms:created>
  <dcterms:modified xsi:type="dcterms:W3CDTF">2024-07-05T06:33:00Z</dcterms:modified>
</cp:coreProperties>
</file>