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54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9"/>
        <w:gridCol w:w="5522"/>
        <w:gridCol w:w="2835"/>
        <w:gridCol w:w="992"/>
        <w:gridCol w:w="1417"/>
      </w:tblGrid>
      <w:tr w:rsidR="00EF5B08" w:rsidRPr="00EF5B08" w:rsidTr="00F63A24">
        <w:tc>
          <w:tcPr>
            <w:tcW w:w="3409" w:type="dxa"/>
          </w:tcPr>
          <w:p w:rsidR="00EF5B08" w:rsidRPr="001702DA" w:rsidRDefault="00EF5B08" w:rsidP="00F63A24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</w:pPr>
            <w:bookmarkStart w:id="0" w:name="_GoBack" w:colFirst="0" w:colLast="0"/>
            <w:r w:rsidRPr="001702DA">
              <w:rPr>
                <w:rFonts w:ascii="Arial" w:hAnsi="Arial" w:cs="Arial"/>
                <w:b/>
                <w:bCs/>
                <w:i/>
                <w:iCs/>
                <w:sz w:val="20"/>
                <w:lang w:val="ru-RU"/>
              </w:rPr>
              <w:t>Функциональная часть/Параметр.</w:t>
            </w: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1702DA">
              <w:rPr>
                <w:b/>
                <w:bCs/>
                <w:i/>
                <w:iCs/>
                <w:sz w:val="20"/>
                <w:lang w:val="ru-RU"/>
              </w:rPr>
              <w:t>Подробное описание параметра или функциональной части мед</w:t>
            </w:r>
            <w:proofErr w:type="gramStart"/>
            <w:r w:rsidRPr="001702DA">
              <w:rPr>
                <w:b/>
                <w:bCs/>
                <w:i/>
                <w:iCs/>
                <w:sz w:val="20"/>
                <w:lang w:val="ru-RU"/>
              </w:rPr>
              <w:t>.</w:t>
            </w:r>
            <w:proofErr w:type="gramEnd"/>
            <w:r w:rsidRPr="001702DA">
              <w:rPr>
                <w:b/>
                <w:bCs/>
                <w:i/>
                <w:iCs/>
                <w:sz w:val="20"/>
                <w:lang w:val="ru-RU"/>
              </w:rPr>
              <w:t xml:space="preserve"> </w:t>
            </w:r>
            <w:proofErr w:type="gramStart"/>
            <w:r w:rsidRPr="001702DA">
              <w:rPr>
                <w:b/>
                <w:bCs/>
                <w:i/>
                <w:iCs/>
                <w:sz w:val="20"/>
                <w:lang w:val="ru-RU"/>
              </w:rPr>
              <w:t>о</w:t>
            </w:r>
            <w:proofErr w:type="gramEnd"/>
            <w:r w:rsidRPr="001702DA">
              <w:rPr>
                <w:b/>
                <w:bCs/>
                <w:i/>
                <w:iCs/>
                <w:sz w:val="20"/>
                <w:lang w:val="ru-RU"/>
              </w:rPr>
              <w:t>борудования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Требуемое значение параметра</w:t>
            </w:r>
          </w:p>
        </w:tc>
        <w:tc>
          <w:tcPr>
            <w:tcW w:w="992" w:type="dxa"/>
          </w:tcPr>
          <w:p w:rsid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 xml:space="preserve">Ед. </w:t>
            </w:r>
            <w:proofErr w:type="spellStart"/>
            <w:r>
              <w:rPr>
                <w:b/>
                <w:bCs/>
                <w:i/>
                <w:iCs/>
                <w:sz w:val="20"/>
                <w:lang w:val="ru-RU"/>
              </w:rPr>
              <w:t>изм</w:t>
            </w:r>
            <w:proofErr w:type="spellEnd"/>
          </w:p>
        </w:tc>
        <w:tc>
          <w:tcPr>
            <w:tcW w:w="1417" w:type="dxa"/>
          </w:tcPr>
          <w:p w:rsid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Количество</w:t>
            </w:r>
          </w:p>
        </w:tc>
      </w:tr>
      <w:tr w:rsidR="00EF5B08" w:rsidRPr="0098222D" w:rsidTr="00F63A24">
        <w:tc>
          <w:tcPr>
            <w:tcW w:w="3409" w:type="dxa"/>
          </w:tcPr>
          <w:p w:rsidR="00EF5B08" w:rsidRPr="00FE01D0" w:rsidRDefault="00EF5B08" w:rsidP="00F63A24">
            <w:pPr>
              <w:rPr>
                <w:i/>
                <w:sz w:val="20"/>
                <w:szCs w:val="20"/>
                <w:shd w:val="clear" w:color="auto" w:fill="FFFFFF"/>
                <w:lang w:val="ru-RU"/>
              </w:rPr>
            </w:pPr>
            <w:r w:rsidRPr="00FE01D0">
              <w:rPr>
                <w:rStyle w:val="sectioninfo"/>
                <w:sz w:val="20"/>
                <w:szCs w:val="20"/>
                <w:bdr w:val="none" w:sz="0" w:space="0" w:color="auto" w:frame="1"/>
                <w:lang w:val="ru-RU"/>
              </w:rPr>
              <w:t>Система мониторинга физиологических показателей при перемещении пациентов</w:t>
            </w:r>
          </w:p>
          <w:p w:rsidR="00EF5B08" w:rsidRPr="00FE01D0" w:rsidRDefault="00EF5B08" w:rsidP="00F63A24">
            <w:pPr>
              <w:rPr>
                <w:bCs/>
                <w:i/>
                <w:i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5522" w:type="dxa"/>
          </w:tcPr>
          <w:p w:rsidR="00EF5B08" w:rsidRPr="00FE01D0" w:rsidRDefault="00EF5B08" w:rsidP="00F63A24">
            <w:pPr>
              <w:rPr>
                <w:sz w:val="20"/>
                <w:szCs w:val="20"/>
                <w:lang w:val="ru-RU"/>
              </w:rPr>
            </w:pPr>
            <w:r w:rsidRPr="00FE01D0">
              <w:rPr>
                <w:sz w:val="20"/>
                <w:szCs w:val="20"/>
                <w:shd w:val="clear" w:color="auto" w:fill="FFFFFF"/>
                <w:lang w:val="ru-RU"/>
              </w:rPr>
              <w:t xml:space="preserve">Комплект устройств с питанием от батарей для непрерывной оценки нескольких жизненно важных физиологических параметров [например, электрокардиограммы (ЭКГ), артериального давления, частоты сердечных сокращений, температуры, сердечного выброса, апноэ и концентрации дыхательных/анестезиологических газов] пациента в процессе </w:t>
            </w:r>
            <w:proofErr w:type="gramStart"/>
            <w:r w:rsidRPr="00FE01D0">
              <w:rPr>
                <w:sz w:val="20"/>
                <w:szCs w:val="20"/>
                <w:shd w:val="clear" w:color="auto" w:fill="FFFFFF"/>
                <w:lang w:val="ru-RU"/>
              </w:rPr>
              <w:t>его</w:t>
            </w:r>
            <w:proofErr w:type="gramEnd"/>
            <w:r w:rsidRPr="00FE01D0">
              <w:rPr>
                <w:sz w:val="20"/>
                <w:szCs w:val="20"/>
                <w:shd w:val="clear" w:color="auto" w:fill="FFFFFF"/>
                <w:lang w:val="ru-RU"/>
              </w:rPr>
              <w:t>/её транспортировки, например, каретой скорой помощи при госпитализации или на каталке при переводе в другое отделение стационара. Система обычно содержит записывающее устройство, усилитель, дисплей и отведения/устройства для подключения к пациенту. Она может также использоваться у постели больного, где она обычно подключена к электросети.</w:t>
            </w:r>
          </w:p>
        </w:tc>
        <w:tc>
          <w:tcPr>
            <w:tcW w:w="2835" w:type="dxa"/>
          </w:tcPr>
          <w:p w:rsidR="00EF5B08" w:rsidRPr="00B75E21" w:rsidRDefault="00EF5B08" w:rsidP="00F63A24">
            <w:pPr>
              <w:rPr>
                <w:sz w:val="20"/>
                <w:szCs w:val="20"/>
                <w:lang w:val="ru-RU"/>
              </w:rPr>
            </w:pPr>
            <w:r w:rsidRPr="00B75E21">
              <w:rPr>
                <w:sz w:val="20"/>
                <w:szCs w:val="20"/>
                <w:lang w:val="ru-RU"/>
              </w:rPr>
              <w:t>Соответствие</w:t>
            </w:r>
          </w:p>
          <w:p w:rsidR="00EF5B08" w:rsidRPr="001D01E1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EF5B08" w:rsidRPr="00B75E21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B75E21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98222D" w:rsidTr="00F63A24">
        <w:tc>
          <w:tcPr>
            <w:tcW w:w="3409" w:type="dxa"/>
          </w:tcPr>
          <w:p w:rsidR="00EF5B08" w:rsidRPr="001D01E1" w:rsidRDefault="00EF5B08" w:rsidP="00F63A24">
            <w:pPr>
              <w:shd w:val="clear" w:color="auto" w:fill="FFFFFF"/>
              <w:textAlignment w:val="baseline"/>
              <w:rPr>
                <w:b/>
                <w:sz w:val="20"/>
                <w:szCs w:val="21"/>
                <w:lang w:val="ru-RU"/>
              </w:rPr>
            </w:pPr>
            <w:r w:rsidRPr="001D01E1">
              <w:rPr>
                <w:b/>
                <w:sz w:val="20"/>
                <w:szCs w:val="21"/>
                <w:lang w:val="ru-RU"/>
              </w:rPr>
              <w:t>Показатели</w:t>
            </w:r>
          </w:p>
          <w:p w:rsidR="00EF5B08" w:rsidRPr="00526AB0" w:rsidRDefault="00EF5B08" w:rsidP="00F63A24">
            <w:pPr>
              <w:shd w:val="clear" w:color="auto" w:fill="FFFFFF"/>
              <w:textAlignment w:val="baseline"/>
              <w:rPr>
                <w:b/>
                <w:bCs/>
                <w:i/>
                <w:iCs/>
                <w:sz w:val="20"/>
                <w:lang w:val="ru-RU"/>
              </w:rPr>
            </w:pPr>
            <w:r w:rsidRPr="00526AB0">
              <w:rPr>
                <w:b/>
                <w:sz w:val="20"/>
                <w:szCs w:val="21"/>
                <w:lang w:val="ru-RU"/>
              </w:rPr>
              <w:t>(характеристика является обязательной для применения)</w:t>
            </w:r>
          </w:p>
        </w:tc>
        <w:tc>
          <w:tcPr>
            <w:tcW w:w="5522" w:type="dxa"/>
          </w:tcPr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r w:rsidRPr="00FE01D0">
              <w:rPr>
                <w:sz w:val="21"/>
                <w:szCs w:val="21"/>
                <w:lang w:val="ru-RU"/>
              </w:rPr>
              <w:t>Диагональ дисплея</w:t>
            </w:r>
          </w:p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r w:rsidRPr="00FE01D0">
              <w:rPr>
                <w:sz w:val="21"/>
                <w:szCs w:val="21"/>
                <w:lang w:val="ru-RU"/>
              </w:rPr>
              <w:t>(характеристика является обязательной для применения)</w:t>
            </w:r>
          </w:p>
          <w:p w:rsidR="00EF5B08" w:rsidRPr="00FE01D0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EF5B08" w:rsidRPr="00FE01D0" w:rsidRDefault="00EF5B08" w:rsidP="00F63A24">
            <w:pPr>
              <w:rPr>
                <w:sz w:val="20"/>
                <w:lang w:val="ru-RU"/>
              </w:rPr>
            </w:pPr>
            <w:r w:rsidRPr="00FE01D0">
              <w:rPr>
                <w:sz w:val="21"/>
                <w:szCs w:val="21"/>
                <w:shd w:val="clear" w:color="auto" w:fill="FFFFFF"/>
              </w:rPr>
              <w:t>≥ 5.5  и  ≤ 8.4</w:t>
            </w:r>
            <w:r w:rsidRPr="00FE01D0">
              <w:rPr>
                <w:sz w:val="21"/>
                <w:szCs w:val="21"/>
                <w:shd w:val="clear" w:color="auto" w:fill="FFFFFF"/>
                <w:lang w:val="ru-RU"/>
              </w:rPr>
              <w:t xml:space="preserve"> Дюйм (2,54)</w:t>
            </w:r>
          </w:p>
        </w:tc>
        <w:tc>
          <w:tcPr>
            <w:tcW w:w="992" w:type="dxa"/>
          </w:tcPr>
          <w:p w:rsidR="00EF5B08" w:rsidRPr="00FE01D0" w:rsidRDefault="00EF5B08" w:rsidP="00F63A24">
            <w:pPr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EF5B08" w:rsidRPr="00FE01D0" w:rsidRDefault="00EF5B08" w:rsidP="00F63A24">
            <w:pPr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EF5B08" w:rsidRPr="0080364B" w:rsidTr="00F63A24">
        <w:tc>
          <w:tcPr>
            <w:tcW w:w="3409" w:type="dxa"/>
          </w:tcPr>
          <w:p w:rsid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r w:rsidRPr="00FE01D0">
              <w:rPr>
                <w:sz w:val="21"/>
                <w:szCs w:val="21"/>
                <w:lang w:val="ru-RU"/>
              </w:rPr>
              <w:t>Измерение артериального давления (АД)</w:t>
            </w:r>
          </w:p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r w:rsidRPr="00FE01D0">
              <w:rPr>
                <w:sz w:val="21"/>
                <w:szCs w:val="21"/>
                <w:lang w:val="ru-RU"/>
              </w:rPr>
              <w:t>(характеристика не является обязательной для применения)</w:t>
            </w:r>
          </w:p>
          <w:p w:rsidR="00EF5B08" w:rsidRPr="00FE01D0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Неинвазивное</w:t>
            </w:r>
            <w:proofErr w:type="spellEnd"/>
          </w:p>
        </w:tc>
        <w:tc>
          <w:tcPr>
            <w:tcW w:w="992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80364B" w:rsidTr="00F63A24">
        <w:tc>
          <w:tcPr>
            <w:tcW w:w="3409" w:type="dxa"/>
          </w:tcPr>
          <w:p w:rsid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r w:rsidRPr="00FE01D0">
              <w:rPr>
                <w:sz w:val="21"/>
                <w:szCs w:val="21"/>
                <w:lang w:val="ru-RU"/>
              </w:rPr>
              <w:t>Модуль ЭКГ</w:t>
            </w:r>
          </w:p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r w:rsidRPr="00FE01D0">
              <w:rPr>
                <w:sz w:val="21"/>
                <w:szCs w:val="21"/>
                <w:lang w:val="ru-RU"/>
              </w:rPr>
              <w:t>(характеристика является обязательной для применения)</w:t>
            </w:r>
          </w:p>
          <w:p w:rsidR="00EF5B08" w:rsidRPr="00FE01D0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992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80364B" w:rsidTr="00F63A24">
        <w:tc>
          <w:tcPr>
            <w:tcW w:w="3409" w:type="dxa"/>
          </w:tcPr>
          <w:p w:rsid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proofErr w:type="spellStart"/>
            <w:r w:rsidRPr="00FE01D0">
              <w:rPr>
                <w:sz w:val="21"/>
                <w:szCs w:val="21"/>
                <w:lang w:val="ru-RU"/>
              </w:rPr>
              <w:t>Пульсоксиметрия</w:t>
            </w:r>
            <w:proofErr w:type="spellEnd"/>
          </w:p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r w:rsidRPr="00FE01D0">
              <w:rPr>
                <w:sz w:val="21"/>
                <w:szCs w:val="21"/>
                <w:lang w:val="ru-RU"/>
              </w:rPr>
              <w:t>(характеристика является обязательной для применения</w:t>
            </w:r>
            <w:r>
              <w:rPr>
                <w:sz w:val="21"/>
                <w:szCs w:val="21"/>
                <w:lang w:val="ru-RU"/>
              </w:rPr>
              <w:t>)</w:t>
            </w:r>
          </w:p>
          <w:p w:rsidR="00EF5B08" w:rsidRPr="00FE01D0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992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80364B" w:rsidTr="00F63A24">
        <w:tc>
          <w:tcPr>
            <w:tcW w:w="3409" w:type="dxa"/>
          </w:tcPr>
          <w:p w:rsid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proofErr w:type="spellStart"/>
            <w:r w:rsidRPr="00FE01D0">
              <w:rPr>
                <w:sz w:val="21"/>
                <w:szCs w:val="21"/>
                <w:lang w:val="ru-RU"/>
              </w:rPr>
              <w:t>Респирография</w:t>
            </w:r>
            <w:proofErr w:type="spellEnd"/>
          </w:p>
          <w:p w:rsidR="00EF5B08" w:rsidRPr="00FE01D0" w:rsidRDefault="00EF5B08" w:rsidP="00F63A24">
            <w:pPr>
              <w:shd w:val="clear" w:color="auto" w:fill="FFFFFF"/>
              <w:textAlignment w:val="baseline"/>
              <w:rPr>
                <w:sz w:val="21"/>
                <w:szCs w:val="21"/>
                <w:lang w:val="ru-RU"/>
              </w:rPr>
            </w:pPr>
            <w:r w:rsidRPr="00FE01D0">
              <w:rPr>
                <w:sz w:val="21"/>
                <w:szCs w:val="21"/>
                <w:lang w:val="ru-RU"/>
              </w:rPr>
              <w:t>(характеристика не является обязательной для применения)</w:t>
            </w:r>
          </w:p>
          <w:p w:rsidR="00EF5B08" w:rsidRPr="00FE01D0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992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c>
          <w:tcPr>
            <w:tcW w:w="3409" w:type="dxa"/>
            <w:vMerge w:val="restart"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1702DA">
              <w:rPr>
                <w:b/>
                <w:bCs/>
                <w:i/>
                <w:iCs/>
                <w:sz w:val="20"/>
                <w:lang w:val="ru-RU"/>
              </w:rPr>
              <w:t>Категория пациентов</w:t>
            </w: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Монитор для использования у взрослых, детей и новорожденных пациентов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Соответствие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Программа расчетов измерений в зависимости от выбранной категории пациента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53340E" w:rsidTr="00F63A24">
        <w:trPr>
          <w:trHeight w:val="235"/>
        </w:trPr>
        <w:tc>
          <w:tcPr>
            <w:tcW w:w="3409" w:type="dxa"/>
            <w:vMerge w:val="restart"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1702DA">
              <w:rPr>
                <w:b/>
                <w:bCs/>
                <w:i/>
                <w:iCs/>
                <w:sz w:val="20"/>
                <w:lang w:val="ru-RU"/>
              </w:rPr>
              <w:t>Физические данные монитора</w:t>
            </w: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Масса, </w:t>
            </w:r>
            <w:proofErr w:type="gramStart"/>
            <w:r w:rsidRPr="001702DA">
              <w:rPr>
                <w:sz w:val="20"/>
                <w:lang w:val="ru-RU"/>
              </w:rPr>
              <w:t>кг</w:t>
            </w:r>
            <w:proofErr w:type="gramEnd"/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более 5</w:t>
            </w:r>
            <w:r w:rsidRPr="001702DA">
              <w:rPr>
                <w:sz w:val="20"/>
                <w:lang w:val="ru-RU"/>
              </w:rPr>
              <w:t>,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1702DA" w:rsidTr="00F63A24">
        <w:trPr>
          <w:trHeight w:val="23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Размеры, </w:t>
            </w:r>
            <w:proofErr w:type="gramStart"/>
            <w:r w:rsidRPr="001702DA">
              <w:rPr>
                <w:sz w:val="20"/>
                <w:lang w:val="ru-RU"/>
              </w:rPr>
              <w:t>мм</w:t>
            </w:r>
            <w:proofErr w:type="gramEnd"/>
            <w:r w:rsidRPr="001702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EF5B08" w:rsidRPr="004807C1" w:rsidRDefault="00EF5B08" w:rsidP="00F63A24">
            <w:pPr>
              <w:rPr>
                <w:sz w:val="20"/>
              </w:rPr>
            </w:pPr>
            <w:r w:rsidRPr="001702DA">
              <w:rPr>
                <w:sz w:val="20"/>
                <w:lang w:val="ru-RU"/>
              </w:rPr>
              <w:t>не более 260</w:t>
            </w:r>
            <w:r w:rsidRPr="001702DA">
              <w:rPr>
                <w:sz w:val="20"/>
                <w:lang w:val="ru-RU"/>
              </w:rPr>
              <w:sym w:font="Symbol" w:char="F0B4"/>
            </w:r>
            <w:r>
              <w:rPr>
                <w:sz w:val="20"/>
                <w:lang w:val="ru-RU"/>
              </w:rPr>
              <w:t>248</w:t>
            </w:r>
            <w:r w:rsidRPr="001702DA">
              <w:rPr>
                <w:sz w:val="20"/>
                <w:lang w:val="ru-RU"/>
              </w:rPr>
              <w:sym w:font="Symbol" w:char="F0B4"/>
            </w:r>
            <w:r w:rsidRPr="001702DA">
              <w:rPr>
                <w:sz w:val="20"/>
                <w:lang w:val="ru-RU"/>
              </w:rPr>
              <w:t>205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23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Встроенное крепление на кровать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</w:t>
            </w:r>
            <w:r w:rsidRPr="001702DA">
              <w:rPr>
                <w:sz w:val="20"/>
                <w:lang w:val="ru-RU"/>
              </w:rPr>
              <w:t>аличие</w:t>
            </w:r>
          </w:p>
        </w:tc>
        <w:tc>
          <w:tcPr>
            <w:tcW w:w="992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23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Ручка для транспортировки 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1702DA" w:rsidTr="00F63A24">
        <w:trPr>
          <w:trHeight w:val="233"/>
        </w:trPr>
        <w:tc>
          <w:tcPr>
            <w:tcW w:w="3409" w:type="dxa"/>
            <w:vMerge w:val="restart"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1702DA">
              <w:rPr>
                <w:b/>
                <w:bCs/>
                <w:i/>
                <w:iCs/>
                <w:sz w:val="20"/>
                <w:lang w:val="ru-RU"/>
              </w:rPr>
              <w:t>Внутренняя батарея</w:t>
            </w: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Работа от внутренней батареи, час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 менее 4</w:t>
            </w:r>
            <w:r w:rsidRPr="001702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23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Быстросъемная внутренняя батарея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Соответствие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32"/>
        </w:trPr>
        <w:tc>
          <w:tcPr>
            <w:tcW w:w="3409" w:type="dxa"/>
            <w:vMerge w:val="restart"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1702DA">
              <w:rPr>
                <w:b/>
                <w:bCs/>
                <w:i/>
                <w:iCs/>
                <w:sz w:val="20"/>
                <w:lang w:val="ru-RU"/>
              </w:rPr>
              <w:t>Дисплей</w:t>
            </w: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Режим ожидания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80364B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Сенсорный дисплей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Блокировка сенсорного дисплея 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</w:rPr>
            </w:pPr>
            <w:r w:rsidRPr="001702DA">
              <w:rPr>
                <w:sz w:val="20"/>
                <w:lang w:val="ru-RU"/>
              </w:rPr>
              <w:t xml:space="preserve">Наличие 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Количество одновременно отображаемых кривых  на дисплее в максимальной комплектации</w:t>
            </w:r>
          </w:p>
        </w:tc>
        <w:tc>
          <w:tcPr>
            <w:tcW w:w="2835" w:type="dxa"/>
          </w:tcPr>
          <w:p w:rsidR="00EF5B08" w:rsidRPr="009E19A8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Не менее 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80364B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Автоматическое отображение параметра при его подключении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Соответствие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Скорость отображения, </w:t>
            </w:r>
            <w:proofErr w:type="gramStart"/>
            <w:r w:rsidRPr="001702DA">
              <w:rPr>
                <w:sz w:val="20"/>
                <w:lang w:val="ru-RU"/>
              </w:rPr>
              <w:t>мм</w:t>
            </w:r>
            <w:proofErr w:type="gramEnd"/>
            <w:r w:rsidRPr="001702DA">
              <w:rPr>
                <w:sz w:val="20"/>
                <w:lang w:val="ru-RU"/>
              </w:rPr>
              <w:t>/сек</w:t>
            </w:r>
          </w:p>
        </w:tc>
        <w:tc>
          <w:tcPr>
            <w:tcW w:w="2835" w:type="dxa"/>
          </w:tcPr>
          <w:p w:rsidR="00EF5B08" w:rsidRPr="00AF59F6" w:rsidRDefault="00EF5B08" w:rsidP="00F63A24">
            <w:pPr>
              <w:rPr>
                <w:sz w:val="20"/>
                <w:lang w:val="ru-RU"/>
              </w:rPr>
            </w:pPr>
            <w:r w:rsidRPr="00AF59F6">
              <w:rPr>
                <w:sz w:val="20"/>
                <w:lang w:val="ru-RU"/>
              </w:rPr>
              <w:t>Не менее 4:</w:t>
            </w:r>
          </w:p>
          <w:p w:rsidR="00EF5B08" w:rsidRPr="00AF59F6" w:rsidRDefault="00EF5B08" w:rsidP="00F63A24">
            <w:pPr>
              <w:rPr>
                <w:sz w:val="20"/>
                <w:lang w:val="ru-RU"/>
              </w:rPr>
            </w:pPr>
            <w:r w:rsidRPr="00AF59F6">
              <w:rPr>
                <w:sz w:val="20"/>
                <w:lang w:val="ru-RU"/>
              </w:rPr>
              <w:t>6,25, 12.5, 25, 50</w:t>
            </w:r>
          </w:p>
        </w:tc>
        <w:tc>
          <w:tcPr>
            <w:tcW w:w="992" w:type="dxa"/>
          </w:tcPr>
          <w:p w:rsidR="00EF5B08" w:rsidRPr="00AF59F6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AF59F6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80364B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Разрешение дисплея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800 × 600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1702DA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Индикаторы тревоги, питания, заряда батареи на лицевой панели 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1702DA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Цифровые и графические тренды, </w:t>
            </w:r>
            <w:proofErr w:type="gramStart"/>
            <w:r w:rsidRPr="001702DA">
              <w:rPr>
                <w:sz w:val="20"/>
                <w:lang w:val="ru-RU"/>
              </w:rPr>
              <w:t>ч</w:t>
            </w:r>
            <w:proofErr w:type="gramEnd"/>
          </w:p>
        </w:tc>
        <w:tc>
          <w:tcPr>
            <w:tcW w:w="2835" w:type="dxa"/>
          </w:tcPr>
          <w:p w:rsidR="00EF5B08" w:rsidRPr="00B963A0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Не менее </w:t>
            </w:r>
            <w:r>
              <w:rPr>
                <w:sz w:val="20"/>
                <w:lang w:val="ru-RU"/>
              </w:rPr>
              <w:t>48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1702DA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Разрешение длинных трендов, мин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3 вариантов: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1, 5, 10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681AF5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Короткие цифровые и графические тренды, мин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60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1702DA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Разрешение коротких трендов, сек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2 вариантов: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1 , 5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1702DA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Количество измерений НИАД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 менее 10</w:t>
            </w:r>
            <w:r w:rsidRPr="001702DA">
              <w:rPr>
                <w:sz w:val="20"/>
                <w:lang w:val="ru-RU"/>
              </w:rPr>
              <w:t>00</w:t>
            </w:r>
          </w:p>
        </w:tc>
        <w:tc>
          <w:tcPr>
            <w:tcW w:w="992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416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AA54E5" w:rsidRDefault="00EF5B08" w:rsidP="00F63A24">
            <w:pPr>
              <w:rPr>
                <w:sz w:val="20"/>
                <w:lang w:val="ru-RU"/>
              </w:rPr>
            </w:pPr>
            <w:r w:rsidRPr="00AA54E5">
              <w:rPr>
                <w:sz w:val="20"/>
                <w:lang w:val="ru-RU"/>
              </w:rPr>
              <w:t>Количество сохраненных тревог</w:t>
            </w:r>
          </w:p>
        </w:tc>
        <w:tc>
          <w:tcPr>
            <w:tcW w:w="2835" w:type="dxa"/>
          </w:tcPr>
          <w:p w:rsidR="00EF5B08" w:rsidRPr="00AA54E5" w:rsidRDefault="00EF5B08" w:rsidP="00F63A24">
            <w:pPr>
              <w:rPr>
                <w:sz w:val="20"/>
                <w:lang w:val="ru-RU"/>
              </w:rPr>
            </w:pPr>
            <w:r w:rsidRPr="00AA54E5">
              <w:rPr>
                <w:sz w:val="20"/>
                <w:lang w:val="ru-RU"/>
              </w:rPr>
              <w:t xml:space="preserve">Не менее </w:t>
            </w:r>
            <w:r>
              <w:rPr>
                <w:sz w:val="20"/>
                <w:lang w:val="ru-RU"/>
              </w:rPr>
              <w:t>60</w:t>
            </w:r>
          </w:p>
        </w:tc>
        <w:tc>
          <w:tcPr>
            <w:tcW w:w="992" w:type="dxa"/>
          </w:tcPr>
          <w:p w:rsidR="00EF5B08" w:rsidRPr="00AA54E5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AA54E5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  <w:shd w:val="clear" w:color="auto" w:fill="auto"/>
          </w:tcPr>
          <w:p w:rsidR="00EF5B08" w:rsidRPr="001702DA" w:rsidRDefault="00EF5B08" w:rsidP="00F63A24">
            <w:pPr>
              <w:rPr>
                <w:sz w:val="20"/>
              </w:rPr>
            </w:pPr>
            <w:r w:rsidRPr="001702DA">
              <w:rPr>
                <w:sz w:val="20"/>
                <w:lang w:val="ru-RU"/>
              </w:rPr>
              <w:t>Промежуток заморозки  кривых, сек</w:t>
            </w:r>
          </w:p>
        </w:tc>
        <w:tc>
          <w:tcPr>
            <w:tcW w:w="2835" w:type="dxa"/>
            <w:shd w:val="clear" w:color="auto" w:fill="auto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120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Временные интервалы просмотра трендов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7: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1 с, 5 с, 1 мин, 5 мин, 10 мин, 30 мин, 60 мин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Количество цветов для обозначения измеряемого параметра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16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Количество уровней громкости кнопок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5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Отображение порогов тревог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Соответствие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Регулировка яркости дисплея, уровней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10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Ввод данных о новом пациенте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Не менее 12 пунктов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Виды экранов: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-экран тренда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-экран с </w:t>
            </w:r>
            <w:proofErr w:type="gramStart"/>
            <w:r w:rsidRPr="001702DA">
              <w:rPr>
                <w:sz w:val="20"/>
                <w:lang w:val="ru-RU"/>
              </w:rPr>
              <w:t>крупных</w:t>
            </w:r>
            <w:proofErr w:type="gramEnd"/>
            <w:r w:rsidRPr="001702DA">
              <w:rPr>
                <w:sz w:val="20"/>
                <w:lang w:val="ru-RU"/>
              </w:rPr>
              <w:t xml:space="preserve"> шрифтом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-</w:t>
            </w:r>
            <w:proofErr w:type="spellStart"/>
            <w:r w:rsidRPr="001702DA">
              <w:rPr>
                <w:sz w:val="20"/>
                <w:lang w:val="ru-RU"/>
              </w:rPr>
              <w:t>оксикардиореспирограмма</w:t>
            </w:r>
            <w:proofErr w:type="spellEnd"/>
            <w:r w:rsidRPr="001702DA">
              <w:rPr>
                <w:sz w:val="20"/>
                <w:lang w:val="ru-RU"/>
              </w:rPr>
              <w:t xml:space="preserve"> для новорожденных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-режим развертки кривых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-параметры и графики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-</w:t>
            </w:r>
            <w:proofErr w:type="spellStart"/>
            <w:r w:rsidRPr="001702DA">
              <w:rPr>
                <w:sz w:val="20"/>
                <w:lang w:val="ru-RU"/>
              </w:rPr>
              <w:t>демо</w:t>
            </w:r>
            <w:proofErr w:type="spellEnd"/>
            <w:r w:rsidRPr="001702DA">
              <w:rPr>
                <w:sz w:val="20"/>
                <w:lang w:val="ru-RU"/>
              </w:rPr>
              <w:t>-режим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-ночной режим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22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Просмотр данных любого монитора, подключенного к ЦСМ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Возможность* </w:t>
            </w:r>
          </w:p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при наличии ЦСМ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55"/>
        </w:trPr>
        <w:tc>
          <w:tcPr>
            <w:tcW w:w="3409" w:type="dxa"/>
            <w:vMerge w:val="restart"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1702DA">
              <w:rPr>
                <w:b/>
                <w:bCs/>
                <w:i/>
                <w:iCs/>
                <w:sz w:val="20"/>
                <w:lang w:val="ru-RU"/>
              </w:rPr>
              <w:t>Интерфейс пользователя</w:t>
            </w: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Русскоязычное меню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4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Поворотный переключатель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1702DA" w:rsidTr="00F63A24">
        <w:trPr>
          <w:trHeight w:val="14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 xml:space="preserve">Обновление </w:t>
            </w:r>
            <w:proofErr w:type="gramStart"/>
            <w:r w:rsidRPr="001702DA">
              <w:rPr>
                <w:sz w:val="20"/>
                <w:lang w:val="ru-RU"/>
              </w:rPr>
              <w:t>ПО</w:t>
            </w:r>
            <w:proofErr w:type="gramEnd"/>
            <w:r w:rsidRPr="001702DA">
              <w:rPr>
                <w:sz w:val="20"/>
                <w:lang w:val="ru-RU"/>
              </w:rPr>
              <w:t xml:space="preserve"> </w:t>
            </w:r>
            <w:proofErr w:type="gramStart"/>
            <w:r w:rsidRPr="001702DA">
              <w:rPr>
                <w:sz w:val="20"/>
                <w:lang w:val="ru-RU"/>
              </w:rPr>
              <w:t>посредством</w:t>
            </w:r>
            <w:proofErr w:type="gramEnd"/>
            <w:r w:rsidRPr="001702DA">
              <w:rPr>
                <w:sz w:val="20"/>
                <w:lang w:val="ru-RU"/>
              </w:rPr>
              <w:t xml:space="preserve"> включения в монитор карты </w:t>
            </w:r>
            <w:r w:rsidRPr="001702DA">
              <w:rPr>
                <w:sz w:val="20"/>
                <w:lang w:val="ru-RU"/>
              </w:rPr>
              <w:lastRenderedPageBreak/>
              <w:t>памяти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lastRenderedPageBreak/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4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Программа расчета доз препаратов и таблицы титрования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4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Всплывающие кнопки на сенсорном дисплее монитора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4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Кнопки на лицевой панели, шт.</w:t>
            </w:r>
          </w:p>
        </w:tc>
        <w:tc>
          <w:tcPr>
            <w:tcW w:w="2835" w:type="dxa"/>
          </w:tcPr>
          <w:p w:rsidR="00EF5B08" w:rsidRPr="00F7544D" w:rsidRDefault="00EF5B08" w:rsidP="00F63A24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 менее 3</w:t>
            </w:r>
          </w:p>
        </w:tc>
        <w:tc>
          <w:tcPr>
            <w:tcW w:w="992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4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rFonts w:eastAsia="Gulim"/>
                <w:sz w:val="20"/>
                <w:lang w:val="ru-RU"/>
              </w:rPr>
              <w:t>Настраиваемые графические кнопки на сенсорном дисплее для быстрого доступа к функциям монитора</w:t>
            </w: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774615" w:rsidTr="00F63A24">
        <w:trPr>
          <w:trHeight w:val="145"/>
        </w:trPr>
        <w:tc>
          <w:tcPr>
            <w:tcW w:w="3409" w:type="dxa"/>
            <w:vMerge/>
          </w:tcPr>
          <w:p w:rsidR="00EF5B08" w:rsidRPr="001702DA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Программа расчета гемодинамических показателей: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4923"/>
            </w:tblGrid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BSA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площадь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поверхности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тела</w:t>
                  </w:r>
                  <w:proofErr w:type="spellEnd"/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SV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ударный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объем</w:t>
                  </w:r>
                  <w:proofErr w:type="spellEnd"/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SI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систолический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индекс</w:t>
                  </w:r>
                  <w:proofErr w:type="spellEnd"/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SVR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системное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сосудистое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сопротивление</w:t>
                  </w:r>
                  <w:proofErr w:type="spellEnd"/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SVRI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индекс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системного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сосудистого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сопротивления</w:t>
                  </w:r>
                  <w:proofErr w:type="spellEnd"/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PVR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лёгочное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сосудистое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сопротивление</w:t>
                  </w:r>
                  <w:proofErr w:type="spellEnd"/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PVRI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индекс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лёгочного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сосудистого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сопротивления</w:t>
                  </w:r>
                  <w:proofErr w:type="spellEnd"/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LCW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работа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левой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части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сердца</w:t>
                  </w:r>
                  <w:proofErr w:type="spellEnd"/>
                </w:p>
              </w:tc>
            </w:tr>
            <w:tr w:rsidR="00EF5B08" w:rsidRPr="00EF5B08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LCWI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  <w:lang w:val="ru-RU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  <w:lang w:val="ru-RU"/>
                    </w:rPr>
                    <w:t>индекс работы левой части сердца</w:t>
                  </w:r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LVSW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систолическая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работа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левого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желудочка</w:t>
                  </w:r>
                  <w:proofErr w:type="spellEnd"/>
                </w:p>
              </w:tc>
            </w:tr>
            <w:tr w:rsidR="00EF5B08" w:rsidRPr="00EF5B08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LVSWI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  <w:lang w:val="ru-RU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  <w:lang w:val="ru-RU"/>
                    </w:rPr>
                    <w:t>индекс систолической работы левого желудочка</w:t>
                  </w:r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RCW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работа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правой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части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сердца</w:t>
                  </w:r>
                  <w:proofErr w:type="spellEnd"/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RCWI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индекс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работы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правого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сердца</w:t>
                  </w:r>
                  <w:proofErr w:type="spellEnd"/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  <w:lang w:val="ru-RU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RVSW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систолическая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работа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правого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желудочка</w:t>
                  </w:r>
                  <w:proofErr w:type="spellEnd"/>
                </w:p>
              </w:tc>
            </w:tr>
            <w:tr w:rsidR="00EF5B08" w:rsidRPr="00EF5B08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RVSWI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  <w:lang w:val="ru-RU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  <w:lang w:val="ru-RU"/>
                    </w:rPr>
                    <w:t>индекс систолической работы правого желудочка</w:t>
                  </w:r>
                </w:p>
              </w:tc>
            </w:tr>
            <w:tr w:rsidR="00EF5B08" w:rsidRPr="008C7F43" w:rsidTr="003A6BBC">
              <w:tc>
                <w:tcPr>
                  <w:tcW w:w="976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rPr>
                      <w:rFonts w:eastAsia="Gulim"/>
                      <w:sz w:val="16"/>
                      <w:szCs w:val="20"/>
                    </w:rPr>
                  </w:pPr>
                  <w:r w:rsidRPr="008C7F43">
                    <w:rPr>
                      <w:rFonts w:eastAsia="Gulim"/>
                      <w:sz w:val="16"/>
                      <w:szCs w:val="20"/>
                    </w:rPr>
                    <w:t>EF</w:t>
                  </w:r>
                </w:p>
              </w:tc>
              <w:tc>
                <w:tcPr>
                  <w:tcW w:w="4923" w:type="dxa"/>
                </w:tcPr>
                <w:p w:rsidR="00EF5B08" w:rsidRPr="008C7F43" w:rsidRDefault="00EF5B08" w:rsidP="00F63A24">
                  <w:pPr>
                    <w:framePr w:hSpace="180" w:wrap="around" w:hAnchor="margin" w:y="854"/>
                    <w:jc w:val="both"/>
                    <w:rPr>
                      <w:rFonts w:eastAsia="Gulim"/>
                      <w:sz w:val="16"/>
                      <w:szCs w:val="20"/>
                    </w:rPr>
                  </w:pP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фракция</w:t>
                  </w:r>
                  <w:proofErr w:type="spellEnd"/>
                  <w:r w:rsidRPr="008C7F43">
                    <w:rPr>
                      <w:rFonts w:eastAsia="Gulim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8C7F43">
                    <w:rPr>
                      <w:rFonts w:eastAsia="Gulim"/>
                      <w:sz w:val="16"/>
                      <w:szCs w:val="20"/>
                    </w:rPr>
                    <w:t>выброса</w:t>
                  </w:r>
                  <w:proofErr w:type="spellEnd"/>
                </w:p>
              </w:tc>
            </w:tr>
          </w:tbl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  <w:r w:rsidRPr="001702DA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1702DA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4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Режим ожидания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89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>Внешние выходы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</w:rPr>
            </w:pPr>
            <w:r w:rsidRPr="00EF5B08">
              <w:rPr>
                <w:sz w:val="20"/>
                <w:lang w:val="ru-RU"/>
              </w:rPr>
              <w:t>Связь 3</w:t>
            </w:r>
            <w:r w:rsidRPr="00EF5B08">
              <w:rPr>
                <w:sz w:val="20"/>
              </w:rPr>
              <w:t>G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8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Защитное устройство от взлома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8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rFonts w:eastAsia="Gulim"/>
                <w:sz w:val="20"/>
                <w:lang w:val="ru-RU"/>
              </w:rPr>
              <w:t>Блокирующее устройство, используется для предотвращения выпадения шнура питания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8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 xml:space="preserve">Порт </w:t>
            </w:r>
            <w:r w:rsidRPr="00EF5B08">
              <w:rPr>
                <w:sz w:val="20"/>
              </w:rPr>
              <w:t>VGA</w:t>
            </w:r>
            <w:r w:rsidRPr="00EF5B08">
              <w:rPr>
                <w:sz w:val="20"/>
                <w:lang w:val="ru-RU"/>
              </w:rPr>
              <w:t xml:space="preserve"> для подключения дополнительного дисплея, шт.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Не менее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8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 xml:space="preserve">Разъемы </w:t>
            </w:r>
            <w:r w:rsidRPr="00EF5B08">
              <w:rPr>
                <w:sz w:val="20"/>
              </w:rPr>
              <w:t>USB</w:t>
            </w:r>
            <w:r w:rsidRPr="00EF5B08">
              <w:rPr>
                <w:sz w:val="20"/>
                <w:lang w:val="ru-RU"/>
              </w:rPr>
              <w:t>, шт.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Не менее 2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8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 xml:space="preserve">Встроенный модуль </w:t>
            </w:r>
            <w:r w:rsidRPr="00EF5B08">
              <w:rPr>
                <w:sz w:val="20"/>
              </w:rPr>
              <w:t>Wi</w:t>
            </w:r>
            <w:r w:rsidRPr="00EF5B08">
              <w:rPr>
                <w:sz w:val="20"/>
                <w:lang w:val="ru-RU"/>
              </w:rPr>
              <w:t>-</w:t>
            </w:r>
            <w:r w:rsidRPr="00EF5B08">
              <w:rPr>
                <w:sz w:val="20"/>
              </w:rPr>
              <w:t>Fi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 xml:space="preserve">Наличие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8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rFonts w:eastAsia="Gulim"/>
                <w:sz w:val="20"/>
                <w:lang w:val="ru-RU"/>
              </w:rPr>
              <w:t>Разъем для подключения к локальной сети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8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Функция «Вызов медсестры»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8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Порт для синхронизации с дефибриллятором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345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>ЦСМ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 xml:space="preserve">Подключение к центральной станции посредством </w:t>
            </w:r>
            <w:r w:rsidRPr="00EF5B08">
              <w:rPr>
                <w:sz w:val="20"/>
              </w:rPr>
              <w:t>Wi</w:t>
            </w:r>
            <w:r w:rsidRPr="00EF5B08">
              <w:rPr>
                <w:sz w:val="20"/>
                <w:lang w:val="ru-RU"/>
              </w:rPr>
              <w:t>-</w:t>
            </w:r>
            <w:r w:rsidRPr="00EF5B08">
              <w:rPr>
                <w:sz w:val="20"/>
              </w:rPr>
              <w:t>Fi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Возможность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 xml:space="preserve">Подключение к центральной станции по проводной связи 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Возможность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8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Одновременное изменение настроек тревог для всех мониторов, объединенных в сеть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Наличие*</w:t>
            </w:r>
          </w:p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(при наличии ЦСМ)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8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Функция анализа и статистики с построением гистограмм всех тревог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Наличие*</w:t>
            </w:r>
          </w:p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(при наличии ЦСМ)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8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Двусторонняя связь мониторов с ЦСМ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Наличие*</w:t>
            </w:r>
          </w:p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(при наличии ЦСМ)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155"/>
        </w:trPr>
        <w:tc>
          <w:tcPr>
            <w:tcW w:w="3409" w:type="dxa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>Параметры измерения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ЭКГ, температура, НИАД, ЧСС, ЧД, сатурация кислорода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292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>ЭКГ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Регистрация ЭКГ при помощи кабеля на 3/5 отведений с возможностью их полного отображения на дисплее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Соответствие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Возможность выбора отведений </w:t>
            </w:r>
            <w:r w:rsidRPr="00EF5B08">
              <w:rPr>
                <w:sz w:val="20"/>
                <w:szCs w:val="20"/>
              </w:rPr>
              <w:t>I</w:t>
            </w:r>
            <w:r w:rsidRPr="00EF5B08">
              <w:rPr>
                <w:sz w:val="20"/>
                <w:szCs w:val="20"/>
                <w:lang w:val="ru-RU"/>
              </w:rPr>
              <w:t xml:space="preserve">, </w:t>
            </w:r>
            <w:r w:rsidRPr="00EF5B08">
              <w:rPr>
                <w:sz w:val="20"/>
                <w:szCs w:val="20"/>
              </w:rPr>
              <w:t>II</w:t>
            </w:r>
            <w:r w:rsidRPr="00EF5B08">
              <w:rPr>
                <w:sz w:val="20"/>
                <w:szCs w:val="20"/>
                <w:lang w:val="ru-RU"/>
              </w:rPr>
              <w:t xml:space="preserve">, </w:t>
            </w:r>
            <w:r w:rsidRPr="00EF5B08">
              <w:rPr>
                <w:sz w:val="20"/>
                <w:szCs w:val="20"/>
              </w:rPr>
              <w:t>III</w:t>
            </w:r>
            <w:r w:rsidRPr="00EF5B0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avR</w:t>
            </w:r>
            <w:proofErr w:type="spellEnd"/>
            <w:r w:rsidRPr="00EF5B0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avL</w:t>
            </w:r>
            <w:proofErr w:type="spellEnd"/>
            <w:r w:rsidRPr="00EF5B0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avF</w:t>
            </w:r>
            <w:proofErr w:type="spellEnd"/>
            <w:r w:rsidRPr="00EF5B08">
              <w:rPr>
                <w:sz w:val="20"/>
                <w:szCs w:val="20"/>
                <w:lang w:val="ru-RU"/>
              </w:rPr>
              <w:t xml:space="preserve">, </w:t>
            </w:r>
            <w:r w:rsidRPr="00EF5B08">
              <w:rPr>
                <w:sz w:val="20"/>
                <w:szCs w:val="20"/>
              </w:rPr>
              <w:t>V</w:t>
            </w:r>
            <w:r w:rsidRPr="00EF5B08">
              <w:rPr>
                <w:sz w:val="20"/>
                <w:szCs w:val="20"/>
                <w:lang w:val="ru-RU"/>
              </w:rPr>
              <w:t>1-</w:t>
            </w:r>
            <w:r w:rsidRPr="00EF5B08">
              <w:rPr>
                <w:sz w:val="20"/>
                <w:szCs w:val="20"/>
              </w:rPr>
              <w:t>V</w:t>
            </w:r>
            <w:r w:rsidRPr="00EF5B0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Скорость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развертки</w:t>
            </w:r>
            <w:proofErr w:type="spellEnd"/>
            <w:r w:rsidRPr="00EF5B08">
              <w:rPr>
                <w:sz w:val="20"/>
                <w:szCs w:val="20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мм</w:t>
            </w:r>
            <w:proofErr w:type="spellEnd"/>
            <w:r w:rsidRPr="00EF5B08">
              <w:rPr>
                <w:sz w:val="20"/>
                <w:szCs w:val="20"/>
              </w:rPr>
              <w:t>/</w:t>
            </w:r>
            <w:proofErr w:type="spellStart"/>
            <w:r w:rsidRPr="00EF5B08">
              <w:rPr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r w:rsidRPr="00EF5B08">
              <w:rPr>
                <w:sz w:val="20"/>
                <w:szCs w:val="20"/>
                <w:lang w:val="ru-RU"/>
              </w:rPr>
              <w:t>6,25;</w:t>
            </w:r>
            <w:r w:rsidRPr="00EF5B08">
              <w:rPr>
                <w:sz w:val="20"/>
                <w:szCs w:val="20"/>
              </w:rPr>
              <w:t xml:space="preserve">12.5; 25; 50 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Частота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пульса</w:t>
            </w:r>
            <w:proofErr w:type="spellEnd"/>
            <w:r w:rsidRPr="00EF5B08"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Диапазон измерения частоты пульса (взрослые), уд/мин: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15 уд/мин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300 уд/мин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Диапазон измерения частоты пульса (дети/новорожденные), уд/мин: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15 уд/мин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350 уд/мин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Точность</w:t>
            </w:r>
            <w:proofErr w:type="spellEnd"/>
            <w:r w:rsidRPr="00EF5B08">
              <w:rPr>
                <w:sz w:val="20"/>
                <w:szCs w:val="20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уд</w:t>
            </w:r>
            <w:proofErr w:type="spellEnd"/>
            <w:r w:rsidRPr="00EF5B08">
              <w:rPr>
                <w:sz w:val="20"/>
                <w:szCs w:val="20"/>
              </w:rPr>
              <w:t>/</w:t>
            </w:r>
            <w:proofErr w:type="spellStart"/>
            <w:r w:rsidRPr="00EF5B08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08">
              <w:rPr>
                <w:sz w:val="20"/>
                <w:szCs w:val="20"/>
              </w:rPr>
              <w:t xml:space="preserve">±1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Разрешение</w:t>
            </w:r>
            <w:proofErr w:type="spellEnd"/>
            <w:r w:rsidRPr="00EF5B08">
              <w:rPr>
                <w:sz w:val="20"/>
                <w:szCs w:val="20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уд</w:t>
            </w:r>
            <w:proofErr w:type="spellEnd"/>
            <w:r w:rsidRPr="00EF5B08">
              <w:rPr>
                <w:sz w:val="20"/>
                <w:szCs w:val="20"/>
              </w:rPr>
              <w:t>/</w:t>
            </w:r>
            <w:proofErr w:type="spellStart"/>
            <w:r w:rsidRPr="00EF5B08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Определение кардиостимулятора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Защита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от</w:t>
            </w:r>
            <w:proofErr w:type="spellEnd"/>
            <w:r w:rsidRPr="00EF5B08">
              <w:rPr>
                <w:sz w:val="20"/>
                <w:szCs w:val="20"/>
              </w:rPr>
              <w:t xml:space="preserve"> ВЧ-</w:t>
            </w:r>
            <w:proofErr w:type="spellStart"/>
            <w:r w:rsidRPr="00EF5B08">
              <w:rPr>
                <w:sz w:val="20"/>
                <w:szCs w:val="20"/>
              </w:rPr>
              <w:t>коагулятора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Защита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от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дефибрилляции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калибровочного</w:t>
            </w:r>
            <w:proofErr w:type="spellEnd"/>
            <w:r w:rsidRPr="00EF5B08">
              <w:rPr>
                <w:sz w:val="20"/>
                <w:szCs w:val="20"/>
              </w:rPr>
              <w:t xml:space="preserve">, % </w:t>
            </w:r>
            <w:proofErr w:type="spellStart"/>
            <w:r w:rsidRPr="00EF5B08">
              <w:rPr>
                <w:sz w:val="20"/>
                <w:szCs w:val="20"/>
              </w:rPr>
              <w:t>сигнала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менее</w:t>
            </w:r>
            <w:proofErr w:type="spellEnd"/>
            <w:r w:rsidRPr="00EF5B08">
              <w:rPr>
                <w:sz w:val="20"/>
                <w:szCs w:val="20"/>
              </w:rPr>
              <w:t xml:space="preserve"> 1мВ ± 5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Диапазон измерений </w:t>
            </w:r>
            <w:r w:rsidRPr="00EF5B08">
              <w:rPr>
                <w:sz w:val="20"/>
                <w:szCs w:val="20"/>
              </w:rPr>
              <w:t>S</w:t>
            </w:r>
            <w:r w:rsidRPr="00EF5B08">
              <w:rPr>
                <w:sz w:val="20"/>
                <w:szCs w:val="20"/>
                <w:lang w:val="ru-RU"/>
              </w:rPr>
              <w:t>-</w:t>
            </w:r>
            <w:r w:rsidRPr="00EF5B08">
              <w:rPr>
                <w:sz w:val="20"/>
                <w:szCs w:val="20"/>
              </w:rPr>
              <w:t>T</w:t>
            </w:r>
            <w:r w:rsidRPr="00EF5B08">
              <w:rPr>
                <w:sz w:val="20"/>
                <w:szCs w:val="20"/>
                <w:lang w:val="ru-RU"/>
              </w:rPr>
              <w:t xml:space="preserve"> сегмента, мВ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</w:rPr>
              <w:t xml:space="preserve">-2.0 ~ + 2.0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Анализ</w:t>
            </w:r>
            <w:proofErr w:type="spellEnd"/>
            <w:r w:rsidRPr="00EF5B08">
              <w:rPr>
                <w:sz w:val="20"/>
                <w:szCs w:val="20"/>
              </w:rPr>
              <w:t xml:space="preserve"> ST </w:t>
            </w:r>
            <w:proofErr w:type="spellStart"/>
            <w:r w:rsidRPr="00EF5B08">
              <w:rPr>
                <w:sz w:val="20"/>
                <w:szCs w:val="20"/>
              </w:rPr>
              <w:t>сегмента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Анализ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аритмии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Не менее 16 видов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Оповещение при возникновении летальной аритмии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Определение качества установки электрода. Оповещение персонала в случае плохого контакта.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 w:eastAsia="ru-RU"/>
              </w:rPr>
              <w:t xml:space="preserve">Наличие специальной программы </w:t>
            </w:r>
            <w:proofErr w:type="spellStart"/>
            <w:r w:rsidRPr="00EF5B08">
              <w:rPr>
                <w:sz w:val="20"/>
                <w:szCs w:val="20"/>
                <w:lang w:val="ru-RU" w:eastAsia="ru-RU"/>
              </w:rPr>
              <w:t>iSeap</w:t>
            </w:r>
            <w:proofErr w:type="spellEnd"/>
            <w:r w:rsidRPr="00EF5B08">
              <w:rPr>
                <w:sz w:val="20"/>
                <w:szCs w:val="20"/>
                <w:lang w:val="ru-RU" w:eastAsia="ru-RU"/>
              </w:rPr>
              <w:t xml:space="preserve"> для кардиологии, которая является алгоритмом  по улучшению определения аритмии, анализа ST сегмента, определения водителя ритма, определения глубоких Т-зубцов.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8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Определение качества установки электрода. Оповещение персонала в случае плохого контакта.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90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proofErr w:type="spellStart"/>
            <w:r w:rsidRPr="00EF5B08">
              <w:rPr>
                <w:b/>
                <w:bCs/>
                <w:i/>
                <w:iCs/>
                <w:sz w:val="20"/>
                <w:lang w:val="ru-RU"/>
              </w:rPr>
              <w:t>Неинвазивное</w:t>
            </w:r>
            <w:proofErr w:type="spellEnd"/>
            <w:r w:rsidRPr="00EF5B08">
              <w:rPr>
                <w:b/>
                <w:bCs/>
                <w:i/>
                <w:iCs/>
                <w:sz w:val="20"/>
                <w:lang w:val="ru-RU"/>
              </w:rPr>
              <w:t xml:space="preserve"> артериальное давление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Метод</w:t>
            </w:r>
            <w:proofErr w:type="spellEnd"/>
            <w:r w:rsidRPr="00EF5B08">
              <w:rPr>
                <w:sz w:val="20"/>
                <w:szCs w:val="20"/>
              </w:rPr>
              <w:t xml:space="preserve">: </w:t>
            </w:r>
            <w:proofErr w:type="spellStart"/>
            <w:r w:rsidRPr="00EF5B08">
              <w:rPr>
                <w:sz w:val="20"/>
                <w:szCs w:val="20"/>
              </w:rPr>
              <w:t>автоматическая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осциллометрия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Ручной, непрерывный  и автоматический режимы определения артериального давления с заданными интервалами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Отображение на дисплее значений систолического, диастолического артериального давления.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 Расчет и отображение среднего артериального давления.</w:t>
            </w:r>
          </w:p>
        </w:tc>
        <w:tc>
          <w:tcPr>
            <w:tcW w:w="2835" w:type="dxa"/>
          </w:tcPr>
          <w:p w:rsidR="00EF5B08" w:rsidRPr="00EF5B08" w:rsidRDefault="00EF5B08" w:rsidP="00F63A24"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Единицы измерения: </w:t>
            </w:r>
            <w:proofErr w:type="spellStart"/>
            <w:r w:rsidRPr="00EF5B08">
              <w:rPr>
                <w:sz w:val="20"/>
                <w:szCs w:val="20"/>
                <w:lang w:val="ru-RU"/>
              </w:rPr>
              <w:t>мм</w:t>
            </w:r>
            <w:proofErr w:type="gramStart"/>
            <w:r w:rsidRPr="00EF5B08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EF5B08">
              <w:rPr>
                <w:sz w:val="20"/>
                <w:szCs w:val="20"/>
                <w:lang w:val="ru-RU"/>
              </w:rPr>
              <w:t>т.ст</w:t>
            </w:r>
            <w:proofErr w:type="spellEnd"/>
            <w:r w:rsidRPr="00EF5B08">
              <w:rPr>
                <w:sz w:val="20"/>
                <w:szCs w:val="20"/>
                <w:lang w:val="ru-RU"/>
              </w:rPr>
              <w:t>/кПа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Диапазон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измерений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r w:rsidRPr="00EF5B08">
              <w:rPr>
                <w:sz w:val="20"/>
                <w:szCs w:val="20"/>
                <w:lang w:val="ru-RU"/>
              </w:rPr>
              <w:t>взрослые</w:t>
            </w:r>
            <w:r w:rsidRPr="00EF5B08"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Систолическое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неинвазивное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артериальное</w:t>
            </w:r>
            <w:proofErr w:type="spellEnd"/>
            <w:r w:rsidRPr="00EF5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давление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40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270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  <w:lang w:val="ru-RU"/>
              </w:rPr>
              <w:t>Диа</w:t>
            </w:r>
            <w:r w:rsidRPr="00EF5B08">
              <w:rPr>
                <w:sz w:val="20"/>
                <w:szCs w:val="20"/>
              </w:rPr>
              <w:t>столическое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неинвазивное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артериальное</w:t>
            </w:r>
            <w:proofErr w:type="spellEnd"/>
            <w:r w:rsidRPr="00EF5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давление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10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210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08">
              <w:rPr>
                <w:sz w:val="20"/>
                <w:szCs w:val="20"/>
                <w:lang w:val="ru-RU"/>
              </w:rPr>
              <w:t>Среднее</w:t>
            </w:r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неинвазивное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артериальное</w:t>
            </w:r>
            <w:proofErr w:type="spellEnd"/>
            <w:r w:rsidRPr="00EF5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давление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20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230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Диапазон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измерений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r w:rsidRPr="00EF5B08">
              <w:rPr>
                <w:sz w:val="20"/>
                <w:szCs w:val="20"/>
                <w:lang w:val="ru-RU"/>
              </w:rPr>
              <w:t>дети</w:t>
            </w:r>
            <w:r w:rsidRPr="00EF5B08"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Систолическое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неинвазивное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артериальное</w:t>
            </w:r>
            <w:proofErr w:type="spellEnd"/>
            <w:r w:rsidRPr="00EF5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давление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40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180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  <w:lang w:val="ru-RU"/>
              </w:rPr>
              <w:t>Диа</w:t>
            </w:r>
            <w:r w:rsidRPr="00EF5B08">
              <w:rPr>
                <w:sz w:val="20"/>
                <w:szCs w:val="20"/>
              </w:rPr>
              <w:t>столическое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неинвазивное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артериальное</w:t>
            </w:r>
            <w:proofErr w:type="spellEnd"/>
            <w:r w:rsidRPr="00EF5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давление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10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150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08">
              <w:rPr>
                <w:sz w:val="20"/>
                <w:szCs w:val="20"/>
                <w:lang w:val="ru-RU"/>
              </w:rPr>
              <w:t>Среднее</w:t>
            </w:r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неинвазивное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артериальное</w:t>
            </w:r>
            <w:proofErr w:type="spellEnd"/>
            <w:r w:rsidRPr="00EF5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давление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20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160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Диапазон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измерений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новорожденных</w:t>
            </w:r>
            <w:proofErr w:type="spellEnd"/>
            <w:r w:rsidRPr="00EF5B08"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Систолическое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неинвазивное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артериальное</w:t>
            </w:r>
            <w:proofErr w:type="spellEnd"/>
            <w:r w:rsidRPr="00EF5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давление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40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130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  <w:lang w:val="ru-RU"/>
              </w:rPr>
              <w:t>Диа</w:t>
            </w:r>
            <w:r w:rsidRPr="00EF5B08">
              <w:rPr>
                <w:sz w:val="20"/>
                <w:szCs w:val="20"/>
              </w:rPr>
              <w:t>столическое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неинвазивное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артериальное</w:t>
            </w:r>
            <w:proofErr w:type="spellEnd"/>
            <w:r w:rsidRPr="00EF5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давление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10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100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08">
              <w:rPr>
                <w:sz w:val="20"/>
                <w:szCs w:val="20"/>
                <w:lang w:val="ru-RU"/>
              </w:rPr>
              <w:t>Среднее</w:t>
            </w:r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неинвазивное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артериальное</w:t>
            </w:r>
            <w:proofErr w:type="spellEnd"/>
            <w:r w:rsidRPr="00EF5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давление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20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110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Разрешение</w:t>
            </w:r>
            <w:proofErr w:type="spellEnd"/>
            <w:r w:rsidRPr="00EF5B08">
              <w:rPr>
                <w:sz w:val="20"/>
                <w:szCs w:val="20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мм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рт.ст</w:t>
            </w:r>
            <w:proofErr w:type="spellEnd"/>
            <w:r w:rsidRPr="00EF5B08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gramStart"/>
            <w:r w:rsidRPr="00EF5B08">
              <w:rPr>
                <w:sz w:val="20"/>
                <w:szCs w:val="20"/>
              </w:rPr>
              <w:t>1 .</w:t>
            </w:r>
            <w:proofErr w:type="gramEnd"/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Максимальная средняя ошибка, </w:t>
            </w:r>
            <w:proofErr w:type="gramStart"/>
            <w:r w:rsidRPr="00EF5B08">
              <w:rPr>
                <w:sz w:val="20"/>
                <w:szCs w:val="20"/>
                <w:lang w:val="ru-RU"/>
              </w:rPr>
              <w:t>мм</w:t>
            </w:r>
            <w:proofErr w:type="gramEnd"/>
            <w:r w:rsidRPr="00EF5B0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  <w:lang w:val="ru-RU"/>
              </w:rPr>
              <w:t>рт.ст</w:t>
            </w:r>
            <w:proofErr w:type="spellEnd"/>
            <w:r w:rsidRPr="00EF5B0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±5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Комплект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манжет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использования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Двойная защита от избыточного давления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Диапазон измерения ЧСС, уд/мин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Нижняя граница диапазона – не более 40 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Верхняя граница диапазона – не менее 240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7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Разрешение</w:t>
            </w:r>
            <w:proofErr w:type="spellEnd"/>
            <w:r w:rsidRPr="00EF5B08">
              <w:rPr>
                <w:sz w:val="20"/>
                <w:szCs w:val="20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уд</w:t>
            </w:r>
            <w:proofErr w:type="spellEnd"/>
            <w:r w:rsidRPr="00EF5B08">
              <w:rPr>
                <w:sz w:val="20"/>
                <w:szCs w:val="20"/>
              </w:rPr>
              <w:t>./</w:t>
            </w:r>
            <w:proofErr w:type="spellStart"/>
            <w:r w:rsidRPr="00EF5B08">
              <w:rPr>
                <w:sz w:val="20"/>
                <w:szCs w:val="20"/>
              </w:rPr>
              <w:t>мин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42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>Дыхание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Метод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измерения</w:t>
            </w:r>
            <w:proofErr w:type="spellEnd"/>
            <w:r w:rsidRPr="00EF5B08">
              <w:rPr>
                <w:sz w:val="20"/>
                <w:szCs w:val="20"/>
              </w:rPr>
              <w:t xml:space="preserve">: </w:t>
            </w:r>
            <w:proofErr w:type="spellStart"/>
            <w:r w:rsidRPr="00EF5B08">
              <w:rPr>
                <w:sz w:val="20"/>
                <w:szCs w:val="20"/>
              </w:rPr>
              <w:t>импедансный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Определение частоты дыхания в диапазоне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Диапазон определения частоты дыхания у взрослых, вдох/мин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Нижняя граница диапазона – не более 0 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Верхняя граница диапазона – не менее 120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Диапазон определения частоты дыхания у новорожденных/детей, вдох/мин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Нижняя граница диапазона – не более 0 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Верхняя граница диапазона – не менее 150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EF5B08">
              <w:rPr>
                <w:sz w:val="20"/>
                <w:szCs w:val="20"/>
              </w:rPr>
              <w:t>Разрешение</w:t>
            </w:r>
            <w:proofErr w:type="spellEnd"/>
            <w:r w:rsidRPr="00EF5B0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вдох</w:t>
            </w:r>
            <w:proofErr w:type="spellEnd"/>
            <w:r w:rsidRPr="00EF5B08">
              <w:rPr>
                <w:sz w:val="20"/>
                <w:szCs w:val="20"/>
              </w:rPr>
              <w:t>/</w:t>
            </w:r>
            <w:proofErr w:type="spellStart"/>
            <w:r w:rsidRPr="00EF5B08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EF5B08">
              <w:rPr>
                <w:sz w:val="20"/>
                <w:szCs w:val="20"/>
              </w:rPr>
              <w:t>Точность</w:t>
            </w:r>
            <w:proofErr w:type="spellEnd"/>
            <w:r w:rsidRPr="00EF5B0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F5B08">
              <w:rPr>
                <w:sz w:val="20"/>
                <w:szCs w:val="20"/>
              </w:rPr>
              <w:t>вдох</w:t>
            </w:r>
            <w:proofErr w:type="spellEnd"/>
            <w:r w:rsidRPr="00EF5B08">
              <w:rPr>
                <w:sz w:val="20"/>
                <w:szCs w:val="20"/>
              </w:rPr>
              <w:t>/</w:t>
            </w:r>
            <w:proofErr w:type="spellStart"/>
            <w:r w:rsidRPr="00EF5B08">
              <w:rPr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±2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Диапазон  тревожной индикации апноэ, </w:t>
            </w:r>
            <w:proofErr w:type="gramStart"/>
            <w:r w:rsidRPr="00EF5B08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EF5B08">
              <w:rPr>
                <w:sz w:val="20"/>
                <w:szCs w:val="20"/>
                <w:lang w:val="ru-RU"/>
              </w:rPr>
              <w:t xml:space="preserve">: 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Нижняя граница диапазона – не более 10 </w:t>
            </w:r>
          </w:p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Верхняя граница диапазона – не менее 40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Скорость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развертки</w:t>
            </w:r>
            <w:proofErr w:type="spellEnd"/>
            <w:r w:rsidRPr="00EF5B08">
              <w:rPr>
                <w:sz w:val="20"/>
                <w:szCs w:val="20"/>
              </w:rPr>
              <w:t xml:space="preserve">: </w:t>
            </w:r>
            <w:proofErr w:type="spellStart"/>
            <w:r w:rsidRPr="00EF5B08">
              <w:rPr>
                <w:sz w:val="20"/>
                <w:szCs w:val="20"/>
              </w:rPr>
              <w:t>мм</w:t>
            </w:r>
            <w:proofErr w:type="spellEnd"/>
            <w:r w:rsidRPr="00EF5B08">
              <w:rPr>
                <w:sz w:val="20"/>
                <w:szCs w:val="20"/>
              </w:rPr>
              <w:t>/с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08">
              <w:rPr>
                <w:sz w:val="20"/>
                <w:szCs w:val="20"/>
              </w:rPr>
              <w:t xml:space="preserve">6,25; 12,5; 25; 50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138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 xml:space="preserve">Насыщение крови кислородом 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Диапазон определения насыщения крови кислородом, %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 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100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1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Разрешение определения насыщения крови кислородом, %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1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Определение частоты сердечных сокращений в диапазоне, ударов/мин. 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Нижняя граница диапазона – не более 30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– не менее 254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114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Частота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обновления</w:t>
            </w:r>
            <w:proofErr w:type="spellEnd"/>
            <w:r w:rsidRPr="00EF5B08">
              <w:rPr>
                <w:sz w:val="20"/>
                <w:szCs w:val="20"/>
              </w:rPr>
              <w:t>, с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менее</w:t>
            </w:r>
            <w:proofErr w:type="spellEnd"/>
            <w:r w:rsidRPr="00EF5B0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138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Точность, %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</w:rPr>
            </w:pPr>
            <w:r w:rsidRPr="00EF5B08">
              <w:rPr>
                <w:sz w:val="20"/>
                <w:lang w:val="ru-RU"/>
              </w:rPr>
              <w:t>Не более ±2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54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>Термометрия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Количество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каналов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термометрии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менее</w:t>
            </w:r>
            <w:proofErr w:type="spellEnd"/>
            <w:r w:rsidRPr="00EF5B08">
              <w:rPr>
                <w:sz w:val="20"/>
                <w:szCs w:val="20"/>
              </w:rPr>
              <w:t xml:space="preserve"> 2 </w:t>
            </w:r>
            <w:proofErr w:type="spellStart"/>
            <w:r w:rsidRPr="00EF5B08">
              <w:rPr>
                <w:sz w:val="20"/>
                <w:szCs w:val="20"/>
              </w:rPr>
              <w:t>каналов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5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Диапазон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измерения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температуры</w:t>
            </w:r>
            <w:proofErr w:type="spellEnd"/>
            <w:r w:rsidRPr="00EF5B08">
              <w:rPr>
                <w:sz w:val="20"/>
                <w:szCs w:val="20"/>
              </w:rPr>
              <w:t>, °С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Нижняя граница диапазона – не более 0 </w:t>
            </w:r>
          </w:p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Верхняя граница диапазона – не менее 45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5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Разрешение</w:t>
            </w:r>
            <w:proofErr w:type="spellEnd"/>
            <w:r w:rsidRPr="00EF5B08">
              <w:rPr>
                <w:sz w:val="20"/>
                <w:szCs w:val="20"/>
              </w:rPr>
              <w:t xml:space="preserve"> °С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0.1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5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Точность</w:t>
            </w:r>
            <w:proofErr w:type="spellEnd"/>
            <w:r w:rsidRPr="00EF5B08">
              <w:rPr>
                <w:sz w:val="20"/>
                <w:szCs w:val="20"/>
              </w:rPr>
              <w:t xml:space="preserve"> °С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±0.1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5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Частота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обновления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данных,с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более</w:t>
            </w:r>
            <w:proofErr w:type="spellEnd"/>
            <w:r w:rsidRPr="00EF5B0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39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>ТРЕВОГИ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Количество категорий тревог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20"/>
                <w:szCs w:val="20"/>
                <w:lang w:val="ru-RU"/>
              </w:rPr>
            </w:pPr>
            <w:r w:rsidRPr="00EF5B08">
              <w:rPr>
                <w:bCs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257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Виды тревог: физиологические, технические и состояние монитора.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233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Количество уровней громкостей тревог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Не менее 5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76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Монитор обеспечивает выключение технических тревог, вызванных отсоединением датчика и электродов посредством нажатия специальной кнопки на мониторе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76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Монитор обеспечивает звуковую индикацию тревоги, акцентирует внимание персонала на параметре, величина которого находится вне установленных пределов.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765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Монитор обеспечивает удобную установку параметров тревоги на все определяемые параметры при помощи поворотного переключателя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414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>Дополнительно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 xml:space="preserve">Авторизованный гарантийный и </w:t>
            </w:r>
            <w:proofErr w:type="spellStart"/>
            <w:r w:rsidRPr="00EF5B08">
              <w:rPr>
                <w:sz w:val="20"/>
                <w:lang w:val="ru-RU"/>
              </w:rPr>
              <w:t>постгарантийный</w:t>
            </w:r>
            <w:proofErr w:type="spellEnd"/>
            <w:r w:rsidRPr="00EF5B08">
              <w:rPr>
                <w:sz w:val="20"/>
                <w:lang w:val="ru-RU"/>
              </w:rPr>
              <w:t xml:space="preserve"> центр сервисного обслуживания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41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>Гарантия производителя и поставщика на товар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24 месяцев 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41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F5B08">
              <w:rPr>
                <w:sz w:val="20"/>
                <w:szCs w:val="20"/>
              </w:rPr>
              <w:t>Регистрационное</w:t>
            </w:r>
            <w:proofErr w:type="spellEnd"/>
            <w:r w:rsidRPr="00EF5B08">
              <w:rPr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sz w:val="20"/>
                <w:szCs w:val="20"/>
              </w:rPr>
              <w:t>удостоверение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EF5B08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B08" w:rsidRPr="00EF5B08" w:rsidTr="00F63A24">
        <w:trPr>
          <w:trHeight w:val="414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Свидетельство о поверке и методике измерения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  <w:r w:rsidRPr="00EF5B08">
              <w:rPr>
                <w:b/>
                <w:bCs/>
                <w:i/>
                <w:iCs/>
                <w:sz w:val="20"/>
                <w:lang w:val="ru-RU"/>
              </w:rPr>
              <w:t>Комплектация</w:t>
            </w: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Набор датчиков в стандартной комплектации должен обеспечивать применение монитора для взрослых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  <w:r w:rsidRPr="00EF5B08">
              <w:rPr>
                <w:sz w:val="20"/>
                <w:lang w:val="ru-RU"/>
              </w:rPr>
              <w:t>Наличие</w:t>
            </w:r>
          </w:p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tabs>
                <w:tab w:val="left" w:pos="252"/>
              </w:tabs>
              <w:rPr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  <w:r w:rsidRPr="00EF5B08">
              <w:rPr>
                <w:rFonts w:eastAsia="SimSun"/>
                <w:sz w:val="20"/>
                <w:szCs w:val="20"/>
                <w:lang w:val="ru-RU"/>
              </w:rPr>
              <w:t>Монитор  с сенсорным дисплеем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  <w:r w:rsidRPr="00EF5B08">
              <w:rPr>
                <w:rFonts w:eastAsia="SimSun"/>
                <w:sz w:val="20"/>
                <w:szCs w:val="20"/>
                <w:lang w:val="ru-RU"/>
              </w:rPr>
              <w:t>Не менее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  <w:r w:rsidRPr="00EF5B08">
              <w:rPr>
                <w:rFonts w:eastAsia="SimSun"/>
                <w:sz w:val="20"/>
                <w:szCs w:val="20"/>
                <w:lang w:val="ru-RU"/>
              </w:rPr>
              <w:t>Накожный температурный датчик для взрослых</w:t>
            </w:r>
          </w:p>
        </w:tc>
        <w:tc>
          <w:tcPr>
            <w:tcW w:w="2835" w:type="dxa"/>
          </w:tcPr>
          <w:p w:rsidR="00EF5B08" w:rsidRPr="00EF5B08" w:rsidRDefault="00EF5B08" w:rsidP="00F63A24">
            <w:r w:rsidRPr="00EF5B08">
              <w:rPr>
                <w:rFonts w:eastAsia="SimSun"/>
                <w:sz w:val="20"/>
                <w:szCs w:val="20"/>
                <w:lang w:val="ru-RU"/>
              </w:rPr>
              <w:t>Не менее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rFonts w:ascii="SimSun" w:eastAsia="SimSun"/>
                <w:sz w:val="20"/>
                <w:szCs w:val="20"/>
                <w:lang w:val="ru-RU"/>
              </w:rPr>
            </w:pPr>
            <w:r w:rsidRPr="00EF5B08">
              <w:rPr>
                <w:sz w:val="20"/>
                <w:szCs w:val="20"/>
                <w:lang w:val="ru-RU"/>
              </w:rPr>
              <w:t xml:space="preserve">Датчик </w:t>
            </w:r>
            <w:proofErr w:type="spellStart"/>
            <w:r w:rsidRPr="00EF5B08">
              <w:rPr>
                <w:sz w:val="20"/>
                <w:szCs w:val="20"/>
              </w:rPr>
              <w:t>SpO</w:t>
            </w:r>
            <w:proofErr w:type="spellEnd"/>
            <w:r w:rsidRPr="00EF5B08">
              <w:rPr>
                <w:sz w:val="20"/>
                <w:szCs w:val="20"/>
                <w:lang w:val="ru-RU"/>
              </w:rPr>
              <w:t>2 для взрослых, многоразовый</w:t>
            </w:r>
          </w:p>
        </w:tc>
        <w:tc>
          <w:tcPr>
            <w:tcW w:w="2835" w:type="dxa"/>
          </w:tcPr>
          <w:p w:rsidR="00EF5B08" w:rsidRPr="00EF5B08" w:rsidRDefault="00EF5B08" w:rsidP="00F63A24">
            <w:r w:rsidRPr="00EF5B08">
              <w:rPr>
                <w:rFonts w:eastAsia="SimSun"/>
                <w:sz w:val="20"/>
                <w:szCs w:val="20"/>
                <w:lang w:val="ru-RU"/>
              </w:rPr>
              <w:t>Не менее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  <w:r w:rsidRPr="00EF5B08">
              <w:rPr>
                <w:rFonts w:eastAsia="SimSun"/>
                <w:sz w:val="20"/>
                <w:szCs w:val="20"/>
                <w:lang w:val="ru-RU"/>
              </w:rPr>
              <w:t>Многоразовая манжета для взрослых</w:t>
            </w:r>
          </w:p>
        </w:tc>
        <w:tc>
          <w:tcPr>
            <w:tcW w:w="2835" w:type="dxa"/>
          </w:tcPr>
          <w:p w:rsidR="00EF5B08" w:rsidRPr="00EF5B08" w:rsidRDefault="00EF5B08" w:rsidP="00F63A24">
            <w:r w:rsidRPr="00EF5B08">
              <w:rPr>
                <w:rFonts w:eastAsia="SimSun"/>
                <w:sz w:val="20"/>
                <w:szCs w:val="20"/>
                <w:lang w:val="ru-RU"/>
              </w:rPr>
              <w:t>Не менее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</w:rPr>
            </w:pPr>
            <w:proofErr w:type="spellStart"/>
            <w:r w:rsidRPr="00EF5B08">
              <w:rPr>
                <w:rFonts w:eastAsia="SimSun"/>
                <w:sz w:val="20"/>
                <w:szCs w:val="20"/>
              </w:rPr>
              <w:t>Трубка</w:t>
            </w:r>
            <w:proofErr w:type="spellEnd"/>
            <w:r w:rsidRPr="00EF5B08">
              <w:rPr>
                <w:rFonts w:eastAsia="SimSun"/>
                <w:sz w:val="20"/>
                <w:szCs w:val="20"/>
              </w:rPr>
              <w:t xml:space="preserve"> НИАД </w:t>
            </w:r>
          </w:p>
        </w:tc>
        <w:tc>
          <w:tcPr>
            <w:tcW w:w="2835" w:type="dxa"/>
          </w:tcPr>
          <w:p w:rsidR="00EF5B08" w:rsidRPr="00EF5B08" w:rsidRDefault="00EF5B08" w:rsidP="00F63A24">
            <w:r w:rsidRPr="00EF5B08">
              <w:rPr>
                <w:rFonts w:eastAsia="SimSun"/>
                <w:sz w:val="20"/>
                <w:szCs w:val="20"/>
                <w:lang w:val="ru-RU"/>
              </w:rPr>
              <w:t>Не менее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  <w:r w:rsidRPr="00EF5B08">
              <w:rPr>
                <w:rFonts w:eastAsia="SimSun"/>
                <w:sz w:val="20"/>
                <w:szCs w:val="20"/>
                <w:lang w:val="ru-RU"/>
              </w:rPr>
              <w:t xml:space="preserve">Кабель ЭКГ с 5 отведениями  с защитой от </w:t>
            </w:r>
            <w:proofErr w:type="spellStart"/>
            <w:r w:rsidRPr="00EF5B08">
              <w:rPr>
                <w:rFonts w:eastAsia="SimSun"/>
                <w:sz w:val="20"/>
                <w:szCs w:val="20"/>
                <w:lang w:val="ru-RU"/>
              </w:rPr>
              <w:t>дефибрилляции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r w:rsidRPr="00EF5B08">
              <w:rPr>
                <w:rFonts w:eastAsia="SimSun"/>
                <w:sz w:val="20"/>
                <w:szCs w:val="20"/>
                <w:lang w:val="ru-RU"/>
              </w:rPr>
              <w:t>Не менее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 w:val="restart"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  <w:vAlign w:val="center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</w:rPr>
            </w:pPr>
            <w:proofErr w:type="spellStart"/>
            <w:r w:rsidRPr="00EF5B08">
              <w:rPr>
                <w:rFonts w:eastAsia="SimSun"/>
                <w:sz w:val="20"/>
                <w:szCs w:val="20"/>
              </w:rPr>
              <w:t>Кабель</w:t>
            </w:r>
            <w:proofErr w:type="spellEnd"/>
            <w:r w:rsidRPr="00EF5B08">
              <w:rPr>
                <w:rFonts w:eastAsia="SimSun"/>
                <w:sz w:val="20"/>
                <w:szCs w:val="20"/>
              </w:rPr>
              <w:t xml:space="preserve"> </w:t>
            </w:r>
            <w:proofErr w:type="spellStart"/>
            <w:r w:rsidRPr="00EF5B08">
              <w:rPr>
                <w:rFonts w:eastAsia="SimSun"/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2835" w:type="dxa"/>
          </w:tcPr>
          <w:p w:rsidR="00EF5B08" w:rsidRPr="00EF5B08" w:rsidRDefault="00EF5B08" w:rsidP="00F63A24">
            <w:r w:rsidRPr="00EF5B08">
              <w:rPr>
                <w:rFonts w:eastAsia="SimSun"/>
                <w:sz w:val="20"/>
                <w:szCs w:val="20"/>
                <w:lang w:val="ru-RU"/>
              </w:rPr>
              <w:t>Не менее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  <w:vAlign w:val="center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  <w:r w:rsidRPr="00EF5B08">
              <w:rPr>
                <w:rFonts w:eastAsia="SimSun"/>
                <w:sz w:val="20"/>
                <w:szCs w:val="20"/>
                <w:lang w:val="ru-RU"/>
              </w:rPr>
              <w:t>ЭКГ электроды для взрослых  шт.</w:t>
            </w:r>
          </w:p>
        </w:tc>
        <w:tc>
          <w:tcPr>
            <w:tcW w:w="2835" w:type="dxa"/>
          </w:tcPr>
          <w:p w:rsidR="00EF5B08" w:rsidRPr="00EF5B08" w:rsidRDefault="00EF5B08" w:rsidP="00F63A24">
            <w:pPr>
              <w:rPr>
                <w:rFonts w:eastAsia="SimSun"/>
                <w:lang w:val="ru-RU"/>
              </w:rPr>
            </w:pPr>
            <w:r w:rsidRPr="00EF5B08">
              <w:rPr>
                <w:rFonts w:eastAsia="SimSun"/>
                <w:sz w:val="20"/>
                <w:lang w:val="ru-RU"/>
              </w:rPr>
              <w:t>Не менее 10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lang w:val="ru-RU"/>
              </w:rPr>
            </w:pPr>
          </w:p>
        </w:tc>
      </w:tr>
      <w:tr w:rsidR="00EF5B08" w:rsidRPr="00EF5B08" w:rsidTr="00F63A24">
        <w:trPr>
          <w:trHeight w:val="96"/>
        </w:trPr>
        <w:tc>
          <w:tcPr>
            <w:tcW w:w="3409" w:type="dxa"/>
            <w:vMerge/>
          </w:tcPr>
          <w:p w:rsidR="00EF5B08" w:rsidRPr="00EF5B08" w:rsidRDefault="00EF5B08" w:rsidP="00F63A24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5522" w:type="dxa"/>
            <w:vAlign w:val="center"/>
          </w:tcPr>
          <w:p w:rsidR="00EF5B08" w:rsidRPr="00EF5B08" w:rsidRDefault="00EF5B08" w:rsidP="00F63A24">
            <w:pPr>
              <w:rPr>
                <w:rFonts w:ascii="SimSun" w:eastAsia="SimSun"/>
                <w:sz w:val="20"/>
                <w:szCs w:val="20"/>
                <w:lang w:val="ru-RU"/>
              </w:rPr>
            </w:pPr>
            <w:r w:rsidRPr="00EF5B08">
              <w:rPr>
                <w:rFonts w:eastAsia="SimSun"/>
                <w:sz w:val="20"/>
                <w:szCs w:val="20"/>
                <w:lang w:val="ru-RU"/>
              </w:rPr>
              <w:t xml:space="preserve">Перезаряжаемый </w:t>
            </w:r>
            <w:r w:rsidRPr="00EF5B08">
              <w:rPr>
                <w:rFonts w:ascii="SimSun" w:eastAsia="SimSun" w:hint="eastAsia"/>
                <w:sz w:val="20"/>
                <w:szCs w:val="20"/>
                <w:lang w:val="ru-RU"/>
              </w:rPr>
              <w:t xml:space="preserve"> </w:t>
            </w:r>
            <w:r w:rsidRPr="00EF5B08">
              <w:rPr>
                <w:rFonts w:eastAsia="SimSun"/>
                <w:sz w:val="20"/>
                <w:szCs w:val="20"/>
              </w:rPr>
              <w:t>Li</w:t>
            </w:r>
            <w:r w:rsidRPr="00EF5B08">
              <w:rPr>
                <w:rFonts w:eastAsia="SimSun"/>
                <w:sz w:val="20"/>
                <w:szCs w:val="20"/>
                <w:lang w:val="ru-RU"/>
              </w:rPr>
              <w:t>-</w:t>
            </w:r>
            <w:r w:rsidRPr="00EF5B08">
              <w:rPr>
                <w:rFonts w:eastAsia="SimSun"/>
                <w:sz w:val="20"/>
                <w:szCs w:val="20"/>
              </w:rPr>
              <w:t>Ion</w:t>
            </w:r>
            <w:r w:rsidRPr="00EF5B08">
              <w:rPr>
                <w:rFonts w:eastAsia="SimSun"/>
                <w:sz w:val="20"/>
                <w:szCs w:val="20"/>
                <w:lang w:val="ru-RU"/>
              </w:rPr>
              <w:t xml:space="preserve"> Аккумулятор</w:t>
            </w:r>
            <w:r w:rsidRPr="00EF5B08">
              <w:rPr>
                <w:rFonts w:ascii="SimSun" w:eastAsia="SimSun" w:hint="eastAsia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2835" w:type="dxa"/>
          </w:tcPr>
          <w:p w:rsidR="00EF5B08" w:rsidRPr="00EF5B08" w:rsidRDefault="00EF5B08" w:rsidP="00F63A24">
            <w:r w:rsidRPr="00EF5B08">
              <w:rPr>
                <w:rFonts w:eastAsia="SimSun"/>
                <w:sz w:val="20"/>
                <w:szCs w:val="20"/>
                <w:lang w:val="ru-RU"/>
              </w:rPr>
              <w:t>Не менее 1</w:t>
            </w:r>
          </w:p>
        </w:tc>
        <w:tc>
          <w:tcPr>
            <w:tcW w:w="992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F5B08" w:rsidRPr="00EF5B08" w:rsidRDefault="00EF5B08" w:rsidP="00F63A24">
            <w:pPr>
              <w:rPr>
                <w:rFonts w:eastAsia="SimSun"/>
                <w:sz w:val="20"/>
                <w:szCs w:val="20"/>
                <w:lang w:val="ru-RU"/>
              </w:rPr>
            </w:pPr>
          </w:p>
        </w:tc>
      </w:tr>
      <w:bookmarkEnd w:id="0"/>
    </w:tbl>
    <w:p w:rsidR="00285B45" w:rsidRPr="00EF5B08" w:rsidRDefault="00285B45" w:rsidP="00786BBA">
      <w:pPr>
        <w:rPr>
          <w:rFonts w:ascii="Arial" w:hAnsi="Arial" w:cs="Arial"/>
          <w:b/>
          <w:bCs/>
          <w:lang w:val="ru-RU"/>
        </w:rPr>
      </w:pPr>
    </w:p>
    <w:sectPr w:rsidR="00285B45" w:rsidRPr="00EF5B08" w:rsidSect="00FE01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63E"/>
    <w:multiLevelType w:val="hybridMultilevel"/>
    <w:tmpl w:val="83D4E20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6954D3"/>
    <w:multiLevelType w:val="hybridMultilevel"/>
    <w:tmpl w:val="D568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5432C"/>
    <w:multiLevelType w:val="hybridMultilevel"/>
    <w:tmpl w:val="4D10BE34"/>
    <w:lvl w:ilvl="0" w:tplc="73AC1EE8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>
    <w:nsid w:val="1CC73354"/>
    <w:multiLevelType w:val="hybridMultilevel"/>
    <w:tmpl w:val="ACC6B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05FEF"/>
    <w:multiLevelType w:val="hybridMultilevel"/>
    <w:tmpl w:val="36443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6198C"/>
    <w:multiLevelType w:val="hybridMultilevel"/>
    <w:tmpl w:val="6E9A7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94629"/>
    <w:multiLevelType w:val="hybridMultilevel"/>
    <w:tmpl w:val="A9B2A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739A1"/>
    <w:multiLevelType w:val="hybridMultilevel"/>
    <w:tmpl w:val="2DC07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F2431E"/>
    <w:multiLevelType w:val="hybridMultilevel"/>
    <w:tmpl w:val="42DE9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D3796A"/>
    <w:multiLevelType w:val="hybridMultilevel"/>
    <w:tmpl w:val="7DAE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F6AA5"/>
    <w:multiLevelType w:val="hybridMultilevel"/>
    <w:tmpl w:val="39585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7E7389"/>
    <w:multiLevelType w:val="hybridMultilevel"/>
    <w:tmpl w:val="422E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B55D4"/>
    <w:multiLevelType w:val="hybridMultilevel"/>
    <w:tmpl w:val="79D0B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D071C"/>
    <w:multiLevelType w:val="hybridMultilevel"/>
    <w:tmpl w:val="D69841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1D6587"/>
    <w:multiLevelType w:val="hybridMultilevel"/>
    <w:tmpl w:val="81D40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102ECC"/>
    <w:multiLevelType w:val="hybridMultilevel"/>
    <w:tmpl w:val="B7584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C1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DB7362"/>
    <w:multiLevelType w:val="hybridMultilevel"/>
    <w:tmpl w:val="ADA41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5779A6"/>
    <w:multiLevelType w:val="hybridMultilevel"/>
    <w:tmpl w:val="A126D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EC58D9"/>
    <w:multiLevelType w:val="hybridMultilevel"/>
    <w:tmpl w:val="7DAE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963E9C"/>
    <w:multiLevelType w:val="hybridMultilevel"/>
    <w:tmpl w:val="C0005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3111E"/>
    <w:multiLevelType w:val="hybridMultilevel"/>
    <w:tmpl w:val="238866E8"/>
    <w:lvl w:ilvl="0" w:tplc="73AC1EE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9"/>
  </w:num>
  <w:num w:numId="10">
    <w:abstractNumId w:val="6"/>
  </w:num>
  <w:num w:numId="11">
    <w:abstractNumId w:val="12"/>
  </w:num>
  <w:num w:numId="12">
    <w:abstractNumId w:val="15"/>
  </w:num>
  <w:num w:numId="13">
    <w:abstractNumId w:val="20"/>
  </w:num>
  <w:num w:numId="14">
    <w:abstractNumId w:val="2"/>
  </w:num>
  <w:num w:numId="15">
    <w:abstractNumId w:val="14"/>
  </w:num>
  <w:num w:numId="16">
    <w:abstractNumId w:val="8"/>
  </w:num>
  <w:num w:numId="17">
    <w:abstractNumId w:val="13"/>
  </w:num>
  <w:num w:numId="18">
    <w:abstractNumId w:val="0"/>
  </w:num>
  <w:num w:numId="19">
    <w:abstractNumId w:val="1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D8"/>
    <w:rsid w:val="00003B37"/>
    <w:rsid w:val="0000687B"/>
    <w:rsid w:val="00014972"/>
    <w:rsid w:val="000200BB"/>
    <w:rsid w:val="00024056"/>
    <w:rsid w:val="0002477E"/>
    <w:rsid w:val="0002572D"/>
    <w:rsid w:val="00055759"/>
    <w:rsid w:val="00057321"/>
    <w:rsid w:val="00076557"/>
    <w:rsid w:val="00076C65"/>
    <w:rsid w:val="00077B28"/>
    <w:rsid w:val="000827D5"/>
    <w:rsid w:val="0008314E"/>
    <w:rsid w:val="000860F9"/>
    <w:rsid w:val="00090D27"/>
    <w:rsid w:val="000A0339"/>
    <w:rsid w:val="000B500A"/>
    <w:rsid w:val="000B6807"/>
    <w:rsid w:val="000C4DA3"/>
    <w:rsid w:val="000C7989"/>
    <w:rsid w:val="000D1E5B"/>
    <w:rsid w:val="000D5E36"/>
    <w:rsid w:val="000D7537"/>
    <w:rsid w:val="001001E9"/>
    <w:rsid w:val="00105F4F"/>
    <w:rsid w:val="00107621"/>
    <w:rsid w:val="00115A17"/>
    <w:rsid w:val="0012205D"/>
    <w:rsid w:val="001240D7"/>
    <w:rsid w:val="001270BC"/>
    <w:rsid w:val="00135D4A"/>
    <w:rsid w:val="00136C25"/>
    <w:rsid w:val="00144BE6"/>
    <w:rsid w:val="001451BD"/>
    <w:rsid w:val="00150310"/>
    <w:rsid w:val="001511D0"/>
    <w:rsid w:val="00151F0B"/>
    <w:rsid w:val="00166A80"/>
    <w:rsid w:val="001702DA"/>
    <w:rsid w:val="00175BE2"/>
    <w:rsid w:val="00181A94"/>
    <w:rsid w:val="00186877"/>
    <w:rsid w:val="00193DB5"/>
    <w:rsid w:val="00195D8F"/>
    <w:rsid w:val="001A3A1A"/>
    <w:rsid w:val="001B0F32"/>
    <w:rsid w:val="001B6DBA"/>
    <w:rsid w:val="001C3A12"/>
    <w:rsid w:val="001D196E"/>
    <w:rsid w:val="001E59BB"/>
    <w:rsid w:val="001F668F"/>
    <w:rsid w:val="002153C5"/>
    <w:rsid w:val="002214F7"/>
    <w:rsid w:val="00223A0A"/>
    <w:rsid w:val="00227135"/>
    <w:rsid w:val="00252A64"/>
    <w:rsid w:val="00257756"/>
    <w:rsid w:val="00263C69"/>
    <w:rsid w:val="002805D2"/>
    <w:rsid w:val="00285B45"/>
    <w:rsid w:val="00287B9E"/>
    <w:rsid w:val="002931F1"/>
    <w:rsid w:val="002967AD"/>
    <w:rsid w:val="002A2E3B"/>
    <w:rsid w:val="002A5341"/>
    <w:rsid w:val="002B21A6"/>
    <w:rsid w:val="002B7DF6"/>
    <w:rsid w:val="002C3AA7"/>
    <w:rsid w:val="002C6C97"/>
    <w:rsid w:val="002D3615"/>
    <w:rsid w:val="002E22B2"/>
    <w:rsid w:val="002E7A15"/>
    <w:rsid w:val="002F381F"/>
    <w:rsid w:val="003059AF"/>
    <w:rsid w:val="00311101"/>
    <w:rsid w:val="003135D4"/>
    <w:rsid w:val="00314825"/>
    <w:rsid w:val="00315230"/>
    <w:rsid w:val="0032149F"/>
    <w:rsid w:val="00337EE3"/>
    <w:rsid w:val="00357A6C"/>
    <w:rsid w:val="00360FAE"/>
    <w:rsid w:val="00364D8C"/>
    <w:rsid w:val="00383818"/>
    <w:rsid w:val="00384BCF"/>
    <w:rsid w:val="003853AF"/>
    <w:rsid w:val="00387A32"/>
    <w:rsid w:val="00390B02"/>
    <w:rsid w:val="00392050"/>
    <w:rsid w:val="0039231A"/>
    <w:rsid w:val="00393F3B"/>
    <w:rsid w:val="0039607E"/>
    <w:rsid w:val="003A6BBC"/>
    <w:rsid w:val="003B29E9"/>
    <w:rsid w:val="003B2E98"/>
    <w:rsid w:val="003B656A"/>
    <w:rsid w:val="003B7758"/>
    <w:rsid w:val="003C4FAD"/>
    <w:rsid w:val="003C66A7"/>
    <w:rsid w:val="003D3A56"/>
    <w:rsid w:val="003D787C"/>
    <w:rsid w:val="003E0FC3"/>
    <w:rsid w:val="003E1DA8"/>
    <w:rsid w:val="003E3BE1"/>
    <w:rsid w:val="004115E6"/>
    <w:rsid w:val="00420A1A"/>
    <w:rsid w:val="0042537C"/>
    <w:rsid w:val="00441DCF"/>
    <w:rsid w:val="0044564E"/>
    <w:rsid w:val="004721C2"/>
    <w:rsid w:val="004727A8"/>
    <w:rsid w:val="004807C1"/>
    <w:rsid w:val="00482778"/>
    <w:rsid w:val="00487FFD"/>
    <w:rsid w:val="004B007E"/>
    <w:rsid w:val="004C329C"/>
    <w:rsid w:val="004C72FC"/>
    <w:rsid w:val="004D01B9"/>
    <w:rsid w:val="004F4332"/>
    <w:rsid w:val="004F794F"/>
    <w:rsid w:val="00503ECD"/>
    <w:rsid w:val="0051452A"/>
    <w:rsid w:val="00524955"/>
    <w:rsid w:val="00524A9C"/>
    <w:rsid w:val="00525EEA"/>
    <w:rsid w:val="0053340E"/>
    <w:rsid w:val="00546814"/>
    <w:rsid w:val="0055137E"/>
    <w:rsid w:val="00555D68"/>
    <w:rsid w:val="00587BD7"/>
    <w:rsid w:val="005A51E0"/>
    <w:rsid w:val="005A5642"/>
    <w:rsid w:val="005B40C9"/>
    <w:rsid w:val="005B6232"/>
    <w:rsid w:val="005C58B8"/>
    <w:rsid w:val="005D14AA"/>
    <w:rsid w:val="005E5F8C"/>
    <w:rsid w:val="005E74AC"/>
    <w:rsid w:val="005F193B"/>
    <w:rsid w:val="005F35CC"/>
    <w:rsid w:val="005F4631"/>
    <w:rsid w:val="005F55CD"/>
    <w:rsid w:val="005F7100"/>
    <w:rsid w:val="005F74AA"/>
    <w:rsid w:val="00601E12"/>
    <w:rsid w:val="0060253F"/>
    <w:rsid w:val="00614A8D"/>
    <w:rsid w:val="00615556"/>
    <w:rsid w:val="00626202"/>
    <w:rsid w:val="0064007B"/>
    <w:rsid w:val="006402CF"/>
    <w:rsid w:val="00641960"/>
    <w:rsid w:val="00641D74"/>
    <w:rsid w:val="00646E56"/>
    <w:rsid w:val="0065224F"/>
    <w:rsid w:val="00661C24"/>
    <w:rsid w:val="00681AF5"/>
    <w:rsid w:val="00690A9A"/>
    <w:rsid w:val="00691254"/>
    <w:rsid w:val="0069320C"/>
    <w:rsid w:val="00693A9A"/>
    <w:rsid w:val="006A14E8"/>
    <w:rsid w:val="006A6E40"/>
    <w:rsid w:val="006A7066"/>
    <w:rsid w:val="006A7505"/>
    <w:rsid w:val="006A7C2A"/>
    <w:rsid w:val="006B7404"/>
    <w:rsid w:val="006C0472"/>
    <w:rsid w:val="006D0C64"/>
    <w:rsid w:val="006D497A"/>
    <w:rsid w:val="006D6406"/>
    <w:rsid w:val="006E4BEB"/>
    <w:rsid w:val="006E767F"/>
    <w:rsid w:val="006F1012"/>
    <w:rsid w:val="006F3505"/>
    <w:rsid w:val="006F4895"/>
    <w:rsid w:val="006F544C"/>
    <w:rsid w:val="006F61DF"/>
    <w:rsid w:val="00712D90"/>
    <w:rsid w:val="00717F86"/>
    <w:rsid w:val="00720239"/>
    <w:rsid w:val="007249ED"/>
    <w:rsid w:val="00727D5C"/>
    <w:rsid w:val="007303B0"/>
    <w:rsid w:val="00732A80"/>
    <w:rsid w:val="007331C3"/>
    <w:rsid w:val="007340EE"/>
    <w:rsid w:val="00736305"/>
    <w:rsid w:val="00741FAC"/>
    <w:rsid w:val="00743187"/>
    <w:rsid w:val="007521F8"/>
    <w:rsid w:val="00770F82"/>
    <w:rsid w:val="00771557"/>
    <w:rsid w:val="00772FD2"/>
    <w:rsid w:val="007741A8"/>
    <w:rsid w:val="00774615"/>
    <w:rsid w:val="00786B1C"/>
    <w:rsid w:val="00786BBA"/>
    <w:rsid w:val="007925EB"/>
    <w:rsid w:val="007A1173"/>
    <w:rsid w:val="007A2AB1"/>
    <w:rsid w:val="007C5658"/>
    <w:rsid w:val="007D3E38"/>
    <w:rsid w:val="007E1598"/>
    <w:rsid w:val="007E1920"/>
    <w:rsid w:val="0080364B"/>
    <w:rsid w:val="0082088F"/>
    <w:rsid w:val="00823B20"/>
    <w:rsid w:val="008240FB"/>
    <w:rsid w:val="00852FEB"/>
    <w:rsid w:val="00854CED"/>
    <w:rsid w:val="0085665B"/>
    <w:rsid w:val="00862E99"/>
    <w:rsid w:val="0086501D"/>
    <w:rsid w:val="0086511A"/>
    <w:rsid w:val="00880CC8"/>
    <w:rsid w:val="00880E5C"/>
    <w:rsid w:val="00883509"/>
    <w:rsid w:val="00890287"/>
    <w:rsid w:val="00891137"/>
    <w:rsid w:val="008A4FD7"/>
    <w:rsid w:val="008C361D"/>
    <w:rsid w:val="008C5C45"/>
    <w:rsid w:val="008C7F43"/>
    <w:rsid w:val="008E09A8"/>
    <w:rsid w:val="008E19CD"/>
    <w:rsid w:val="008E4D9C"/>
    <w:rsid w:val="008E7E6D"/>
    <w:rsid w:val="008F3AA3"/>
    <w:rsid w:val="009044A1"/>
    <w:rsid w:val="00910C77"/>
    <w:rsid w:val="00916B07"/>
    <w:rsid w:val="00925408"/>
    <w:rsid w:val="00936FAD"/>
    <w:rsid w:val="0094242C"/>
    <w:rsid w:val="00945889"/>
    <w:rsid w:val="00945ADB"/>
    <w:rsid w:val="0094732C"/>
    <w:rsid w:val="0095466A"/>
    <w:rsid w:val="00960909"/>
    <w:rsid w:val="00964C2A"/>
    <w:rsid w:val="00966705"/>
    <w:rsid w:val="00967E1C"/>
    <w:rsid w:val="00973CAB"/>
    <w:rsid w:val="0098222D"/>
    <w:rsid w:val="00990639"/>
    <w:rsid w:val="009966FD"/>
    <w:rsid w:val="00997224"/>
    <w:rsid w:val="009B3495"/>
    <w:rsid w:val="009B5D93"/>
    <w:rsid w:val="009C2DF8"/>
    <w:rsid w:val="009C3462"/>
    <w:rsid w:val="009C434B"/>
    <w:rsid w:val="009D0A71"/>
    <w:rsid w:val="009E1059"/>
    <w:rsid w:val="009E19A8"/>
    <w:rsid w:val="009E4562"/>
    <w:rsid w:val="009F464A"/>
    <w:rsid w:val="00A01699"/>
    <w:rsid w:val="00A065F6"/>
    <w:rsid w:val="00A15D23"/>
    <w:rsid w:val="00A26F2A"/>
    <w:rsid w:val="00A4140C"/>
    <w:rsid w:val="00A416E1"/>
    <w:rsid w:val="00A52703"/>
    <w:rsid w:val="00A60DD8"/>
    <w:rsid w:val="00A62203"/>
    <w:rsid w:val="00A65183"/>
    <w:rsid w:val="00A72D21"/>
    <w:rsid w:val="00A7709E"/>
    <w:rsid w:val="00A80191"/>
    <w:rsid w:val="00A80832"/>
    <w:rsid w:val="00A825FC"/>
    <w:rsid w:val="00A82F98"/>
    <w:rsid w:val="00A91D0E"/>
    <w:rsid w:val="00A92647"/>
    <w:rsid w:val="00AA54E5"/>
    <w:rsid w:val="00AB76E1"/>
    <w:rsid w:val="00AC109C"/>
    <w:rsid w:val="00AC4BFB"/>
    <w:rsid w:val="00AD3F3E"/>
    <w:rsid w:val="00AD49A1"/>
    <w:rsid w:val="00AD4C4D"/>
    <w:rsid w:val="00AF0755"/>
    <w:rsid w:val="00AF2FBB"/>
    <w:rsid w:val="00AF5604"/>
    <w:rsid w:val="00AF59F6"/>
    <w:rsid w:val="00B11D29"/>
    <w:rsid w:val="00B175ED"/>
    <w:rsid w:val="00B17A92"/>
    <w:rsid w:val="00B2227F"/>
    <w:rsid w:val="00B26CAA"/>
    <w:rsid w:val="00B322B5"/>
    <w:rsid w:val="00B43BDC"/>
    <w:rsid w:val="00B60DBA"/>
    <w:rsid w:val="00B66CF1"/>
    <w:rsid w:val="00B745F7"/>
    <w:rsid w:val="00B7677F"/>
    <w:rsid w:val="00B831C3"/>
    <w:rsid w:val="00B90AD3"/>
    <w:rsid w:val="00B963A0"/>
    <w:rsid w:val="00BA582A"/>
    <w:rsid w:val="00BA5D75"/>
    <w:rsid w:val="00BB2805"/>
    <w:rsid w:val="00BB2DA5"/>
    <w:rsid w:val="00BB4ECB"/>
    <w:rsid w:val="00BB63B8"/>
    <w:rsid w:val="00BD2AB3"/>
    <w:rsid w:val="00BD3D6A"/>
    <w:rsid w:val="00BD6BD7"/>
    <w:rsid w:val="00BF07F9"/>
    <w:rsid w:val="00BF0A81"/>
    <w:rsid w:val="00BF4181"/>
    <w:rsid w:val="00C05256"/>
    <w:rsid w:val="00C160D2"/>
    <w:rsid w:val="00C23280"/>
    <w:rsid w:val="00C27FF7"/>
    <w:rsid w:val="00C36BBE"/>
    <w:rsid w:val="00C378D1"/>
    <w:rsid w:val="00C44F59"/>
    <w:rsid w:val="00C5089B"/>
    <w:rsid w:val="00C55EBD"/>
    <w:rsid w:val="00C5603B"/>
    <w:rsid w:val="00C60622"/>
    <w:rsid w:val="00C77300"/>
    <w:rsid w:val="00C851FD"/>
    <w:rsid w:val="00C86934"/>
    <w:rsid w:val="00C86E2E"/>
    <w:rsid w:val="00C86FA2"/>
    <w:rsid w:val="00CA2F81"/>
    <w:rsid w:val="00CA3385"/>
    <w:rsid w:val="00CC5356"/>
    <w:rsid w:val="00CC6007"/>
    <w:rsid w:val="00CE57F5"/>
    <w:rsid w:val="00CE6335"/>
    <w:rsid w:val="00CE667F"/>
    <w:rsid w:val="00CF1DD5"/>
    <w:rsid w:val="00CF2C94"/>
    <w:rsid w:val="00D00CE4"/>
    <w:rsid w:val="00D2551F"/>
    <w:rsid w:val="00D262D7"/>
    <w:rsid w:val="00D32E6E"/>
    <w:rsid w:val="00D52210"/>
    <w:rsid w:val="00D54963"/>
    <w:rsid w:val="00D559CF"/>
    <w:rsid w:val="00D55AF7"/>
    <w:rsid w:val="00D740BD"/>
    <w:rsid w:val="00D74CC6"/>
    <w:rsid w:val="00D7657E"/>
    <w:rsid w:val="00D931F6"/>
    <w:rsid w:val="00D93639"/>
    <w:rsid w:val="00DB0C53"/>
    <w:rsid w:val="00DB24A6"/>
    <w:rsid w:val="00DD00B6"/>
    <w:rsid w:val="00DE2027"/>
    <w:rsid w:val="00DE72E1"/>
    <w:rsid w:val="00DF0FBA"/>
    <w:rsid w:val="00DF4625"/>
    <w:rsid w:val="00DF5BD4"/>
    <w:rsid w:val="00DF7DE8"/>
    <w:rsid w:val="00E24504"/>
    <w:rsid w:val="00E26E31"/>
    <w:rsid w:val="00E347F3"/>
    <w:rsid w:val="00E40E36"/>
    <w:rsid w:val="00E43933"/>
    <w:rsid w:val="00E4668A"/>
    <w:rsid w:val="00E51C2A"/>
    <w:rsid w:val="00E7523B"/>
    <w:rsid w:val="00E8050E"/>
    <w:rsid w:val="00E86391"/>
    <w:rsid w:val="00E8715B"/>
    <w:rsid w:val="00E9166D"/>
    <w:rsid w:val="00E956FF"/>
    <w:rsid w:val="00EA052D"/>
    <w:rsid w:val="00EA6F50"/>
    <w:rsid w:val="00EB15D8"/>
    <w:rsid w:val="00EC784D"/>
    <w:rsid w:val="00EE3E9F"/>
    <w:rsid w:val="00EE3F51"/>
    <w:rsid w:val="00EE5301"/>
    <w:rsid w:val="00EE7430"/>
    <w:rsid w:val="00EF24ED"/>
    <w:rsid w:val="00EF5B08"/>
    <w:rsid w:val="00EF5EAD"/>
    <w:rsid w:val="00F01198"/>
    <w:rsid w:val="00F209BF"/>
    <w:rsid w:val="00F244F9"/>
    <w:rsid w:val="00F31CD5"/>
    <w:rsid w:val="00F44FD9"/>
    <w:rsid w:val="00F6197F"/>
    <w:rsid w:val="00F63A24"/>
    <w:rsid w:val="00F716B2"/>
    <w:rsid w:val="00F7544D"/>
    <w:rsid w:val="00F77EFF"/>
    <w:rsid w:val="00F8053A"/>
    <w:rsid w:val="00F82B30"/>
    <w:rsid w:val="00F91CA3"/>
    <w:rsid w:val="00FA0228"/>
    <w:rsid w:val="00FA567A"/>
    <w:rsid w:val="00FB0B5A"/>
    <w:rsid w:val="00FB4BEB"/>
    <w:rsid w:val="00FD32F3"/>
    <w:rsid w:val="00FD4CBF"/>
    <w:rsid w:val="00FD70D9"/>
    <w:rsid w:val="00FD7A59"/>
    <w:rsid w:val="00FD7B94"/>
    <w:rsid w:val="00FE01D0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DE72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DE72E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table" w:customStyle="1" w:styleId="4">
    <w:name w:val="Календарь 4"/>
    <w:basedOn w:val="a1"/>
    <w:uiPriority w:val="99"/>
    <w:qFormat/>
    <w:rsid w:val="0000687B"/>
    <w:pPr>
      <w:snapToGrid w:val="0"/>
    </w:pPr>
    <w:rPr>
      <w:rFonts w:asciiTheme="minorHAnsi" w:eastAsiaTheme="minorEastAsia" w:hAnsiTheme="minorHAnsi" w:cstheme="minorBidi"/>
      <w:b/>
      <w:color w:val="D9D9D9" w:themeColor="background1" w:themeShade="D9"/>
      <w:sz w:val="16"/>
      <w:szCs w:val="22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character" w:customStyle="1" w:styleId="cardmaininfocontent">
    <w:name w:val="cardmaininfo__content"/>
    <w:basedOn w:val="a0"/>
    <w:rsid w:val="0098222D"/>
  </w:style>
  <w:style w:type="character" w:customStyle="1" w:styleId="sectioninfo">
    <w:name w:val="section__info"/>
    <w:basedOn w:val="a0"/>
    <w:rsid w:val="0098222D"/>
  </w:style>
  <w:style w:type="character" w:customStyle="1" w:styleId="sectiontitle">
    <w:name w:val="section__title"/>
    <w:basedOn w:val="a0"/>
    <w:rsid w:val="00982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DE72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DE72E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table" w:customStyle="1" w:styleId="4">
    <w:name w:val="Календарь 4"/>
    <w:basedOn w:val="a1"/>
    <w:uiPriority w:val="99"/>
    <w:qFormat/>
    <w:rsid w:val="0000687B"/>
    <w:pPr>
      <w:snapToGrid w:val="0"/>
    </w:pPr>
    <w:rPr>
      <w:rFonts w:asciiTheme="minorHAnsi" w:eastAsiaTheme="minorEastAsia" w:hAnsiTheme="minorHAnsi" w:cstheme="minorBidi"/>
      <w:b/>
      <w:color w:val="D9D9D9" w:themeColor="background1" w:themeShade="D9"/>
      <w:sz w:val="16"/>
      <w:szCs w:val="22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character" w:customStyle="1" w:styleId="cardmaininfocontent">
    <w:name w:val="cardmaininfo__content"/>
    <w:basedOn w:val="a0"/>
    <w:rsid w:val="0098222D"/>
  </w:style>
  <w:style w:type="character" w:customStyle="1" w:styleId="sectioninfo">
    <w:name w:val="section__info"/>
    <w:basedOn w:val="a0"/>
    <w:rsid w:val="0098222D"/>
  </w:style>
  <w:style w:type="character" w:customStyle="1" w:styleId="sectiontitle">
    <w:name w:val="section__title"/>
    <w:basedOn w:val="a0"/>
    <w:rsid w:val="0098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EE5E-8E11-4456-AA02-E9DBC1F4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1438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оснащению кардиоцентра г</vt:lpstr>
    </vt:vector>
  </TitlesOfParts>
  <Company>GE Medical Systems</Company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оснащению кардиоцентра г</dc:title>
  <dc:creator>Самойлова Ирина Викторовна</dc:creator>
  <cp:lastModifiedBy>Nikiforova</cp:lastModifiedBy>
  <cp:revision>4</cp:revision>
  <dcterms:created xsi:type="dcterms:W3CDTF">2022-03-18T15:41:00Z</dcterms:created>
  <dcterms:modified xsi:type="dcterms:W3CDTF">2025-06-24T06:49:00Z</dcterms:modified>
</cp:coreProperties>
</file>