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2A1AF3" w:rsidRDefault="00B51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A1AF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</w:t>
            </w:r>
          </w:p>
        </w:tc>
      </w:tr>
      <w:tr w:rsidR="002A1AF3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8C4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3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реактивов для биохимического анализатора  ERBA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1000"/>
        <w:gridCol w:w="2788"/>
        <w:gridCol w:w="3421"/>
        <w:gridCol w:w="1230"/>
        <w:gridCol w:w="1371"/>
      </w:tblGrid>
      <w:tr w:rsidR="002A1AF3" w:rsidTr="00454237">
        <w:trPr>
          <w:trHeight w:val="40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товара</w:t>
            </w:r>
          </w:p>
        </w:tc>
        <w:tc>
          <w:tcPr>
            <w:tcW w:w="6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2A1AF3" w:rsidTr="00454237">
        <w:trPr>
          <w:trHeight w:val="40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Default="002A1AF3"/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Default="002A1AF3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Количество товара</w:t>
            </w:r>
          </w:p>
        </w:tc>
      </w:tr>
      <w:tr w:rsidR="002A1AF3" w:rsidTr="00454237">
        <w:trPr>
          <w:trHeight w:val="326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АЛЬБУМИН ЭРБА Системный реагент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АЛЬБУМИН ЭРБА Системный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с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бромкрезоловым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зеленым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10х44 мл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Бромкрезоловый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зеленый не менее   0.21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Янтарный буфер не менее   100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 Натрия азид не менее 0,5 г/л.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7,2 г/</w:t>
            </w:r>
            <w:proofErr w:type="spellStart"/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72 г/л).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: не более 0,1 г/дл.  (0,01 г/л).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АЛТ / ГПТ </w:t>
            </w:r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АЛТ / ГПТ </w:t>
            </w:r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IFCC метод без пиридоксаль-5-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фосфата.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6х44 мл,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6х11 мл.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Трис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7.5) не менее   137,5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L -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Аланин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709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 ЛДГ не менее 2000 Е/л, Реагент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CAPSO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  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2-Оксоглутарат не менее 85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НАДН не менее    1,05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360 Е/л (6,12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: не более 4,4 Е/л (0,075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АСТ/ ГОТ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АСТ/ ГОТ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 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IFCC метод, без пиридоксаль-5-фосфата.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  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6х44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6х11 мл.  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Трис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7.8) не менее 110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L – </w:t>
            </w:r>
            <w:proofErr w:type="spellStart"/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Аспартат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не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менее  340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ЛДГ не менее  4000 Е/л, МДГ не менее  750 Е/л, 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CAPSO не менее   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2-Оксоглутарат не менее   85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НАДН не менее 1,05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390 Е/л (5,1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: не более 3,84 Е/л (0,064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Мочевина </w:t>
            </w:r>
            <w:proofErr w:type="gram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</w:t>
            </w:r>
            <w:proofErr w:type="gram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Мочевина </w:t>
            </w:r>
            <w:proofErr w:type="gram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gram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 </w:t>
            </w:r>
            <w:proofErr w:type="spellStart"/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Уреаза</w:t>
            </w:r>
            <w:proofErr w:type="spellEnd"/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-ГЛДГ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5х44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5х11 мл.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Трис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буфер не менее 100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Уреаза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КЕ/мл, ГЛДГ не менее 3,8 КЕ/мл, 2-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кетоглутарат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5.49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НАДН не менее 1.66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300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(49,8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 (мочевина), не менее 140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(23,24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 (Азот мочевины).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11.5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(1,91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ХОЛЕСТЕРИН ЭРБА  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ХОЛЕСТЕРИН ЭРБА  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 CHOD –</w:t>
            </w:r>
            <w:r w:rsidRPr="006D0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POD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10х44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Гудс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буфер </w:t>
            </w: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7.0 ) не менее 50 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Фенол не менее 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Холестеролоксидаза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не менее  50 Е/л,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Холестеролэстераза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 200 Е/л,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Е/л, 4-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Аминоантипирин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0.3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: не менее 695 (мг/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)  (18,07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не более 4,2 (мг/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)  (0,11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БИЛИРУБИН ПРЯМОЙ ЭРБА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БИЛИРУБИН ПРЯМОЙ ЭРБА Системный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Диазометод</w:t>
            </w:r>
            <w:proofErr w:type="spellEnd"/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6х44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6х11 мл.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23,0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Сульфаниловая кислота не менее 28.87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Нитрит натрия не менее 2,9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Линейность: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23 мг 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(389,85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Чувствительность: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более 0,18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(3,05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Упаковки реагентов штрих-кодированные в емкостях совместимых с анализаторами ERBA </w:t>
            </w: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XL.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БИЛИРУБИН ОБЩИЙ ЭРБА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БИЛИРУБИН ОБЩИЙ ЭРБА Системный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Диазометод</w:t>
            </w:r>
            <w:proofErr w:type="spellEnd"/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6х44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6х11 мл.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58,8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Сульфаниловая кислота не менее   28.87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Цетримония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бромид не менее 68.6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Нитрит натрия не менее   2,90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23 мг 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(389,85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0,08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(1,36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 штрих-кодированные в емкостях совместимых с анализаторами ERBA XL.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ГЛЮКОЗА ЭРБА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ГЛЮКОЗА ЭРБА Системный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 </w:t>
            </w:r>
            <w:r w:rsidRPr="006D0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GOD-POD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10х44 мл.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Фосфатный буфер не менее 250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Глюкозооксидаза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 Е/л,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 Е/л, Фенол не менее 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4 –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аминоантипирин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0.5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Линейность: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450 (мг/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(25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/л),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Чувствительность: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2,34 (мг/дл.)  (0,131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КРЕАТИНИН ЭРБА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КРЕАТИНИН ЭРБА Системный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Яффе, без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депротеинизации</w:t>
            </w:r>
            <w:proofErr w:type="spellEnd"/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5х44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5х11 мл.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Натрия гидроокись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240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Пикриновая кислота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18 мг/дл.  (1590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0,08 мг/дл.  (6,8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БЕЛОК </w:t>
            </w:r>
            <w:proofErr w:type="gram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gram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БЕЛОК </w:t>
            </w:r>
            <w:proofErr w:type="gram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gram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Биуретовый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10х44 мл.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Меди II сульфат не менее 12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Калий-натрий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тартрат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31,9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Калия йодид не менее 30,1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 Натрия гидроокись не менее 0.6 моль/л.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15 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(150 г/л)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0,37 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(3,7 г/л).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ТРИГЛИЦЕРИДЫ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ТРИГЛИЦЕРИДЫ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GPO </w:t>
            </w:r>
          </w:p>
          <w:p w:rsidR="006D0579" w:rsidRPr="006D0579" w:rsidRDefault="006D0579" w:rsidP="006D0579">
            <w:pPr>
              <w:pStyle w:val="Pa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579">
              <w:rPr>
                <w:rFonts w:ascii="Times New Roman" w:hAnsi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/>
                <w:sz w:val="20"/>
                <w:szCs w:val="20"/>
              </w:rPr>
              <w:t>10х44 мл.</w:t>
            </w:r>
          </w:p>
          <w:p w:rsidR="006D0579" w:rsidRPr="006D0579" w:rsidRDefault="006D0579" w:rsidP="006D0579">
            <w:pPr>
              <w:pStyle w:val="Pa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/>
                <w:b/>
                <w:sz w:val="20"/>
                <w:szCs w:val="20"/>
              </w:rPr>
              <w:t xml:space="preserve">Состав реагентов: </w:t>
            </w:r>
            <w:r w:rsidRPr="006D0579">
              <w:rPr>
                <w:rFonts w:ascii="Times New Roman" w:hAnsi="Times New Roman"/>
                <w:b/>
                <w:sz w:val="20"/>
                <w:szCs w:val="20"/>
              </w:rPr>
              <w:t>Реагента 1:</w:t>
            </w:r>
            <w:r w:rsidRPr="006D0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Гудс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 буфер (рН 7,2) не менее   50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/л, 4-ХлорФенол не менее 4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Mg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 2+ не менее 15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/л, ATФ не менее 2  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Глицеролкиназа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 не менее 0,4 КЕ/л,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 не менее 2 КЕ/л, </w:t>
            </w:r>
            <w:proofErr w:type="spellStart"/>
            <w:r w:rsidRPr="006D0579">
              <w:rPr>
                <w:rFonts w:ascii="Times New Roman" w:hAnsi="Times New Roman"/>
                <w:sz w:val="20"/>
                <w:szCs w:val="20"/>
              </w:rPr>
              <w:t>Липопротеинлипаза</w:t>
            </w:r>
            <w:proofErr w:type="spellEnd"/>
            <w:r w:rsidRPr="006D0579">
              <w:rPr>
                <w:rFonts w:ascii="Times New Roman" w:hAnsi="Times New Roman"/>
                <w:sz w:val="20"/>
                <w:szCs w:val="20"/>
              </w:rPr>
              <w:t xml:space="preserve"> не менее 2 КЕ/л, </w:t>
            </w:r>
            <w:r w:rsidRPr="006D05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Глицерол-3-фосфатоксидаза не менее 0,5 КЕ/л, 4-Аминоантипирин </w:t>
            </w:r>
            <w:r w:rsidRPr="006D0579">
              <w:rPr>
                <w:rFonts w:ascii="Times New Roman" w:hAnsi="Times New Roman"/>
                <w:sz w:val="20"/>
                <w:szCs w:val="20"/>
              </w:rPr>
              <w:t>не менее 0.5</w:t>
            </w:r>
            <w:r w:rsidRPr="006D05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  <w:r w:rsidRPr="006D05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D0579" w:rsidRPr="006D0579" w:rsidRDefault="006D0579" w:rsidP="006D0579">
            <w:pPr>
              <w:pStyle w:val="Pa1"/>
              <w:jc w:val="both"/>
              <w:rPr>
                <w:rFonts w:ascii="Times New Roman" w:eastAsia="ArialMT" w:hAnsi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eastAsia="ArialMT" w:hAnsi="Times New Roman"/>
                <w:sz w:val="20"/>
                <w:szCs w:val="20"/>
              </w:rPr>
              <w:t xml:space="preserve"> не менее 1062 мг/</w:t>
            </w:r>
            <w:proofErr w:type="spellStart"/>
            <w:r w:rsidRPr="006D0579">
              <w:rPr>
                <w:rFonts w:ascii="Times New Roman" w:eastAsia="ArialMT" w:hAnsi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eastAsia="ArialMT" w:hAnsi="Times New Roman"/>
                <w:sz w:val="20"/>
                <w:szCs w:val="20"/>
              </w:rPr>
              <w:t xml:space="preserve"> (12 </w:t>
            </w:r>
            <w:proofErr w:type="spellStart"/>
            <w:r w:rsidRPr="006D0579">
              <w:rPr>
                <w:rFonts w:ascii="Times New Roman" w:eastAsia="ArialMT" w:hAnsi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eastAsia="ArialMT" w:hAnsi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pStyle w:val="Pa1"/>
              <w:jc w:val="both"/>
              <w:rPr>
                <w:rFonts w:ascii="Times New Roman" w:eastAsia="ArialMT" w:hAnsi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eastAsia="ArialMT" w:hAnsi="Times New Roman"/>
                <w:sz w:val="20"/>
                <w:szCs w:val="20"/>
              </w:rPr>
              <w:t xml:space="preserve"> не более 9,74 мг/</w:t>
            </w:r>
            <w:proofErr w:type="spellStart"/>
            <w:r w:rsidRPr="006D0579">
              <w:rPr>
                <w:rFonts w:ascii="Times New Roman" w:eastAsia="ArialMT" w:hAnsi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eastAsia="ArialMT" w:hAnsi="Times New Roman"/>
                <w:sz w:val="20"/>
                <w:szCs w:val="20"/>
              </w:rPr>
              <w:t xml:space="preserve"> (0,11 </w:t>
            </w:r>
            <w:proofErr w:type="spellStart"/>
            <w:r w:rsidRPr="006D0579">
              <w:rPr>
                <w:rFonts w:ascii="Times New Roman" w:eastAsia="ArialMT" w:hAnsi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eastAsia="ArialMT" w:hAnsi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ЛПВП Холестерин – прямой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ЛПВП Холестерин – прямой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Иммуноингибирование</w:t>
            </w:r>
            <w:proofErr w:type="spellEnd"/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4х30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4х10 мл.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MES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6.5) не менее 6.5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N, N-бис(4-сульфобутил) -3-метиланилин) не менее 3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Поливинилсульфоновая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кислота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ab/>
              <w:t>50 мг,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Эфир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Полиэтилен-гликоль-метил не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менее 30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мл/л,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MgCl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MES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6.5)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Холестеринэстераза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(ХЭ)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kЕ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Холестериноксидаза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(ХО)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kЕ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(ПОД) не менее 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/л,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4-аминоантипирин(4-АА)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0.9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г/л,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детергент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0.5 %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193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(5,02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не более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1.9 (0,049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ЛПНП Холестерин – прямой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ЛПНП Холестерин – прямой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Иммуноингибирование</w:t>
            </w:r>
            <w:proofErr w:type="spellEnd"/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2х30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2х10 мл.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MES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6.5) не менее 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Поливинилсульфониловая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кислота не менее 50 мг/л,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Полиэтиленгликольметиловый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эфир не менее 30мл/л, Детергент ЭДТА, 4-аминоантипирин не менее 0.9 г/л,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Холестеринэстераза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kЕ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Холестериноксидаза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kЕ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(ПОД) не менее 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kЕ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MES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6.5) не менее 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Детергент, TODB N, N-бис (4-сульфобутил) -3-метиланилин) не менее 3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263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(6,84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не более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2,60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(0,068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Упаковки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МАГНИЙ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МАГНИЙ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ксилидиловым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синим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2х44 мл.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Ксилидиловый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синий не менее 110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Этаноламин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 моль/л, ЭГТА не менее 60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5.85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(2,4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0,16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(0,066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15</w:t>
            </w:r>
          </w:p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МОЧЕВАЯ КИСЛОТА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МОЧЕВАЯ КИСЛОТА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Уриказа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ПОД</w:t>
            </w:r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 10х44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Pipes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буфер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7.0 не менее 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Аминоантипирин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0.31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ДХФС не менее   0,5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Уриказа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0.32 Е/мл,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 Е/мл.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Линейность: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не менее 25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(1475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0,49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(29,46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/л).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ФОСФОР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ФОСФОР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с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молибдатом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аммония УФ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10х12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Молибдат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аммония не менее 1,00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Серная кислота не менее 336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22,9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(7.40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0,20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(0,654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17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ЛПВП/ЛПНП ХОЛЕСТЕРИН калибратор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ЛПВП/ЛПНП ХОЛЕСТЕРИН калибратор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(калибратор) 2х1 мл. Калибратор для ЛПВП И ЛПНП холестеринов.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ЩЕЛОЧНАЯ ФОСФАТАЗА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ЩЕЛОЧНАЯ ФОСФАТАЗА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IFCC метод, кинетика.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2х44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2х11 мл.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-2-амино-2-метил-1-пропанол (АМП)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10.4 не менее   434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Mg+2 ацетат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2.48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/л, Zn+2 сульфат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менее 1.24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HEDTA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2.48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Реагент 2 p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паранитрофенилфосфат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  81.6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1300 Е/л.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4.5 Е/л.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11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Кальций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Кальций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с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Арсеназо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10х12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Арсеназо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0.1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Фосфатный буфер </w:t>
            </w:r>
            <w:r w:rsidRPr="006D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7.8 не менее 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16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(4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0,6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(0, 15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Амилаза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Амилаза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CNP- G 3 Метод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5х22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реагента: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MES буфер не менее 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Кальция хлорид не менее 3,81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Натрия хлорид не менее 300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Калия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тиоционад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2-Хлор-4-нитрофенил-мальтотриозид не менее 0.91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Азид натрия не менее 13,85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1500 Е/л (25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/л),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10,8 Е/л.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Гамма ГТ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Гамма ГТ 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Cистемный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Кинетический метод с L-γ-Глутамил-3-Карбокси-4-нитроанилидом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2х44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  2х11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ТРИС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- 8.25) не менее 125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Глицилглицин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125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/л,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L-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sym w:font="Symbol" w:char="F067"/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-глютамил-3-Карбокси-4-нитроанилид не менее 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/л. 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500 Е/л (8,5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1,68 Е/л (0,03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22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Железо ЭРБА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Железо ЭРБА Системный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с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феррозином</w:t>
            </w:r>
            <w:proofErr w:type="spellEnd"/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4х25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4х6.5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Реагент 3 Стандарт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1х4 мл;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Реагент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Ацетатный буфер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4,5 не менее 122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Гидроксиламин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не менее 220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Феррозин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  3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Гидроксиламин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не менее 220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/л. 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3 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 (Железо не менее 500 мкг/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– 89.5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: не менее 890 мкг/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(160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8,66 мкг/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(1,55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МУЛЬТИКАЛИБРАТОР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МУЛЬТИКАЛИБРАТОР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Мультикалибратор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4х3 мл.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МУЛЬТИКАЛИБРАТОР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 на основе сыворотки крови человека и предназначен для калибровки биохимических методов исследования.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Контроль Норма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ЭРБА Контроль Норма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 Реагент 1 (сыворотка)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 4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х5 мл.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Разбавитель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20 мл.      Контрольная сыворотка для контроля качества биохимических анализов в области нормальных значений.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С-реактивный белок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С-реактивный белок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Системный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Турбидиметрический метод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2х40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  2х10 мл.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(Буфер) Фосфатный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7,43),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Полиэтиленгликоль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40 г/л, Азид натрия не менее 0,1%.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Реагент 2 (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Антисыворотка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Фосфатный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7,43), Козьи антитела против человеческого С-реактивного белка, Азид натрия не менее 0,1%.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220 мг/л;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0,1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(1 мг/л);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Hook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effect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менее  84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мг/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(840 мг/л)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26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Ревматоидный фактор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Ревматоидный фактор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Системный реагент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турбидиметрический метод 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Фасовка: 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2х40 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2х8 мл;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реагентов: 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(Буфер)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Гудс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7,4) не менее 50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/л, Азид натрия не менее 0,1%.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(РФ реагент) Человеческий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, агрегированный теплом не менее 0,1%.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500 IU/мл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1.61 IU/мл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Hook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effect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наблюдается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Антистрептолизин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Системный реагент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Антистрептолизин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Системный реагент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турбидиметрический метод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Фасовка: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2х40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мл,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не менее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2х10 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реагентов: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1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(Буфер) Фосфатный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7,43),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Полиэтиленгликоль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40 г/л, Азид натрия не менее 0,1%.  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 2 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(Латексный реагент) Глициновый буфер (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8,2), Латексные частицы, покрытые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стрептолизином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0,17 %, Азид натрия не менее 0,1%. 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Линейность: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480 IU/мл.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Чувствительность: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7.2 IU/мл</w:t>
            </w:r>
          </w:p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Hook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effect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не наблюдается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28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 Калибратор высокий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 Калибратор 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Калибратор для прямого количественного определения С-реактивного белка. </w:t>
            </w:r>
            <w:r w:rsidRPr="006D0579">
              <w:rPr>
                <w:rFonts w:ascii="Times New Roman" w:eastAsia="Arial-BoldMT" w:hAnsi="Times New Roman" w:cs="Times New Roman"/>
                <w:b/>
                <w:bCs/>
                <w:sz w:val="20"/>
                <w:szCs w:val="20"/>
              </w:rPr>
              <w:t>Фасовка</w:t>
            </w: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Калибратор высокий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Калибратор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Калибратор для прямого количественного определения Ревматоидного белка. </w:t>
            </w:r>
            <w:r w:rsidRPr="006D0579">
              <w:rPr>
                <w:rFonts w:ascii="Times New Roman" w:eastAsia="Arial-BoldMT" w:hAnsi="Times New Roman" w:cs="Times New Roman"/>
                <w:b/>
                <w:bCs/>
                <w:sz w:val="20"/>
                <w:szCs w:val="20"/>
              </w:rPr>
              <w:t>Фасовка</w:t>
            </w: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  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АСО Калибратор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АСО Калибратор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Калибратор для прямого количественного определения </w:t>
            </w:r>
            <w:proofErr w:type="spellStart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>Антистрептолизина</w:t>
            </w:r>
            <w:proofErr w:type="spellEnd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используется с набором реагентов </w:t>
            </w:r>
            <w:proofErr w:type="spellStart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>Антистрептолизин</w:t>
            </w:r>
            <w:proofErr w:type="spellEnd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</w:t>
            </w:r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</w:t>
            </w:r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не менее 1 х 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31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Контроль 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Контроль 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Контроль для прямого количественного определения Ревматоидного белка. </w:t>
            </w:r>
            <w:r w:rsidRPr="006D0579">
              <w:rPr>
                <w:rFonts w:ascii="Times New Roman" w:eastAsia="Arial-BoldMT" w:hAnsi="Times New Roman" w:cs="Times New Roman"/>
                <w:b/>
                <w:bCs/>
                <w:sz w:val="20"/>
                <w:szCs w:val="20"/>
              </w:rPr>
              <w:t>Фасовка</w:t>
            </w: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  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32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 Контроль высокий 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 Контроль высокий  </w:t>
            </w:r>
          </w:p>
          <w:p w:rsidR="006D0579" w:rsidRPr="006D0579" w:rsidRDefault="006D0579" w:rsidP="006D0579">
            <w:pPr>
              <w:jc w:val="both"/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</w:pP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Контроль для прямого количественного определения С-реактивного белка в патологическом </w:t>
            </w: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lastRenderedPageBreak/>
              <w:t>диапазоне значений.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eastAsia="Arial-BoldMT" w:hAnsi="Times New Roman" w:cs="Times New Roman"/>
                <w:b/>
                <w:bCs/>
                <w:sz w:val="20"/>
                <w:szCs w:val="20"/>
              </w:rPr>
              <w:t>Фасовка</w:t>
            </w: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  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lastRenderedPageBreak/>
              <w:t>33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 Контроль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ЦРБ Контроль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Контроль для прямого количественного определения С-реактивного белка в низком и нормальном диапазоне значений. </w:t>
            </w:r>
            <w:r w:rsidRPr="006D0579">
              <w:rPr>
                <w:rFonts w:ascii="Times New Roman" w:eastAsia="Arial-BoldMT" w:hAnsi="Times New Roman" w:cs="Times New Roman"/>
                <w:b/>
                <w:bCs/>
                <w:sz w:val="20"/>
                <w:szCs w:val="20"/>
              </w:rPr>
              <w:t xml:space="preserve">Фасовка не менее </w:t>
            </w:r>
            <w:r w:rsidRPr="006D0579"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  <w:t>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454237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АСО Контроль  </w:t>
            </w:r>
          </w:p>
          <w:p w:rsidR="006D0579" w:rsidRPr="006D0579" w:rsidRDefault="006D0579" w:rsidP="006D0579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>Эрба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АСО Контроль  </w:t>
            </w:r>
          </w:p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контрольного материала для прямого количественного определения </w:t>
            </w:r>
            <w:proofErr w:type="spellStart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>Антистрептолизина</w:t>
            </w:r>
            <w:proofErr w:type="spellEnd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используется с набором реагентов </w:t>
            </w:r>
            <w:proofErr w:type="spellStart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>Антистрептолизин</w:t>
            </w:r>
            <w:proofErr w:type="spellEnd"/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6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</w:t>
            </w:r>
            <w:r w:rsidRPr="006D0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не менее 1х 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  <w:lang w:eastAsia="ru-RU"/>
              </w:rPr>
              <w:t>Панкреатическая амилаза LIQUID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  <w:lang w:eastAsia="ru-RU"/>
              </w:rPr>
              <w:t>Панкреатическая амилаза LIQUID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Субстратом для определения активности панкреатической амилазы служит 4,6-Этилиден-4-нитрофенил-α-D-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мальтогептаозид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(EPS). Фасовка: Реагент 1 4 x 20 мл, Реагент 2   1 x 20 мл. Состав набора: Реагент 1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Гудса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буфер,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pН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7,1 125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/л, Хлорид натрия 62,5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/л, Хлорид магния 12,5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/л, α-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Глюкозидаза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&gt; 42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/л,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Моноклональные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антитела&gt; 31 мг/л. Реагент 2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Гудса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буфер,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pН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7,1 500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/л 4,6 –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Этилиден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– 4-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нитрофенил-мальтогептаозид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8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/л. Линейность: не менее 30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/л (1765 Е/л). Чувствительность: не более 0,19 </w:t>
            </w:r>
            <w:proofErr w:type="spellStart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мккат</w:t>
            </w:r>
            <w:proofErr w:type="spellEnd"/>
            <w:r w:rsidRPr="006D05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/л (11,18 Е/л).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автоматов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автоматов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иммунотурбидиметрический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Диагностический </w:t>
            </w: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 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количественного определения 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сыворотке и плазме крови .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Фасовка: Реагент 1 не менее 2х14.5 мл, Реагент 2 не менее 2х7.7 мл.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 реагентов: Реагент 1 (Буфер)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Tris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буфер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7.2, не менее 120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ммоль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/л. 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Реагент 2 (Латекс) Латексные частицы, сенсибилизированные кроличьими анти-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человеческому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ферритину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D0579" w:rsidRPr="006D0579" w:rsidRDefault="006D0579" w:rsidP="006D05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Линейность: не менее 420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нг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/мл 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Чувствительность: не более 5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нг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/мл 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Hook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effect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не наблюдается</w:t>
            </w:r>
          </w:p>
          <w:p w:rsidR="006D0579" w:rsidRPr="006D0579" w:rsidRDefault="006D0579" w:rsidP="006D0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Упаковки реагентов</w:t>
            </w:r>
            <w:proofErr w:type="gram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штрих-кодированные в емкостях совместимых с анализаторами ERBA XL.</w:t>
            </w: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набор калибраторов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набор калибраторов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Калибратор для калибровки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методом.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Фасовка: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высокий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ЭРБА </w:t>
            </w: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высокий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для количественного определения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методом в области высоких значений .Фасовка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6D0579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Ферритин</w:t>
            </w:r>
            <w:proofErr w:type="spellEnd"/>
            <w:r w:rsidRPr="006D05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для количественного определения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методом в области низких значений.</w:t>
            </w:r>
          </w:p>
          <w:p w:rsidR="006D0579" w:rsidRPr="006D0579" w:rsidRDefault="006D0579" w:rsidP="006D057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Фасовка не менее 1х1 мл.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79" w:rsidRPr="006D0579" w:rsidRDefault="006D0579" w:rsidP="006D057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B51AE2" w:rsidTr="00B51AE2">
        <w:trPr>
          <w:trHeight w:val="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51AE2" w:rsidRDefault="00B51AE2" w:rsidP="00B51AE2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E2" w:rsidRPr="00B51AE2" w:rsidRDefault="00B51AE2" w:rsidP="00B51AE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ЭРБА Системный реагент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AE2" w:rsidRPr="00B51AE2" w:rsidRDefault="00B51AE2" w:rsidP="00B51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КРЕАТИНКИНАЗА ЭРБА Системный Реагент</w:t>
            </w:r>
          </w:p>
          <w:p w:rsidR="00B51AE2" w:rsidRPr="00B51AE2" w:rsidRDefault="00B51AE2" w:rsidP="00B51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Метод DGKC</w:t>
            </w:r>
          </w:p>
          <w:p w:rsidR="00B51AE2" w:rsidRPr="00B51AE2" w:rsidRDefault="00B51AE2" w:rsidP="00B51A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Фасовка:</w:t>
            </w: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Реагент 1 не менее </w:t>
            </w: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2х44 мл, </w:t>
            </w: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Реагент 2 не менее </w:t>
            </w: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2х11 мл. </w:t>
            </w:r>
          </w:p>
          <w:p w:rsidR="00B51AE2" w:rsidRPr="00B51AE2" w:rsidRDefault="00B51AE2" w:rsidP="00B51A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 реагентов: Реагент 1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Имидазольный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буфер,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6,1 125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Глюкоза 25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Магний ацетат 12,5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ЭДТА 2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N-Ацетил-L-цистеин 25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НАДФ 2,4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Гексокиназа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(ГK) не менее 6,8Е/мл</w:t>
            </w:r>
          </w:p>
          <w:p w:rsidR="00B51AE2" w:rsidRPr="00B51AE2" w:rsidRDefault="00B51AE2" w:rsidP="00B51A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Реагент 2 </w:t>
            </w: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AДФ 15,2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Г-6-Ф-ДГ не менее 8,8 Е/мл,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Креатинфосфат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250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AMФ 25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Диаденозина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Ф-5-Ф 103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Линейность:</w:t>
            </w: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менее 1800 Е/л (30,6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мккат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/л).</w:t>
            </w:r>
          </w:p>
          <w:p w:rsidR="00B51AE2" w:rsidRPr="00B51AE2" w:rsidRDefault="00B51AE2" w:rsidP="00B51A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Чувствительность</w:t>
            </w: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не более 10,4 E/л (0,175 </w:t>
            </w:r>
            <w:proofErr w:type="spellStart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мккат</w:t>
            </w:r>
            <w:proofErr w:type="spellEnd"/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/л). </w:t>
            </w:r>
          </w:p>
          <w:p w:rsidR="00B51AE2" w:rsidRPr="00B51AE2" w:rsidRDefault="00B51AE2" w:rsidP="00B51AE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Упаковки реагентов, штрих-кодированные в емкостях совместимых с анализаторами ERBA XL.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AE2" w:rsidRPr="006D0579" w:rsidRDefault="00B51AE2" w:rsidP="00B51A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D05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упак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AE2" w:rsidRPr="006D0579" w:rsidRDefault="008E1B58" w:rsidP="00B51A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2A1AF3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6D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6D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не позднее, чем за 24 часа до момента поставки Товара, должен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6D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НМЦД</w:t>
            </w:r>
          </w:p>
        </w:tc>
      </w:tr>
      <w:tr w:rsidR="002A1AF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ab/>
        <w:t xml:space="preserve">Перечень сведений (основные характеристики), необходимых для определения идентичности или однородности товара, работы, услуги, 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>предлагаемых поставщиком (подрядчиком, исполнителем):</w:t>
      </w:r>
      <w:r w:rsidR="00535CB2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указаны в табличной части.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Сроки предоста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вления ценовой информации: до 10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:00 </w:t>
      </w:r>
      <w:r w:rsidR="008E1B58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19.06</w:t>
      </w:r>
      <w:bookmarkStart w:id="0" w:name="_GoBack"/>
      <w:bookmarkEnd w:id="0"/>
      <w:r w:rsidR="006D05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.2024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года.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товара и общая цена договора на условиях, указанных в запросе;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5B4E30" w:rsidRDefault="009142B8" w:rsidP="005B4E3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2A1AF3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AF3" w:rsidRDefault="002A1AF3"/>
    <w:sectPr w:rsidR="002A1AF3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rialMT">
    <w:altName w:val="Arial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A1AF3"/>
    <w:rsid w:val="002A1AF3"/>
    <w:rsid w:val="00454237"/>
    <w:rsid w:val="00535CB2"/>
    <w:rsid w:val="005B4E30"/>
    <w:rsid w:val="006522AF"/>
    <w:rsid w:val="006D0579"/>
    <w:rsid w:val="008C4322"/>
    <w:rsid w:val="008D68B0"/>
    <w:rsid w:val="008E1B58"/>
    <w:rsid w:val="009142B8"/>
    <w:rsid w:val="00AE001A"/>
    <w:rsid w:val="00B51AE2"/>
    <w:rsid w:val="00D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BE5D"/>
  <w15:docId w15:val="{F259DD2C-8167-40F6-AFB3-B97ECEB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auto"/>
      <w:sz w:val="20"/>
      <w:szCs w:val="20"/>
    </w:rPr>
  </w:style>
  <w:style w:type="paragraph" w:customStyle="1" w:styleId="Pa1">
    <w:name w:val="Pa1"/>
    <w:basedOn w:val="a"/>
    <w:next w:val="a"/>
    <w:rsid w:val="005B4E30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35</cp:revision>
  <cp:lastPrinted>2021-10-14T11:46:00Z</cp:lastPrinted>
  <dcterms:created xsi:type="dcterms:W3CDTF">2021-10-14T11:07:00Z</dcterms:created>
  <dcterms:modified xsi:type="dcterms:W3CDTF">2024-06-17T04:45:00Z</dcterms:modified>
</cp:coreProperties>
</file>