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A2BF1" w14:textId="77777777" w:rsidR="004D645E" w:rsidRDefault="00605D13" w:rsidP="00DA07CF">
      <w:pPr>
        <w:ind w:right="5754"/>
        <w:jc w:val="center"/>
        <w:rPr>
          <w:sz w:val="24"/>
        </w:rPr>
      </w:pPr>
      <w:r>
        <w:rPr>
          <w:sz w:val="24"/>
        </w:rPr>
        <w:t>Министерство здравоохранения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14:paraId="33F49F62" w14:textId="77777777" w:rsidR="004D645E" w:rsidRDefault="00605D13" w:rsidP="00DA07CF">
      <w:pPr>
        <w:ind w:right="5754"/>
        <w:jc w:val="center"/>
        <w:rPr>
          <w:b/>
          <w:sz w:val="24"/>
        </w:rPr>
      </w:pPr>
      <w:r w:rsidRPr="00605D13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486904832" behindDoc="0" locked="0" layoutInCell="1" allowOverlap="1" wp14:anchorId="10CC3123" wp14:editId="0485CD48">
                <wp:simplePos x="0" y="0"/>
                <wp:positionH relativeFrom="column">
                  <wp:posOffset>3460750</wp:posOffset>
                </wp:positionH>
                <wp:positionV relativeFrom="paragraph">
                  <wp:posOffset>71755</wp:posOffset>
                </wp:positionV>
                <wp:extent cx="2971800" cy="9525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6A34D" w14:textId="77777777" w:rsidR="0052526E" w:rsidRPr="00545C47" w:rsidRDefault="0052526E">
                            <w:r>
                              <w:t>Руководителю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C312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2.5pt;margin-top:5.65pt;width:234pt;height:75pt;z-index:4869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" stroked="f">
                <v:textbox>
                  <w:txbxContent>
                    <w:p w14:paraId="0336A34D" w14:textId="77777777" w:rsidR="0052526E" w:rsidRPr="00545C47" w:rsidRDefault="0052526E">
                      <w:r>
                        <w:t>Руководителю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>государственное автономное учреждение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здравоохранения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Свердловской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</w:p>
    <w:p w14:paraId="4A933C7B" w14:textId="77777777" w:rsidR="00545C47" w:rsidRDefault="00605D13" w:rsidP="00605D13">
      <w:pPr>
        <w:ind w:right="5521"/>
        <w:jc w:val="center"/>
        <w:rPr>
          <w:b/>
          <w:spacing w:val="1"/>
          <w:sz w:val="28"/>
        </w:rPr>
      </w:pPr>
      <w:r>
        <w:rPr>
          <w:b/>
          <w:sz w:val="28"/>
        </w:rPr>
        <w:t>«</w:t>
      </w:r>
      <w:r w:rsidR="00545C47">
        <w:rPr>
          <w:b/>
          <w:sz w:val="28"/>
        </w:rPr>
        <w:t xml:space="preserve">Областная специализированная </w:t>
      </w:r>
      <w:r>
        <w:rPr>
          <w:b/>
          <w:sz w:val="28"/>
        </w:rPr>
        <w:t>больница</w:t>
      </w:r>
      <w:r w:rsidR="00545C47">
        <w:rPr>
          <w:b/>
          <w:sz w:val="28"/>
        </w:rPr>
        <w:t xml:space="preserve"> медицинской реабилитации «Липовка</w:t>
      </w:r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</w:p>
    <w:p w14:paraId="0D841846" w14:textId="77777777" w:rsidR="00545C47" w:rsidRDefault="00605D13" w:rsidP="00605D13">
      <w:pPr>
        <w:ind w:right="5521"/>
        <w:jc w:val="center"/>
        <w:rPr>
          <w:b/>
          <w:sz w:val="24"/>
        </w:rPr>
      </w:pPr>
      <w:r>
        <w:rPr>
          <w:b/>
          <w:sz w:val="24"/>
        </w:rPr>
        <w:t>(ГАУЗ СО «</w:t>
      </w:r>
      <w:r w:rsidR="00545C47">
        <w:rPr>
          <w:b/>
          <w:sz w:val="24"/>
        </w:rPr>
        <w:t>ОСБМР «Липовка»</w:t>
      </w:r>
      <w:r>
        <w:rPr>
          <w:b/>
          <w:sz w:val="24"/>
        </w:rPr>
        <w:t>)</w:t>
      </w:r>
    </w:p>
    <w:p w14:paraId="1FA3E3E3" w14:textId="77777777" w:rsidR="004D645E" w:rsidRDefault="00545C47" w:rsidP="00605D13">
      <w:pPr>
        <w:ind w:right="5521"/>
        <w:jc w:val="center"/>
        <w:rPr>
          <w:i/>
          <w:sz w:val="20"/>
        </w:rPr>
      </w:pPr>
      <w:r>
        <w:rPr>
          <w:i/>
          <w:sz w:val="20"/>
        </w:rPr>
        <w:t>п. Липовка, Режевской район,</w:t>
      </w:r>
    </w:p>
    <w:p w14:paraId="6D6A469E" w14:textId="77777777" w:rsidR="004D645E" w:rsidRDefault="00605D13" w:rsidP="00DA07CF">
      <w:pPr>
        <w:ind w:right="5754"/>
        <w:jc w:val="center"/>
        <w:rPr>
          <w:i/>
          <w:sz w:val="20"/>
        </w:rPr>
      </w:pPr>
      <w:r>
        <w:rPr>
          <w:i/>
          <w:sz w:val="20"/>
        </w:rPr>
        <w:t>Свердловская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область,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6237</w:t>
      </w:r>
      <w:r w:rsidR="00545C47">
        <w:rPr>
          <w:i/>
          <w:sz w:val="20"/>
        </w:rPr>
        <w:t>34</w:t>
      </w:r>
    </w:p>
    <w:p w14:paraId="2123FC5C" w14:textId="77777777" w:rsidR="004D645E" w:rsidRDefault="00605D13" w:rsidP="00DA07CF">
      <w:pPr>
        <w:ind w:right="5754"/>
        <w:jc w:val="center"/>
        <w:rPr>
          <w:i/>
          <w:sz w:val="20"/>
        </w:rPr>
      </w:pPr>
      <w:r>
        <w:rPr>
          <w:i/>
          <w:sz w:val="20"/>
        </w:rPr>
        <w:t>тел/факс: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(34364)</w:t>
      </w:r>
      <w:r>
        <w:rPr>
          <w:i/>
          <w:spacing w:val="-4"/>
          <w:sz w:val="20"/>
        </w:rPr>
        <w:t xml:space="preserve"> </w:t>
      </w:r>
      <w:r w:rsidR="00545C47">
        <w:rPr>
          <w:i/>
          <w:sz w:val="20"/>
        </w:rPr>
        <w:t>58001</w:t>
      </w:r>
    </w:p>
    <w:p w14:paraId="7C950AB1" w14:textId="77777777" w:rsidR="004D645E" w:rsidRDefault="00605D13" w:rsidP="00DA07CF">
      <w:pPr>
        <w:ind w:right="5754"/>
        <w:jc w:val="center"/>
        <w:rPr>
          <w:i/>
          <w:sz w:val="20"/>
        </w:rPr>
      </w:pPr>
      <w:r>
        <w:rPr>
          <w:i/>
          <w:sz w:val="20"/>
        </w:rPr>
        <w:t>ИНН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662800</w:t>
      </w:r>
      <w:r w:rsidR="00545C47">
        <w:rPr>
          <w:i/>
          <w:sz w:val="20"/>
        </w:rPr>
        <w:t>0074</w:t>
      </w:r>
      <w:r>
        <w:rPr>
          <w:i/>
          <w:sz w:val="20"/>
        </w:rPr>
        <w:t>/КПП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667701001</w:t>
      </w:r>
    </w:p>
    <w:p w14:paraId="7CC82E1F" w14:textId="77777777" w:rsidR="004D645E" w:rsidRDefault="00605D13" w:rsidP="00DA07CF">
      <w:pPr>
        <w:ind w:right="5754"/>
        <w:jc w:val="center"/>
        <w:rPr>
          <w:i/>
          <w:sz w:val="20"/>
        </w:rPr>
      </w:pPr>
      <w:r>
        <w:rPr>
          <w:i/>
          <w:sz w:val="20"/>
        </w:rPr>
        <w:t>ОКВЭД</w:t>
      </w:r>
      <w:r w:rsidRPr="00545C47">
        <w:rPr>
          <w:i/>
          <w:sz w:val="20"/>
        </w:rPr>
        <w:t xml:space="preserve"> </w:t>
      </w:r>
      <w:r w:rsidR="00545C47" w:rsidRPr="00545C47">
        <w:rPr>
          <w:i/>
          <w:sz w:val="20"/>
        </w:rPr>
        <w:t>86.10</w:t>
      </w:r>
      <w:r w:rsidR="00545C47">
        <w:rPr>
          <w:i/>
          <w:sz w:val="20"/>
        </w:rPr>
        <w:t xml:space="preserve"> </w:t>
      </w:r>
      <w:r>
        <w:rPr>
          <w:i/>
          <w:sz w:val="20"/>
        </w:rPr>
        <w:t>ОКПО</w:t>
      </w:r>
      <w:r w:rsidRPr="00545C47">
        <w:rPr>
          <w:i/>
          <w:sz w:val="20"/>
        </w:rPr>
        <w:t xml:space="preserve"> </w:t>
      </w:r>
      <w:r w:rsidR="00545C47" w:rsidRPr="00545C47">
        <w:rPr>
          <w:i/>
          <w:sz w:val="20"/>
        </w:rPr>
        <w:t>01945470</w:t>
      </w:r>
    </w:p>
    <w:p w14:paraId="269E44FD" w14:textId="77777777" w:rsidR="004D645E" w:rsidRDefault="004D645E">
      <w:pPr>
        <w:pStyle w:val="a3"/>
        <w:rPr>
          <w:i/>
        </w:rPr>
      </w:pPr>
    </w:p>
    <w:p w14:paraId="20C95CC7" w14:textId="6BE293B0" w:rsidR="004D645E" w:rsidRDefault="00605D13">
      <w:pPr>
        <w:pStyle w:val="a3"/>
        <w:ind w:left="841"/>
      </w:pPr>
      <w:r>
        <w:t>Исх.</w:t>
      </w:r>
      <w:r>
        <w:rPr>
          <w:spacing w:val="-1"/>
        </w:rPr>
        <w:t xml:space="preserve"> </w:t>
      </w:r>
      <w:r>
        <w:t>№</w:t>
      </w:r>
      <w:r w:rsidR="00BF248F">
        <w:t>127</w:t>
      </w:r>
      <w:r>
        <w:t xml:space="preserve"> от</w:t>
      </w:r>
      <w:r w:rsidR="005A2810">
        <w:t xml:space="preserve"> </w:t>
      </w:r>
      <w:r w:rsidR="00BF248F">
        <w:t>14.03.</w:t>
      </w:r>
      <w:r w:rsidR="005A2810">
        <w:t>2024</w:t>
      </w:r>
      <w:r>
        <w:t xml:space="preserve"> г.</w:t>
      </w:r>
    </w:p>
    <w:p w14:paraId="67F900FA" w14:textId="77777777" w:rsidR="004D645E" w:rsidRDefault="004D645E">
      <w:pPr>
        <w:pStyle w:val="a3"/>
        <w:spacing w:before="2"/>
        <w:rPr>
          <w:sz w:val="14"/>
        </w:rPr>
      </w:pPr>
    </w:p>
    <w:p w14:paraId="56A769FC" w14:textId="77777777" w:rsidR="004D645E" w:rsidRPr="00605D13" w:rsidRDefault="00605D13" w:rsidP="00605D13">
      <w:pPr>
        <w:pStyle w:val="a3"/>
        <w:spacing w:before="91"/>
        <w:ind w:right="-58"/>
        <w:jc w:val="center"/>
        <w:rPr>
          <w:sz w:val="24"/>
          <w:szCs w:val="24"/>
        </w:rPr>
      </w:pPr>
      <w:r w:rsidRPr="00605D13">
        <w:rPr>
          <w:sz w:val="24"/>
          <w:szCs w:val="24"/>
        </w:rPr>
        <w:t xml:space="preserve">Запрос о </w:t>
      </w:r>
      <w:r>
        <w:rPr>
          <w:sz w:val="24"/>
          <w:szCs w:val="24"/>
        </w:rPr>
        <w:t>п</w:t>
      </w:r>
      <w:r w:rsidRPr="00605D13">
        <w:rPr>
          <w:sz w:val="24"/>
          <w:szCs w:val="24"/>
        </w:rPr>
        <w:t>редоставлении</w:t>
      </w:r>
      <w:r w:rsidRPr="00605D13">
        <w:rPr>
          <w:spacing w:val="-52"/>
          <w:sz w:val="24"/>
          <w:szCs w:val="24"/>
        </w:rPr>
        <w:t xml:space="preserve"> </w:t>
      </w:r>
      <w:r w:rsidRPr="00605D13">
        <w:rPr>
          <w:sz w:val="24"/>
          <w:szCs w:val="24"/>
        </w:rPr>
        <w:t>ценовой</w:t>
      </w:r>
      <w:r w:rsidRPr="00605D13">
        <w:rPr>
          <w:spacing w:val="-2"/>
          <w:sz w:val="24"/>
          <w:szCs w:val="24"/>
        </w:rPr>
        <w:t xml:space="preserve"> </w:t>
      </w:r>
      <w:r w:rsidRPr="00605D13">
        <w:rPr>
          <w:sz w:val="24"/>
          <w:szCs w:val="24"/>
        </w:rPr>
        <w:t>информации.</w:t>
      </w:r>
    </w:p>
    <w:p w14:paraId="6F99C95A" w14:textId="77777777" w:rsidR="004D645E" w:rsidRDefault="004D645E">
      <w:pPr>
        <w:pStyle w:val="a3"/>
        <w:spacing w:before="11"/>
        <w:rPr>
          <w:sz w:val="21"/>
        </w:rPr>
      </w:pPr>
    </w:p>
    <w:p w14:paraId="79CE759B" w14:textId="407A587B" w:rsidR="004D645E" w:rsidRDefault="00605D13">
      <w:pPr>
        <w:pStyle w:val="a3"/>
        <w:ind w:left="132" w:right="225" w:firstLine="708"/>
        <w:jc w:val="both"/>
      </w:pPr>
      <w:r>
        <w:t>Администрация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</w:t>
      </w:r>
      <w:r w:rsidR="00545C47">
        <w:t>Областная специализированная больница медицинской реабилитации «Липовка</w:t>
      </w:r>
      <w:r>
        <w:t>»,</w:t>
      </w:r>
      <w:r>
        <w:rPr>
          <w:spacing w:val="1"/>
        </w:rPr>
        <w:t xml:space="preserve"> </w:t>
      </w:r>
      <w:r>
        <w:t xml:space="preserve">просит до </w:t>
      </w:r>
      <w:r w:rsidR="005A2810">
        <w:t>08.04.2024</w:t>
      </w:r>
      <w:r>
        <w:t xml:space="preserve"> года выслать коммерческое предложение на поставку </w:t>
      </w:r>
      <w:r w:rsidR="00545C47">
        <w:t>медицинского оборудования</w:t>
      </w:r>
      <w:r>
        <w:rPr>
          <w:spacing w:val="-1"/>
        </w:rPr>
        <w:t xml:space="preserve"> </w:t>
      </w:r>
      <w:r>
        <w:t>для проведения</w:t>
      </w:r>
      <w:r w:rsidR="00545C47">
        <w:t xml:space="preserve"> закупки в электронной форме</w:t>
      </w:r>
      <w:r>
        <w:t>.</w:t>
      </w:r>
    </w:p>
    <w:p w14:paraId="0082BB84" w14:textId="77777777" w:rsidR="004D645E" w:rsidRDefault="00605D13">
      <w:pPr>
        <w:pStyle w:val="1"/>
        <w:spacing w:before="6"/>
        <w:ind w:left="841"/>
      </w:pPr>
      <w:r>
        <w:t>Наименование</w:t>
      </w:r>
      <w:r>
        <w:rPr>
          <w:spacing w:val="-3"/>
        </w:rPr>
        <w:t xml:space="preserve"> </w:t>
      </w:r>
      <w:r>
        <w:t>товара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983"/>
        <w:gridCol w:w="1582"/>
        <w:gridCol w:w="1495"/>
      </w:tblGrid>
      <w:tr w:rsidR="004D645E" w14:paraId="33FC86CE" w14:textId="77777777" w:rsidTr="005A2810">
        <w:trPr>
          <w:trHeight w:val="506"/>
          <w:jc w:val="center"/>
        </w:trPr>
        <w:tc>
          <w:tcPr>
            <w:tcW w:w="533" w:type="dxa"/>
          </w:tcPr>
          <w:p w14:paraId="32606256" w14:textId="77777777" w:rsidR="004D645E" w:rsidRDefault="00605D13">
            <w:pPr>
              <w:pStyle w:val="TableParagraph"/>
              <w:spacing w:line="254" w:lineRule="exact"/>
              <w:ind w:left="108" w:right="80" w:firstLine="48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5983" w:type="dxa"/>
          </w:tcPr>
          <w:p w14:paraId="36A95D9A" w14:textId="146CAC06" w:rsidR="004D645E" w:rsidRDefault="00605D13">
            <w:pPr>
              <w:pStyle w:val="TableParagraph"/>
              <w:spacing w:line="251" w:lineRule="exact"/>
              <w:ind w:left="441" w:right="433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оборудования</w:t>
            </w:r>
            <w:r w:rsidR="005A2810">
              <w:rPr>
                <w:b/>
              </w:rPr>
              <w:t xml:space="preserve"> (марка, модель, страна происхождения товара)</w:t>
            </w:r>
          </w:p>
        </w:tc>
        <w:tc>
          <w:tcPr>
            <w:tcW w:w="1582" w:type="dxa"/>
          </w:tcPr>
          <w:p w14:paraId="1A78B28E" w14:textId="77777777" w:rsidR="004D645E" w:rsidRDefault="00605D13">
            <w:pPr>
              <w:pStyle w:val="TableParagraph"/>
              <w:spacing w:line="251" w:lineRule="exact"/>
              <w:ind w:left="379" w:right="364"/>
              <w:rPr>
                <w:b/>
              </w:rPr>
            </w:pPr>
            <w:r>
              <w:rPr>
                <w:b/>
              </w:rPr>
              <w:t>Ед.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изм.</w:t>
            </w:r>
          </w:p>
        </w:tc>
        <w:tc>
          <w:tcPr>
            <w:tcW w:w="1495" w:type="dxa"/>
          </w:tcPr>
          <w:p w14:paraId="2366A60A" w14:textId="77777777" w:rsidR="004D645E" w:rsidRDefault="00605D13">
            <w:pPr>
              <w:pStyle w:val="TableParagraph"/>
              <w:spacing w:line="251" w:lineRule="exact"/>
              <w:ind w:left="383" w:right="366"/>
              <w:rPr>
                <w:b/>
              </w:rPr>
            </w:pPr>
            <w:r>
              <w:rPr>
                <w:b/>
              </w:rPr>
              <w:t>Кол-во</w:t>
            </w:r>
          </w:p>
        </w:tc>
      </w:tr>
      <w:tr w:rsidR="004D645E" w14:paraId="369A52B5" w14:textId="77777777" w:rsidTr="005A2810">
        <w:trPr>
          <w:trHeight w:val="251"/>
          <w:jc w:val="center"/>
        </w:trPr>
        <w:tc>
          <w:tcPr>
            <w:tcW w:w="533" w:type="dxa"/>
          </w:tcPr>
          <w:p w14:paraId="79CC5703" w14:textId="77777777" w:rsidR="004D645E" w:rsidRDefault="00605D13">
            <w:pPr>
              <w:pStyle w:val="TableParagraph"/>
              <w:spacing w:line="232" w:lineRule="exact"/>
              <w:ind w:left="10" w:right="0"/>
            </w:pPr>
            <w:r>
              <w:t>1</w:t>
            </w:r>
          </w:p>
        </w:tc>
        <w:tc>
          <w:tcPr>
            <w:tcW w:w="5983" w:type="dxa"/>
          </w:tcPr>
          <w:p w14:paraId="2F33078D" w14:textId="31127C6A" w:rsidR="004D645E" w:rsidRDefault="005A2810" w:rsidP="00AD556C">
            <w:pPr>
              <w:pStyle w:val="TableParagraph"/>
              <w:spacing w:line="232" w:lineRule="exact"/>
              <w:ind w:left="441" w:right="432"/>
            </w:pPr>
            <w:r w:rsidRPr="005A2810">
              <w:t>Система ультразвуковой костной денситометрии</w:t>
            </w:r>
          </w:p>
        </w:tc>
        <w:tc>
          <w:tcPr>
            <w:tcW w:w="1582" w:type="dxa"/>
          </w:tcPr>
          <w:p w14:paraId="53B570A2" w14:textId="77777777" w:rsidR="004D645E" w:rsidRDefault="00605D13">
            <w:pPr>
              <w:pStyle w:val="TableParagraph"/>
              <w:spacing w:line="232" w:lineRule="exact"/>
              <w:ind w:left="376" w:right="364"/>
            </w:pPr>
            <w:r>
              <w:t>шт</w:t>
            </w:r>
          </w:p>
        </w:tc>
        <w:tc>
          <w:tcPr>
            <w:tcW w:w="1495" w:type="dxa"/>
          </w:tcPr>
          <w:p w14:paraId="72AECA78" w14:textId="77777777" w:rsidR="004D645E" w:rsidRDefault="00605D13">
            <w:pPr>
              <w:pStyle w:val="TableParagraph"/>
              <w:spacing w:line="232" w:lineRule="exact"/>
              <w:ind w:left="14" w:right="0"/>
            </w:pPr>
            <w:r>
              <w:t>1</w:t>
            </w:r>
          </w:p>
        </w:tc>
      </w:tr>
    </w:tbl>
    <w:p w14:paraId="0B0FA530" w14:textId="77777777" w:rsidR="004D645E" w:rsidRDefault="008F77AC" w:rsidP="008F77AC">
      <w:pPr>
        <w:spacing w:before="118"/>
        <w:jc w:val="center"/>
        <w:rPr>
          <w:b/>
        </w:rPr>
      </w:pPr>
      <w:r>
        <w:rPr>
          <w:b/>
        </w:rPr>
        <w:t>ОПИСАНИЕ</w:t>
      </w:r>
      <w:r>
        <w:rPr>
          <w:b/>
          <w:spacing w:val="-5"/>
        </w:rPr>
        <w:t xml:space="preserve"> </w:t>
      </w:r>
      <w:r>
        <w:rPr>
          <w:b/>
        </w:rPr>
        <w:t>(ХАРАКТЕРИСТИКА)</w:t>
      </w:r>
      <w:r>
        <w:rPr>
          <w:b/>
          <w:spacing w:val="-3"/>
        </w:rPr>
        <w:t xml:space="preserve"> </w:t>
      </w:r>
      <w:r>
        <w:rPr>
          <w:b/>
        </w:rPr>
        <w:t>ОБЪЕКТА</w:t>
      </w:r>
      <w:r>
        <w:rPr>
          <w:b/>
          <w:spacing w:val="-2"/>
        </w:rPr>
        <w:t xml:space="preserve"> </w:t>
      </w:r>
      <w:r>
        <w:rPr>
          <w:b/>
        </w:rPr>
        <w:t>ЗАКУПКИ</w:t>
      </w:r>
    </w:p>
    <w:tbl>
      <w:tblPr>
        <w:tblW w:w="474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3843"/>
        <w:gridCol w:w="5393"/>
      </w:tblGrid>
      <w:tr w:rsidR="005A2810" w14:paraId="0B4D9F78" w14:textId="77777777" w:rsidTr="005A2810">
        <w:trPr>
          <w:trHeight w:val="20"/>
        </w:trPr>
        <w:tc>
          <w:tcPr>
            <w:tcW w:w="285" w:type="pct"/>
            <w:vAlign w:val="center"/>
          </w:tcPr>
          <w:p w14:paraId="002829A2" w14:textId="77777777" w:rsidR="005A2810" w:rsidRDefault="005A2810" w:rsidP="00504D4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14:paraId="1FD1CD7F" w14:textId="77777777" w:rsidR="005A2810" w:rsidRDefault="005A2810" w:rsidP="00504D44">
            <w:pPr>
              <w:pStyle w:val="a5"/>
              <w:ind w:left="0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4EC549F8" w14:textId="39AC89CF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b/>
              </w:rPr>
              <w:t xml:space="preserve">Характеристика 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5F318F26" w14:textId="5D5EA92F" w:rsidR="005A2810" w:rsidRDefault="005A2810" w:rsidP="00504D44">
            <w:pPr>
              <w:contextualSpacing/>
              <w:rPr>
                <w:b/>
                <w:bCs/>
                <w:color w:val="000000"/>
              </w:rPr>
            </w:pPr>
          </w:p>
        </w:tc>
      </w:tr>
      <w:tr w:rsidR="005A2810" w14:paraId="081A1F11" w14:textId="77777777" w:rsidTr="005A2810">
        <w:trPr>
          <w:trHeight w:val="20"/>
        </w:trPr>
        <w:tc>
          <w:tcPr>
            <w:tcW w:w="285" w:type="pct"/>
            <w:vAlign w:val="center"/>
          </w:tcPr>
          <w:p w14:paraId="3BEB6FF9" w14:textId="77777777" w:rsidR="005A2810" w:rsidRDefault="005A2810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523371D5" w14:textId="2891D70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товара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7361C045" w14:textId="138D5202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Система ультразвуковой костной денситометрии - </w:t>
            </w:r>
          </w:p>
        </w:tc>
      </w:tr>
      <w:tr w:rsidR="005A2810" w14:paraId="01404041" w14:textId="77777777" w:rsidTr="005A2810">
        <w:trPr>
          <w:trHeight w:val="20"/>
        </w:trPr>
        <w:tc>
          <w:tcPr>
            <w:tcW w:w="285" w:type="pct"/>
            <w:vAlign w:val="center"/>
          </w:tcPr>
          <w:p w14:paraId="4AC91FE8" w14:textId="77777777" w:rsidR="005A2810" w:rsidRDefault="005A2810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20D9D7D5" w14:textId="2DC8BB15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Описание 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31FE6C6" w14:textId="77777777" w:rsidR="005A2810" w:rsidRDefault="005A2810" w:rsidP="005A281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Комплект изделий, используемых для проведения измерения плотности кости и прочих расчетов на основании данных, полученных от передаваемых и отражаемых ультразвуковых волн. Изделие также называется костным денситометром и имеет встроенный ультразвуковой датчик для доставки ультразвукового луча к желаемой анатомической области.</w:t>
            </w:r>
          </w:p>
          <w:p w14:paraId="19E50011" w14:textId="77777777" w:rsidR="005A2810" w:rsidRDefault="005A2810" w:rsidP="005A281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Информация, полученная в результате </w:t>
            </w:r>
            <w:proofErr w:type="spellStart"/>
            <w:r>
              <w:rPr>
                <w:color w:val="000000"/>
              </w:rPr>
              <w:t>детекции</w:t>
            </w:r>
            <w:proofErr w:type="spellEnd"/>
            <w:r>
              <w:rPr>
                <w:color w:val="000000"/>
              </w:rPr>
              <w:t xml:space="preserve"> и анализа </w:t>
            </w:r>
            <w:proofErr w:type="spellStart"/>
            <w:r>
              <w:rPr>
                <w:color w:val="000000"/>
              </w:rPr>
              <w:t>эходанных</w:t>
            </w:r>
            <w:proofErr w:type="spellEnd"/>
            <w:r>
              <w:rPr>
                <w:color w:val="000000"/>
              </w:rPr>
              <w:t xml:space="preserve">, используется при расчетах для оценки минеральной плотности кости или подкожного жира, или для проведения других количественных оценок (например, риска переломов). Как правило, имеет встроенный ультразвуковой датчик, электронные устройства для </w:t>
            </w:r>
            <w:proofErr w:type="spellStart"/>
            <w:r>
              <w:rPr>
                <w:color w:val="000000"/>
              </w:rPr>
              <w:t>детекции</w:t>
            </w:r>
            <w:proofErr w:type="spellEnd"/>
            <w:r>
              <w:rPr>
                <w:color w:val="000000"/>
              </w:rPr>
              <w:t>, панель управления, компьютер, программное обеспечение, видеодисплей и систему позиционирования пациента.</w:t>
            </w:r>
          </w:p>
        </w:tc>
      </w:tr>
      <w:tr w:rsidR="005A2810" w14:paraId="41838C17" w14:textId="77777777" w:rsidTr="005A2810">
        <w:trPr>
          <w:trHeight w:val="20"/>
        </w:trPr>
        <w:tc>
          <w:tcPr>
            <w:tcW w:w="285" w:type="pct"/>
            <w:vAlign w:val="center"/>
          </w:tcPr>
          <w:p w14:paraId="18EDBA4F" w14:textId="77777777" w:rsidR="005A2810" w:rsidRDefault="005A2810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7311211E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Принцип сканирования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6846E2D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Ультразвуковое сканирование объекта исследования</w:t>
            </w:r>
          </w:p>
        </w:tc>
      </w:tr>
      <w:tr w:rsidR="005A2810" w14:paraId="7848EFF3" w14:textId="77777777" w:rsidTr="005A2810">
        <w:trPr>
          <w:trHeight w:val="20"/>
        </w:trPr>
        <w:tc>
          <w:tcPr>
            <w:tcW w:w="285" w:type="pct"/>
            <w:vAlign w:val="center"/>
          </w:tcPr>
          <w:p w14:paraId="6EA21CBA" w14:textId="77777777" w:rsidR="005A2810" w:rsidRDefault="005A2810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5C350B9F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Объект исследования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F5C056D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Пяточная кость</w:t>
            </w:r>
          </w:p>
        </w:tc>
      </w:tr>
      <w:tr w:rsidR="005A2810" w14:paraId="60207D7F" w14:textId="77777777" w:rsidTr="005A2810">
        <w:trPr>
          <w:trHeight w:val="20"/>
        </w:trPr>
        <w:tc>
          <w:tcPr>
            <w:tcW w:w="285" w:type="pct"/>
            <w:vAlign w:val="center"/>
          </w:tcPr>
          <w:p w14:paraId="212A36D0" w14:textId="77777777" w:rsidR="005A2810" w:rsidRDefault="005A2810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6B859503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Алгоритм компенсации температурных колебаний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36E78E4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</w:tr>
      <w:tr w:rsidR="005A2810" w14:paraId="0FA7DA50" w14:textId="77777777" w:rsidTr="005A2810">
        <w:trPr>
          <w:trHeight w:val="20"/>
        </w:trPr>
        <w:tc>
          <w:tcPr>
            <w:tcW w:w="285" w:type="pct"/>
            <w:vAlign w:val="center"/>
          </w:tcPr>
          <w:p w14:paraId="597B5397" w14:textId="77777777" w:rsidR="005A2810" w:rsidRDefault="005A2810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6B42BB9E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Максимальное время измерения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677F09CD" w14:textId="539B7717" w:rsidR="005A2810" w:rsidRDefault="005A2810" w:rsidP="00504D44">
            <w:pPr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</w:rPr>
              <w:t>Не более 20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сек</w:t>
            </w:r>
          </w:p>
        </w:tc>
      </w:tr>
      <w:tr w:rsidR="005A2810" w14:paraId="16377E67" w14:textId="77777777" w:rsidTr="005A2810">
        <w:trPr>
          <w:trHeight w:val="20"/>
        </w:trPr>
        <w:tc>
          <w:tcPr>
            <w:tcW w:w="285" w:type="pct"/>
            <w:vAlign w:val="center"/>
          </w:tcPr>
          <w:p w14:paraId="356EE490" w14:textId="77777777" w:rsidR="005A2810" w:rsidRDefault="005A2810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7A43364F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Сохранение результатов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B1DEDC6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</w:tr>
      <w:tr w:rsidR="005A2810" w14:paraId="09C7B5CE" w14:textId="77777777" w:rsidTr="005A2810">
        <w:trPr>
          <w:trHeight w:val="20"/>
        </w:trPr>
        <w:tc>
          <w:tcPr>
            <w:tcW w:w="285" w:type="pct"/>
            <w:vAlign w:val="center"/>
          </w:tcPr>
          <w:p w14:paraId="69F8F51B" w14:textId="77777777" w:rsidR="005A2810" w:rsidRDefault="005A2810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0EDFF5C9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Встроенный компьютер c предустановленной операционной системой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852C120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</w:tr>
      <w:tr w:rsidR="005A2810" w14:paraId="367A35FC" w14:textId="77777777" w:rsidTr="005A2810">
        <w:trPr>
          <w:trHeight w:val="20"/>
        </w:trPr>
        <w:tc>
          <w:tcPr>
            <w:tcW w:w="285" w:type="pct"/>
            <w:vAlign w:val="center"/>
          </w:tcPr>
          <w:p w14:paraId="4D9656C2" w14:textId="77777777" w:rsidR="005A2810" w:rsidRDefault="005A2810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1B8B2FCA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Специальные программы для учета и обработки результатов измерений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4DD9C57D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</w:tr>
      <w:tr w:rsidR="005A2810" w14:paraId="23EB409C" w14:textId="77777777" w:rsidTr="005A2810">
        <w:trPr>
          <w:trHeight w:val="20"/>
        </w:trPr>
        <w:tc>
          <w:tcPr>
            <w:tcW w:w="285" w:type="pct"/>
            <w:vAlign w:val="center"/>
          </w:tcPr>
          <w:p w14:paraId="0975DBC4" w14:textId="77777777" w:rsidR="005A2810" w:rsidRDefault="005A2810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097CB22B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Возможность ведения базы пациентов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761F471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</w:tr>
      <w:tr w:rsidR="005A2810" w14:paraId="452D9E3F" w14:textId="77777777" w:rsidTr="005A2810">
        <w:trPr>
          <w:trHeight w:val="20"/>
        </w:trPr>
        <w:tc>
          <w:tcPr>
            <w:tcW w:w="285" w:type="pct"/>
            <w:vAlign w:val="center"/>
          </w:tcPr>
          <w:p w14:paraId="131A64EF" w14:textId="77777777" w:rsidR="005A2810" w:rsidRDefault="005A2810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769EEA81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Результат исследования выводится в виде цветной диаграммы на дисплей денситометра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4D86BDD6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</w:tr>
      <w:tr w:rsidR="005A2810" w14:paraId="32EC1E2D" w14:textId="77777777" w:rsidTr="005A2810">
        <w:trPr>
          <w:trHeight w:val="20"/>
        </w:trPr>
        <w:tc>
          <w:tcPr>
            <w:tcW w:w="285" w:type="pct"/>
            <w:vAlign w:val="center"/>
          </w:tcPr>
          <w:p w14:paraId="021CB91F" w14:textId="77777777" w:rsidR="005A2810" w:rsidRDefault="005A2810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22F692C2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Встроенный в корпус денситометра цветной сенсорный дисплей 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D7F2CF3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</w:tr>
      <w:tr w:rsidR="005A2810" w14:paraId="1698F42A" w14:textId="77777777" w:rsidTr="005A2810">
        <w:trPr>
          <w:trHeight w:val="20"/>
        </w:trPr>
        <w:tc>
          <w:tcPr>
            <w:tcW w:w="285" w:type="pct"/>
            <w:vAlign w:val="center"/>
          </w:tcPr>
          <w:p w14:paraId="274E6B28" w14:textId="77777777" w:rsidR="005A2810" w:rsidRDefault="005A2810" w:rsidP="005A2810">
            <w:pPr>
              <w:pStyle w:val="a5"/>
              <w:widowControl/>
              <w:numPr>
                <w:ilvl w:val="1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0671A9F6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Размер диагонали встроенного дисплея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69239F08" w14:textId="70EE56AD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Не менее 6,2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Дюйм</w:t>
            </w:r>
          </w:p>
        </w:tc>
      </w:tr>
      <w:tr w:rsidR="005A2810" w14:paraId="265F511A" w14:textId="77777777" w:rsidTr="005A2810">
        <w:trPr>
          <w:trHeight w:val="20"/>
        </w:trPr>
        <w:tc>
          <w:tcPr>
            <w:tcW w:w="285" w:type="pct"/>
            <w:vAlign w:val="center"/>
          </w:tcPr>
          <w:p w14:paraId="04DBA536" w14:textId="77777777" w:rsidR="005A2810" w:rsidRDefault="005A2810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795DB3B3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Встроенный термальный принтер (для печати отчета по измерениям)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6364A01C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</w:tr>
      <w:tr w:rsidR="005A2810" w14:paraId="728F4678" w14:textId="77777777" w:rsidTr="005A2810">
        <w:trPr>
          <w:trHeight w:val="20"/>
        </w:trPr>
        <w:tc>
          <w:tcPr>
            <w:tcW w:w="285" w:type="pct"/>
            <w:vAlign w:val="center"/>
          </w:tcPr>
          <w:p w14:paraId="31B720BF" w14:textId="77777777" w:rsidR="005A2810" w:rsidRDefault="005A2810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5970121B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Определение скорости прохождения ультразвука (SOS)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599CE1CC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</w:tr>
      <w:tr w:rsidR="005A2810" w14:paraId="71CD94DE" w14:textId="77777777" w:rsidTr="005A2810">
        <w:trPr>
          <w:trHeight w:val="20"/>
        </w:trPr>
        <w:tc>
          <w:tcPr>
            <w:tcW w:w="285" w:type="pct"/>
            <w:vAlign w:val="center"/>
          </w:tcPr>
          <w:p w14:paraId="7D8F50FE" w14:textId="77777777" w:rsidR="005A2810" w:rsidRDefault="005A2810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7E231396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Определение значения затухания ультразвука в костной ткани (BUA)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541CD96A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</w:tr>
      <w:tr w:rsidR="005A2810" w14:paraId="4F3FE318" w14:textId="77777777" w:rsidTr="005A2810">
        <w:trPr>
          <w:trHeight w:val="20"/>
        </w:trPr>
        <w:tc>
          <w:tcPr>
            <w:tcW w:w="285" w:type="pct"/>
            <w:vAlign w:val="center"/>
          </w:tcPr>
          <w:p w14:paraId="76D4EEEC" w14:textId="77777777" w:rsidR="005A2810" w:rsidRDefault="005A2810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61DED1B0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Определение значения индекса качества костной ткани (BQI)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4139B77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</w:tr>
      <w:tr w:rsidR="005A2810" w14:paraId="2C9D4D6D" w14:textId="77777777" w:rsidTr="005A2810">
        <w:trPr>
          <w:trHeight w:val="70"/>
        </w:trPr>
        <w:tc>
          <w:tcPr>
            <w:tcW w:w="285" w:type="pct"/>
            <w:vAlign w:val="center"/>
          </w:tcPr>
          <w:p w14:paraId="60F7F8C4" w14:textId="77777777" w:rsidR="005A2810" w:rsidRDefault="005A2810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240F6A5F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Коэффициент вариации (CV) для величин: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BDD1C8E" w14:textId="77777777" w:rsidR="005A2810" w:rsidRDefault="005A2810" w:rsidP="00504D44">
            <w:pPr>
              <w:contextualSpacing/>
              <w:rPr>
                <w:color w:val="000000"/>
              </w:rPr>
            </w:pPr>
          </w:p>
        </w:tc>
      </w:tr>
      <w:tr w:rsidR="005A2810" w14:paraId="7CEEAEE9" w14:textId="77777777" w:rsidTr="005A2810">
        <w:trPr>
          <w:trHeight w:val="20"/>
        </w:trPr>
        <w:tc>
          <w:tcPr>
            <w:tcW w:w="285" w:type="pct"/>
            <w:vAlign w:val="center"/>
          </w:tcPr>
          <w:p w14:paraId="29B02045" w14:textId="77777777" w:rsidR="005A2810" w:rsidRDefault="005A2810" w:rsidP="005A2810">
            <w:pPr>
              <w:pStyle w:val="a5"/>
              <w:widowControl/>
              <w:numPr>
                <w:ilvl w:val="1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64D2D074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- SOS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73075FAF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0,2 %</w:t>
            </w:r>
          </w:p>
        </w:tc>
      </w:tr>
      <w:tr w:rsidR="005A2810" w14:paraId="5C32EC60" w14:textId="77777777" w:rsidTr="005A2810">
        <w:trPr>
          <w:trHeight w:val="20"/>
        </w:trPr>
        <w:tc>
          <w:tcPr>
            <w:tcW w:w="285" w:type="pct"/>
            <w:vAlign w:val="center"/>
          </w:tcPr>
          <w:p w14:paraId="6BB9280A" w14:textId="77777777" w:rsidR="005A2810" w:rsidRDefault="005A2810" w:rsidP="005A2810">
            <w:pPr>
              <w:pStyle w:val="a5"/>
              <w:widowControl/>
              <w:numPr>
                <w:ilvl w:val="1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3941EA2A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- BUA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7C36C510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1,5 %</w:t>
            </w:r>
          </w:p>
        </w:tc>
      </w:tr>
      <w:tr w:rsidR="005A2810" w14:paraId="6C914E5C" w14:textId="77777777" w:rsidTr="005A2810">
        <w:trPr>
          <w:trHeight w:val="20"/>
        </w:trPr>
        <w:tc>
          <w:tcPr>
            <w:tcW w:w="285" w:type="pct"/>
            <w:vAlign w:val="center"/>
          </w:tcPr>
          <w:p w14:paraId="28A2F891" w14:textId="77777777" w:rsidR="005A2810" w:rsidRDefault="005A2810" w:rsidP="005A2810">
            <w:pPr>
              <w:pStyle w:val="a5"/>
              <w:widowControl/>
              <w:numPr>
                <w:ilvl w:val="1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0F26966A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- BQI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7FE76EC4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1,5 %</w:t>
            </w:r>
          </w:p>
        </w:tc>
      </w:tr>
      <w:tr w:rsidR="005A2810" w14:paraId="03B0FCBB" w14:textId="77777777" w:rsidTr="005A2810">
        <w:trPr>
          <w:trHeight w:val="20"/>
        </w:trPr>
        <w:tc>
          <w:tcPr>
            <w:tcW w:w="285" w:type="pct"/>
            <w:vAlign w:val="center"/>
          </w:tcPr>
          <w:p w14:paraId="1D7814B0" w14:textId="77777777" w:rsidR="005A2810" w:rsidRDefault="005A2810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22BE61C1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Вычисление T-критерия 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5FDB8603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</w:tr>
      <w:tr w:rsidR="005A2810" w14:paraId="05D5512D" w14:textId="77777777" w:rsidTr="005A2810">
        <w:trPr>
          <w:trHeight w:val="20"/>
        </w:trPr>
        <w:tc>
          <w:tcPr>
            <w:tcW w:w="285" w:type="pct"/>
            <w:vAlign w:val="center"/>
          </w:tcPr>
          <w:p w14:paraId="37DC4B08" w14:textId="77777777" w:rsidR="005A2810" w:rsidRDefault="005A2810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1937351F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Вычисление Z-критерия 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1C9B1DDC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</w:tr>
      <w:tr w:rsidR="005A2810" w14:paraId="72F0BB94" w14:textId="77777777" w:rsidTr="005A2810">
        <w:trPr>
          <w:trHeight w:val="20"/>
        </w:trPr>
        <w:tc>
          <w:tcPr>
            <w:tcW w:w="285" w:type="pct"/>
            <w:vAlign w:val="center"/>
          </w:tcPr>
          <w:p w14:paraId="6397CD10" w14:textId="77777777" w:rsidR="005A2810" w:rsidRDefault="005A2810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51A2D4F9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Центральная частота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6C7C2DAA" w14:textId="46D1FF31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Не более 0,5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МГц</w:t>
            </w:r>
          </w:p>
        </w:tc>
      </w:tr>
      <w:tr w:rsidR="005A2810" w14:paraId="47BB8782" w14:textId="77777777" w:rsidTr="005A2810">
        <w:trPr>
          <w:trHeight w:val="20"/>
        </w:trPr>
        <w:tc>
          <w:tcPr>
            <w:tcW w:w="285" w:type="pct"/>
            <w:vAlign w:val="center"/>
          </w:tcPr>
          <w:p w14:paraId="18592177" w14:textId="77777777" w:rsidR="005A2810" w:rsidRDefault="005A2810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2E65A015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Минимальное расстояние между УЗ-зондами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31DC281" w14:textId="0ADD04D1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мм</w:t>
            </w:r>
          </w:p>
        </w:tc>
      </w:tr>
      <w:tr w:rsidR="005A2810" w14:paraId="2D857343" w14:textId="77777777" w:rsidTr="005A2810">
        <w:trPr>
          <w:trHeight w:val="20"/>
        </w:trPr>
        <w:tc>
          <w:tcPr>
            <w:tcW w:w="285" w:type="pct"/>
            <w:vAlign w:val="center"/>
          </w:tcPr>
          <w:p w14:paraId="004A6C5C" w14:textId="77777777" w:rsidR="005A2810" w:rsidRDefault="005A2810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422BA8A3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Максимальное расстояние между УЗ-зондами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0994D393" w14:textId="0369B18E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мм</w:t>
            </w:r>
          </w:p>
        </w:tc>
      </w:tr>
      <w:tr w:rsidR="005A2810" w14:paraId="2899DA7E" w14:textId="77777777" w:rsidTr="005A2810">
        <w:trPr>
          <w:trHeight w:val="20"/>
        </w:trPr>
        <w:tc>
          <w:tcPr>
            <w:tcW w:w="285" w:type="pct"/>
            <w:vAlign w:val="center"/>
          </w:tcPr>
          <w:p w14:paraId="73A3A867" w14:textId="77777777" w:rsidR="005A2810" w:rsidRDefault="005A2810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68807A2A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Ежедневная калибровка с помощью фантома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B00CBDE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</w:tr>
      <w:tr w:rsidR="005A2810" w14:paraId="6A715978" w14:textId="77777777" w:rsidTr="005A2810">
        <w:trPr>
          <w:trHeight w:val="20"/>
        </w:trPr>
        <w:tc>
          <w:tcPr>
            <w:tcW w:w="285" w:type="pct"/>
            <w:vAlign w:val="center"/>
          </w:tcPr>
          <w:p w14:paraId="315FDB42" w14:textId="77777777" w:rsidR="005A2810" w:rsidRDefault="005A2810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456B3164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USB выход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4B0DC5FD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</w:tr>
      <w:tr w:rsidR="005A2810" w14:paraId="4E2EE1DC" w14:textId="77777777" w:rsidTr="005A2810">
        <w:trPr>
          <w:trHeight w:val="20"/>
        </w:trPr>
        <w:tc>
          <w:tcPr>
            <w:tcW w:w="285" w:type="pct"/>
            <w:vAlign w:val="center"/>
          </w:tcPr>
          <w:p w14:paraId="19823347" w14:textId="77777777" w:rsidR="005A2810" w:rsidRDefault="005A2810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32F5E6BD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Подключение по сети к другому компьютеру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988BFB2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</w:tr>
      <w:tr w:rsidR="005A2810" w14:paraId="3E7A9EDD" w14:textId="77777777" w:rsidTr="005A2810">
        <w:trPr>
          <w:trHeight w:val="20"/>
        </w:trPr>
        <w:tc>
          <w:tcPr>
            <w:tcW w:w="285" w:type="pct"/>
            <w:vAlign w:val="center"/>
          </w:tcPr>
          <w:p w14:paraId="779B98B9" w14:textId="77777777" w:rsidR="005A2810" w:rsidRDefault="005A2810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273EEF50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Возможность прямого подключения внешнего принтера к денситометру (без использования стороннего компьютера)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920E840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</w:tr>
      <w:tr w:rsidR="005A2810" w14:paraId="7F708641" w14:textId="77777777" w:rsidTr="005A2810">
        <w:trPr>
          <w:trHeight w:val="20"/>
        </w:trPr>
        <w:tc>
          <w:tcPr>
            <w:tcW w:w="285" w:type="pct"/>
            <w:vAlign w:val="center"/>
          </w:tcPr>
          <w:p w14:paraId="012D664C" w14:textId="77777777" w:rsidR="005A2810" w:rsidRDefault="005A2810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45BA1533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Ложемент для поддержки голени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497743CA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</w:tr>
      <w:tr w:rsidR="005A2810" w14:paraId="488AF17E" w14:textId="77777777" w:rsidTr="005A2810">
        <w:trPr>
          <w:trHeight w:val="20"/>
        </w:trPr>
        <w:tc>
          <w:tcPr>
            <w:tcW w:w="285" w:type="pct"/>
            <w:vAlign w:val="center"/>
          </w:tcPr>
          <w:p w14:paraId="1ADB5EB5" w14:textId="77777777" w:rsidR="005A2810" w:rsidRDefault="005A2810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6CCCF93A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Подключение внешнего USB накопителя к денситометру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0C9CB59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</w:tr>
      <w:tr w:rsidR="005A2810" w14:paraId="0DE9CAD8" w14:textId="77777777" w:rsidTr="005A2810">
        <w:trPr>
          <w:trHeight w:val="20"/>
        </w:trPr>
        <w:tc>
          <w:tcPr>
            <w:tcW w:w="285" w:type="pct"/>
            <w:vAlign w:val="center"/>
          </w:tcPr>
          <w:p w14:paraId="155F58A6" w14:textId="77777777" w:rsidR="005A2810" w:rsidRDefault="005A2810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05D8A509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Видеовыход для подключения внешнего монитора к денситометру напрямую (без использования стороннего компьютера)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8F65A0F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</w:tr>
      <w:tr w:rsidR="005A2810" w14:paraId="33FDEF13" w14:textId="77777777" w:rsidTr="005A2810">
        <w:trPr>
          <w:trHeight w:val="20"/>
        </w:trPr>
        <w:tc>
          <w:tcPr>
            <w:tcW w:w="285" w:type="pct"/>
            <w:vAlign w:val="center"/>
          </w:tcPr>
          <w:p w14:paraId="5D176854" w14:textId="77777777" w:rsidR="005A2810" w:rsidRDefault="005A2810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660A50A1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Бумага для печати (для встроенного термопринтера)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6378FFE5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</w:tr>
      <w:tr w:rsidR="005A2810" w14:paraId="2C3AD428" w14:textId="77777777" w:rsidTr="005A2810">
        <w:trPr>
          <w:trHeight w:val="20"/>
        </w:trPr>
        <w:tc>
          <w:tcPr>
            <w:tcW w:w="285" w:type="pct"/>
            <w:vAlign w:val="center"/>
          </w:tcPr>
          <w:p w14:paraId="2FC9818C" w14:textId="77777777" w:rsidR="005A2810" w:rsidRDefault="005A2810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607BA2F0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Габариты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081BCF5" w14:textId="669D71CF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Не более 625 х 300 х 320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мм</w:t>
            </w:r>
          </w:p>
        </w:tc>
      </w:tr>
      <w:tr w:rsidR="005A2810" w14:paraId="2164FE1C" w14:textId="77777777" w:rsidTr="005A2810">
        <w:trPr>
          <w:trHeight w:val="20"/>
        </w:trPr>
        <w:tc>
          <w:tcPr>
            <w:tcW w:w="285" w:type="pct"/>
            <w:vAlign w:val="center"/>
          </w:tcPr>
          <w:p w14:paraId="67E9C225" w14:textId="77777777" w:rsidR="005A2810" w:rsidRPr="005A2810" w:rsidRDefault="005A2810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0DC9E773" w14:textId="7777777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Вес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25E01A7D" w14:textId="6690FB07" w:rsidR="005A2810" w:rsidRDefault="005A2810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не более 13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кг</w:t>
            </w:r>
          </w:p>
        </w:tc>
      </w:tr>
      <w:tr w:rsidR="00005B52" w14:paraId="4CB1937A" w14:textId="77777777" w:rsidTr="005A2810">
        <w:trPr>
          <w:trHeight w:val="20"/>
        </w:trPr>
        <w:tc>
          <w:tcPr>
            <w:tcW w:w="285" w:type="pct"/>
            <w:vAlign w:val="center"/>
          </w:tcPr>
          <w:p w14:paraId="132EF9C6" w14:textId="4D4A62FC" w:rsidR="00005B52" w:rsidRPr="005A2810" w:rsidRDefault="00005B52" w:rsidP="005A281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К</w:t>
            </w:r>
          </w:p>
        </w:tc>
        <w:tc>
          <w:tcPr>
            <w:tcW w:w="1962" w:type="pct"/>
            <w:shd w:val="clear" w:color="auto" w:fill="auto"/>
            <w:tcMar>
              <w:left w:w="108" w:type="dxa"/>
            </w:tcMar>
            <w:vAlign w:val="center"/>
          </w:tcPr>
          <w:p w14:paraId="286025CF" w14:textId="77777777" w:rsidR="00005B52" w:rsidRDefault="00005B52" w:rsidP="00005B5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Дополнительная комплектация:</w:t>
            </w:r>
          </w:p>
          <w:p w14:paraId="0B2D0630" w14:textId="28D072D1" w:rsidR="00005B52" w:rsidRDefault="00005B52" w:rsidP="00005B5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Фантом – 1 шт.</w:t>
            </w:r>
          </w:p>
          <w:p w14:paraId="4308883B" w14:textId="7B3E8710" w:rsidR="00005B52" w:rsidRDefault="00005B52" w:rsidP="00005B5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Узи гель – 1шт.</w:t>
            </w:r>
          </w:p>
          <w:p w14:paraId="61D39D94" w14:textId="1939C99F" w:rsidR="00005B52" w:rsidRDefault="00005B52" w:rsidP="00005B5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Сетевой кабель – 1шт.</w:t>
            </w:r>
          </w:p>
          <w:p w14:paraId="0C30E9B0" w14:textId="47CBE5AF" w:rsidR="00005B52" w:rsidRDefault="00005B52" w:rsidP="00005B5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Руководство пользователя – 1 шт.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4B81C6B9" w14:textId="00F0233A" w:rsidR="00005B52" w:rsidRDefault="00005B52" w:rsidP="00504D4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</w:tr>
    </w:tbl>
    <w:p w14:paraId="3BFF0BB3" w14:textId="77777777" w:rsidR="00392FF4" w:rsidRPr="00392FF4" w:rsidRDefault="00392FF4" w:rsidP="00392FF4">
      <w:pPr>
        <w:pStyle w:val="1"/>
        <w:tabs>
          <w:tab w:val="left" w:pos="0"/>
        </w:tabs>
        <w:spacing w:before="0"/>
      </w:pPr>
    </w:p>
    <w:p w14:paraId="4270A606" w14:textId="77777777" w:rsidR="00605D13" w:rsidRPr="00605D13" w:rsidRDefault="00605D13" w:rsidP="00605D13">
      <w:pPr>
        <w:pStyle w:val="1"/>
        <w:tabs>
          <w:tab w:val="left" w:pos="0"/>
        </w:tabs>
        <w:spacing w:before="0"/>
        <w:ind w:left="0" w:firstLine="709"/>
        <w:rPr>
          <w:b w:val="0"/>
        </w:rPr>
      </w:pPr>
      <w:r w:rsidRPr="00605D13">
        <w:rPr>
          <w:b w:val="0"/>
        </w:rPr>
        <w:t>Все элементы комплекта поставки должны быть совместимы между собой без дополнительных переходников и адаптеров.</w:t>
      </w:r>
    </w:p>
    <w:p w14:paraId="769DFF68" w14:textId="77777777" w:rsidR="004D645E" w:rsidRPr="00DA07CF" w:rsidRDefault="00605D13" w:rsidP="00605D13">
      <w:pPr>
        <w:pStyle w:val="1"/>
        <w:numPr>
          <w:ilvl w:val="0"/>
          <w:numId w:val="2"/>
        </w:numPr>
        <w:tabs>
          <w:tab w:val="left" w:pos="0"/>
        </w:tabs>
        <w:spacing w:before="0"/>
        <w:ind w:left="0" w:firstLine="709"/>
        <w:jc w:val="both"/>
        <w:rPr>
          <w:b w:val="0"/>
        </w:rPr>
      </w:pPr>
      <w:r w:rsidRPr="00DA07CF">
        <w:t>Условия</w:t>
      </w:r>
      <w:r w:rsidRPr="00DA07CF">
        <w:rPr>
          <w:spacing w:val="-2"/>
        </w:rPr>
        <w:t xml:space="preserve"> </w:t>
      </w:r>
      <w:r w:rsidRPr="00DA07CF">
        <w:t>поставки</w:t>
      </w:r>
      <w:r w:rsidRPr="00DA07CF">
        <w:rPr>
          <w:b w:val="0"/>
        </w:rPr>
        <w:t>.</w:t>
      </w:r>
    </w:p>
    <w:p w14:paraId="265C20B5" w14:textId="77777777" w:rsidR="004D645E" w:rsidRPr="00DA07CF" w:rsidRDefault="00605D13" w:rsidP="00605D13">
      <w:pPr>
        <w:pStyle w:val="a3"/>
        <w:ind w:firstLine="709"/>
        <w:jc w:val="both"/>
      </w:pPr>
      <w:r w:rsidRPr="00DA07CF">
        <w:t>Место доставки: - Свердловская обла</w:t>
      </w:r>
      <w:r w:rsidR="00E35EF2">
        <w:t>сть, Режевской район, п. Липовка, бальнеологический корпус</w:t>
      </w:r>
      <w:r w:rsidRPr="00DA07CF">
        <w:t xml:space="preserve"> </w:t>
      </w:r>
      <w:r w:rsidRPr="00DA07CF">
        <w:lastRenderedPageBreak/>
        <w:t xml:space="preserve">(место установки оборудования </w:t>
      </w:r>
      <w:r>
        <w:t>1</w:t>
      </w:r>
      <w:r w:rsidRPr="00DA07CF">
        <w:rPr>
          <w:spacing w:val="-52"/>
        </w:rPr>
        <w:t xml:space="preserve"> </w:t>
      </w:r>
      <w:r w:rsidRPr="00DA07CF">
        <w:t>этаж).</w:t>
      </w:r>
    </w:p>
    <w:p w14:paraId="375F9732" w14:textId="77777777" w:rsidR="004D645E" w:rsidRPr="00DA07CF" w:rsidRDefault="00605D13" w:rsidP="00605D13">
      <w:pPr>
        <w:pStyle w:val="a3"/>
        <w:tabs>
          <w:tab w:val="left" w:pos="1243"/>
          <w:tab w:val="left" w:pos="2842"/>
          <w:tab w:val="left" w:pos="4569"/>
          <w:tab w:val="left" w:pos="6117"/>
          <w:tab w:val="left" w:pos="6460"/>
          <w:tab w:val="left" w:pos="7242"/>
          <w:tab w:val="left" w:pos="8324"/>
          <w:tab w:val="left" w:pos="8685"/>
          <w:tab w:val="left" w:pos="9141"/>
        </w:tabs>
        <w:ind w:firstLine="709"/>
        <w:jc w:val="both"/>
      </w:pPr>
      <w:r w:rsidRPr="00DA07CF">
        <w:t>Поставка</w:t>
      </w:r>
      <w:r>
        <w:t xml:space="preserve"> </w:t>
      </w:r>
      <w:r w:rsidRPr="00DA07CF">
        <w:t>Оборудования</w:t>
      </w:r>
      <w:r>
        <w:t xml:space="preserve"> </w:t>
      </w:r>
      <w:r w:rsidRPr="00DA07CF">
        <w:t>осуществляется</w:t>
      </w:r>
      <w:r w:rsidRPr="00DA07CF">
        <w:tab/>
        <w:t>Поставщиком</w:t>
      </w:r>
      <w:r>
        <w:t xml:space="preserve"> </w:t>
      </w:r>
      <w:r w:rsidRPr="00DA07CF">
        <w:t>в</w:t>
      </w:r>
      <w:r>
        <w:t xml:space="preserve"> </w:t>
      </w:r>
      <w:r w:rsidRPr="00DA07CF">
        <w:t>место</w:t>
      </w:r>
      <w:r>
        <w:t xml:space="preserve"> </w:t>
      </w:r>
      <w:r w:rsidRPr="00DA07CF">
        <w:t>доставки</w:t>
      </w:r>
      <w:r>
        <w:t xml:space="preserve"> и </w:t>
      </w:r>
      <w:r w:rsidRPr="00DA07CF">
        <w:t>на</w:t>
      </w:r>
      <w:r>
        <w:t xml:space="preserve"> </w:t>
      </w:r>
      <w:r w:rsidRPr="00DA07CF">
        <w:rPr>
          <w:spacing w:val="-1"/>
        </w:rPr>
        <w:t>условиях,</w:t>
      </w:r>
      <w:r w:rsidRPr="00DA07CF">
        <w:rPr>
          <w:spacing w:val="-52"/>
        </w:rPr>
        <w:t xml:space="preserve"> </w:t>
      </w:r>
      <w:r w:rsidRPr="00DA07CF">
        <w:t>предусмотренных</w:t>
      </w:r>
      <w:r w:rsidRPr="00DA07CF">
        <w:rPr>
          <w:spacing w:val="-1"/>
        </w:rPr>
        <w:t xml:space="preserve"> </w:t>
      </w:r>
      <w:r w:rsidRPr="00DA07CF">
        <w:t>Контрактом.</w:t>
      </w:r>
    </w:p>
    <w:p w14:paraId="69383207" w14:textId="77777777" w:rsidR="004D645E" w:rsidRPr="00DA07CF" w:rsidRDefault="00605D13" w:rsidP="00605D13">
      <w:pPr>
        <w:pStyle w:val="1"/>
        <w:numPr>
          <w:ilvl w:val="0"/>
          <w:numId w:val="2"/>
        </w:numPr>
        <w:tabs>
          <w:tab w:val="left" w:pos="355"/>
        </w:tabs>
        <w:spacing w:before="0"/>
        <w:ind w:left="0" w:firstLine="709"/>
        <w:jc w:val="both"/>
      </w:pPr>
      <w:r w:rsidRPr="00DA07CF">
        <w:t>Требования</w:t>
      </w:r>
      <w:r w:rsidRPr="00DA07CF">
        <w:rPr>
          <w:spacing w:val="-7"/>
        </w:rPr>
        <w:t xml:space="preserve"> </w:t>
      </w:r>
      <w:r w:rsidRPr="00DA07CF">
        <w:t>к</w:t>
      </w:r>
      <w:r w:rsidRPr="00DA07CF">
        <w:rPr>
          <w:spacing w:val="-4"/>
        </w:rPr>
        <w:t xml:space="preserve"> </w:t>
      </w:r>
      <w:r w:rsidRPr="00DA07CF">
        <w:t>упаковке</w:t>
      </w:r>
    </w:p>
    <w:p w14:paraId="2BE420B8" w14:textId="77777777" w:rsidR="004D645E" w:rsidRPr="00DA07CF" w:rsidRDefault="00605D13" w:rsidP="00605D13">
      <w:pPr>
        <w:pStyle w:val="a3"/>
        <w:ind w:firstLine="709"/>
        <w:jc w:val="both"/>
      </w:pPr>
      <w:r w:rsidRPr="00DA07CF">
        <w:t>Упаковка товара должна обеспечить его сохранность при транспортировке и хранении. Поставка должна</w:t>
      </w:r>
      <w:r w:rsidRPr="00DA07CF">
        <w:rPr>
          <w:spacing w:val="-52"/>
        </w:rPr>
        <w:t xml:space="preserve"> </w:t>
      </w:r>
      <w:r w:rsidRPr="00DA07CF">
        <w:t>осуществляться</w:t>
      </w:r>
      <w:r w:rsidRPr="00DA07CF">
        <w:rPr>
          <w:spacing w:val="1"/>
        </w:rPr>
        <w:t xml:space="preserve"> </w:t>
      </w:r>
      <w:r w:rsidRPr="00DA07CF">
        <w:t>с</w:t>
      </w:r>
      <w:r w:rsidRPr="00DA07CF">
        <w:rPr>
          <w:spacing w:val="1"/>
        </w:rPr>
        <w:t xml:space="preserve"> </w:t>
      </w:r>
      <w:r w:rsidRPr="00DA07CF">
        <w:t>соблюдением</w:t>
      </w:r>
      <w:r w:rsidRPr="00DA07CF">
        <w:rPr>
          <w:spacing w:val="1"/>
        </w:rPr>
        <w:t xml:space="preserve"> </w:t>
      </w:r>
      <w:r w:rsidRPr="00DA07CF">
        <w:t>условий</w:t>
      </w:r>
      <w:r w:rsidRPr="00DA07CF">
        <w:rPr>
          <w:spacing w:val="1"/>
        </w:rPr>
        <w:t xml:space="preserve"> </w:t>
      </w:r>
      <w:r w:rsidRPr="00DA07CF">
        <w:t>поставки</w:t>
      </w:r>
      <w:r w:rsidRPr="00DA07CF">
        <w:rPr>
          <w:spacing w:val="1"/>
        </w:rPr>
        <w:t xml:space="preserve"> </w:t>
      </w:r>
      <w:r w:rsidRPr="00DA07CF">
        <w:t>и</w:t>
      </w:r>
      <w:r w:rsidRPr="00DA07CF">
        <w:rPr>
          <w:spacing w:val="1"/>
        </w:rPr>
        <w:t xml:space="preserve"> </w:t>
      </w:r>
      <w:r w:rsidRPr="00DA07CF">
        <w:t>температурного</w:t>
      </w:r>
      <w:r w:rsidRPr="00DA07CF">
        <w:rPr>
          <w:spacing w:val="1"/>
        </w:rPr>
        <w:t xml:space="preserve"> </w:t>
      </w:r>
      <w:r w:rsidRPr="00DA07CF">
        <w:t>режима,</w:t>
      </w:r>
      <w:r w:rsidRPr="00DA07CF">
        <w:rPr>
          <w:spacing w:val="1"/>
        </w:rPr>
        <w:t xml:space="preserve"> </w:t>
      </w:r>
      <w:r w:rsidRPr="00DA07CF">
        <w:t>необходимого</w:t>
      </w:r>
      <w:r w:rsidRPr="00DA07CF">
        <w:rPr>
          <w:spacing w:val="1"/>
        </w:rPr>
        <w:t xml:space="preserve"> </w:t>
      </w:r>
      <w:r w:rsidRPr="00DA07CF">
        <w:t>для</w:t>
      </w:r>
      <w:r w:rsidRPr="00DA07CF">
        <w:rPr>
          <w:spacing w:val="1"/>
        </w:rPr>
        <w:t xml:space="preserve"> </w:t>
      </w:r>
      <w:r w:rsidRPr="00DA07CF">
        <w:t>сохранения</w:t>
      </w:r>
      <w:r w:rsidRPr="00DA07CF">
        <w:rPr>
          <w:spacing w:val="-5"/>
        </w:rPr>
        <w:t xml:space="preserve"> </w:t>
      </w:r>
      <w:r w:rsidRPr="00DA07CF">
        <w:t>функциональных характеристик.</w:t>
      </w:r>
      <w:r w:rsidRPr="00DA07CF">
        <w:rPr>
          <w:spacing w:val="-4"/>
        </w:rPr>
        <w:t xml:space="preserve"> </w:t>
      </w:r>
      <w:r w:rsidRPr="00DA07CF">
        <w:t>Тара</w:t>
      </w:r>
      <w:r w:rsidRPr="00DA07CF">
        <w:rPr>
          <w:spacing w:val="-2"/>
        </w:rPr>
        <w:t xml:space="preserve"> </w:t>
      </w:r>
      <w:r w:rsidRPr="00DA07CF">
        <w:t>должна</w:t>
      </w:r>
      <w:r w:rsidRPr="00DA07CF">
        <w:rPr>
          <w:spacing w:val="-1"/>
        </w:rPr>
        <w:t xml:space="preserve"> </w:t>
      </w:r>
      <w:r w:rsidRPr="00DA07CF">
        <w:t>отвечать требованиям</w:t>
      </w:r>
      <w:r w:rsidRPr="00DA07CF">
        <w:rPr>
          <w:spacing w:val="-1"/>
        </w:rPr>
        <w:t xml:space="preserve"> </w:t>
      </w:r>
      <w:r w:rsidRPr="00DA07CF">
        <w:t>ГОСТов.</w:t>
      </w:r>
    </w:p>
    <w:p w14:paraId="69C7F514" w14:textId="77777777" w:rsidR="004D645E" w:rsidRPr="00DA07CF" w:rsidRDefault="00605D13" w:rsidP="00605D13">
      <w:pPr>
        <w:pStyle w:val="1"/>
        <w:spacing w:before="0"/>
        <w:ind w:left="0" w:firstLine="709"/>
      </w:pPr>
      <w:r w:rsidRPr="00DA07CF">
        <w:t>Требования к сроку и (или) объему предоставления гарантий качества товара, к обслуживанию</w:t>
      </w:r>
      <w:r w:rsidRPr="00DA07CF">
        <w:rPr>
          <w:spacing w:val="1"/>
        </w:rPr>
        <w:t xml:space="preserve"> </w:t>
      </w:r>
      <w:r w:rsidRPr="00DA07CF">
        <w:t>товара,</w:t>
      </w:r>
      <w:r w:rsidRPr="00DA07CF">
        <w:rPr>
          <w:spacing w:val="-1"/>
        </w:rPr>
        <w:t xml:space="preserve"> </w:t>
      </w:r>
      <w:r w:rsidRPr="00DA07CF">
        <w:t>к расходам на эксплуатацию</w:t>
      </w:r>
      <w:r w:rsidRPr="00DA07CF">
        <w:rPr>
          <w:spacing w:val="-1"/>
        </w:rPr>
        <w:t xml:space="preserve"> </w:t>
      </w:r>
      <w:r w:rsidRPr="00DA07CF">
        <w:t>товара</w:t>
      </w:r>
    </w:p>
    <w:p w14:paraId="3711EFFC" w14:textId="77777777" w:rsidR="004D645E" w:rsidRPr="00DA07CF" w:rsidRDefault="00605D13" w:rsidP="00605D13">
      <w:pPr>
        <w:pStyle w:val="a3"/>
        <w:ind w:firstLine="709"/>
        <w:jc w:val="both"/>
      </w:pPr>
      <w:r w:rsidRPr="00DA07CF">
        <w:t>При обнаружении брака товар возвращается Поставщику по акту. Поставщик обязан поставить товар</w:t>
      </w:r>
      <w:r w:rsidRPr="00DA07CF">
        <w:rPr>
          <w:spacing w:val="1"/>
        </w:rPr>
        <w:t xml:space="preserve"> </w:t>
      </w:r>
      <w:r w:rsidRPr="00DA07CF">
        <w:t>взамен возвращенного</w:t>
      </w:r>
      <w:r w:rsidRPr="00DA07CF">
        <w:rPr>
          <w:spacing w:val="-3"/>
        </w:rPr>
        <w:t xml:space="preserve"> </w:t>
      </w:r>
      <w:r w:rsidRPr="00DA07CF">
        <w:t>бесплатно.</w:t>
      </w:r>
    </w:p>
    <w:p w14:paraId="463069B8" w14:textId="77777777" w:rsidR="004D645E" w:rsidRPr="00DA07CF" w:rsidRDefault="00605D13" w:rsidP="00605D13">
      <w:pPr>
        <w:pStyle w:val="a3"/>
        <w:ind w:firstLine="709"/>
        <w:jc w:val="both"/>
      </w:pPr>
      <w:r w:rsidRPr="00DA07CF">
        <w:t>Одновременно</w:t>
      </w:r>
      <w:r w:rsidRPr="00DA07CF">
        <w:rPr>
          <w:spacing w:val="-3"/>
        </w:rPr>
        <w:t xml:space="preserve"> </w:t>
      </w:r>
      <w:r w:rsidRPr="00DA07CF">
        <w:t>вместе</w:t>
      </w:r>
      <w:r w:rsidRPr="00DA07CF">
        <w:rPr>
          <w:spacing w:val="-5"/>
        </w:rPr>
        <w:t xml:space="preserve"> </w:t>
      </w:r>
      <w:r w:rsidRPr="00DA07CF">
        <w:t>с</w:t>
      </w:r>
      <w:r w:rsidRPr="00DA07CF">
        <w:rPr>
          <w:spacing w:val="-2"/>
        </w:rPr>
        <w:t xml:space="preserve"> </w:t>
      </w:r>
      <w:r w:rsidRPr="00DA07CF">
        <w:t>Оборудованием</w:t>
      </w:r>
      <w:r w:rsidRPr="00DA07CF">
        <w:rPr>
          <w:spacing w:val="-3"/>
        </w:rPr>
        <w:t xml:space="preserve"> </w:t>
      </w:r>
      <w:r w:rsidRPr="00DA07CF">
        <w:t>Поставщик</w:t>
      </w:r>
      <w:r w:rsidRPr="00DA07CF">
        <w:rPr>
          <w:spacing w:val="-4"/>
        </w:rPr>
        <w:t xml:space="preserve"> </w:t>
      </w:r>
      <w:r w:rsidRPr="00DA07CF">
        <w:t>предоставляет</w:t>
      </w:r>
      <w:r w:rsidRPr="00DA07CF">
        <w:rPr>
          <w:spacing w:val="-2"/>
        </w:rPr>
        <w:t xml:space="preserve"> </w:t>
      </w:r>
      <w:r w:rsidRPr="00DA07CF">
        <w:t>Заказчику</w:t>
      </w:r>
    </w:p>
    <w:p w14:paraId="4A548325" w14:textId="77777777" w:rsidR="004D645E" w:rsidRPr="00DA07CF" w:rsidRDefault="00605D13" w:rsidP="00605D13">
      <w:pPr>
        <w:pStyle w:val="a5"/>
        <w:numPr>
          <w:ilvl w:val="0"/>
          <w:numId w:val="1"/>
        </w:numPr>
        <w:tabs>
          <w:tab w:val="left" w:pos="414"/>
        </w:tabs>
        <w:ind w:left="0" w:firstLine="709"/>
        <w:jc w:val="both"/>
      </w:pPr>
      <w:r w:rsidRPr="00DA07CF">
        <w:t xml:space="preserve">гарантию производителя на Оборудование. Срок действия такой гарантии составляет не менее </w:t>
      </w:r>
      <w:r w:rsidR="006D1DBE">
        <w:t>12</w:t>
      </w:r>
      <w:r w:rsidRPr="00DA07CF">
        <w:rPr>
          <w:spacing w:val="1"/>
        </w:rPr>
        <w:t xml:space="preserve"> </w:t>
      </w:r>
      <w:r w:rsidRPr="00DA07CF">
        <w:t>месяцев с момента подписания Акта ввода Оборудования в эксплуатацию, оказания услуг по обучению</w:t>
      </w:r>
      <w:r w:rsidRPr="00DA07CF">
        <w:rPr>
          <w:spacing w:val="1"/>
        </w:rPr>
        <w:t xml:space="preserve"> </w:t>
      </w:r>
      <w:r w:rsidRPr="00DA07CF">
        <w:t>правилам</w:t>
      </w:r>
      <w:r w:rsidRPr="00DA07CF">
        <w:rPr>
          <w:spacing w:val="-1"/>
        </w:rPr>
        <w:t xml:space="preserve"> </w:t>
      </w:r>
      <w:r w:rsidRPr="00DA07CF">
        <w:t>эксплуатации и</w:t>
      </w:r>
      <w:r w:rsidRPr="00DA07CF">
        <w:rPr>
          <w:spacing w:val="-4"/>
        </w:rPr>
        <w:t xml:space="preserve"> </w:t>
      </w:r>
      <w:r w:rsidRPr="00DA07CF">
        <w:t>инструктажу</w:t>
      </w:r>
      <w:r w:rsidRPr="00DA07CF">
        <w:rPr>
          <w:spacing w:val="-3"/>
        </w:rPr>
        <w:t xml:space="preserve"> </w:t>
      </w:r>
      <w:r w:rsidRPr="00DA07CF">
        <w:t>специалистов;</w:t>
      </w:r>
    </w:p>
    <w:p w14:paraId="27381156" w14:textId="77777777" w:rsidR="004D645E" w:rsidRPr="00DA07CF" w:rsidRDefault="00605D13" w:rsidP="00605D13">
      <w:pPr>
        <w:pStyle w:val="a5"/>
        <w:numPr>
          <w:ilvl w:val="0"/>
          <w:numId w:val="1"/>
        </w:numPr>
        <w:tabs>
          <w:tab w:val="left" w:pos="380"/>
        </w:tabs>
        <w:ind w:left="0" w:firstLine="709"/>
        <w:jc w:val="both"/>
      </w:pPr>
      <w:r w:rsidRPr="00DA07CF">
        <w:t>гарантию Поставщика на Оборудование. Срок действия такой гарантии составляет не менее чем срок</w:t>
      </w:r>
      <w:r w:rsidRPr="00DA07CF">
        <w:rPr>
          <w:spacing w:val="1"/>
        </w:rPr>
        <w:t xml:space="preserve"> </w:t>
      </w:r>
      <w:r w:rsidRPr="00DA07CF">
        <w:t>действия гарантии производителя на Оборудование (с момента подписания Акта ввода Оборудования в</w:t>
      </w:r>
      <w:r w:rsidRPr="00DA07CF">
        <w:rPr>
          <w:spacing w:val="1"/>
        </w:rPr>
        <w:t xml:space="preserve"> </w:t>
      </w:r>
      <w:r w:rsidRPr="00DA07CF">
        <w:t>эксплуатацию,</w:t>
      </w:r>
      <w:r w:rsidRPr="00DA07CF">
        <w:rPr>
          <w:spacing w:val="1"/>
        </w:rPr>
        <w:t xml:space="preserve"> </w:t>
      </w:r>
      <w:r w:rsidRPr="00DA07CF">
        <w:t>оказания</w:t>
      </w:r>
      <w:r w:rsidRPr="00DA07CF">
        <w:rPr>
          <w:spacing w:val="1"/>
        </w:rPr>
        <w:t xml:space="preserve"> </w:t>
      </w:r>
      <w:r w:rsidRPr="00DA07CF">
        <w:t>услуг</w:t>
      </w:r>
      <w:r w:rsidRPr="00DA07CF">
        <w:rPr>
          <w:spacing w:val="1"/>
        </w:rPr>
        <w:t xml:space="preserve"> </w:t>
      </w:r>
      <w:r w:rsidRPr="00DA07CF">
        <w:t>по</w:t>
      </w:r>
      <w:r w:rsidRPr="00DA07CF">
        <w:rPr>
          <w:spacing w:val="1"/>
        </w:rPr>
        <w:t xml:space="preserve"> </w:t>
      </w:r>
      <w:r w:rsidRPr="00DA07CF">
        <w:t>обучению</w:t>
      </w:r>
      <w:r w:rsidRPr="00DA07CF">
        <w:rPr>
          <w:spacing w:val="1"/>
        </w:rPr>
        <w:t xml:space="preserve"> </w:t>
      </w:r>
      <w:r w:rsidRPr="00DA07CF">
        <w:t>правилам</w:t>
      </w:r>
      <w:r w:rsidRPr="00DA07CF">
        <w:rPr>
          <w:spacing w:val="1"/>
        </w:rPr>
        <w:t xml:space="preserve"> </w:t>
      </w:r>
      <w:r w:rsidRPr="00DA07CF">
        <w:t>эксплуатации</w:t>
      </w:r>
      <w:r w:rsidRPr="00DA07CF">
        <w:rPr>
          <w:spacing w:val="1"/>
        </w:rPr>
        <w:t xml:space="preserve"> </w:t>
      </w:r>
      <w:r w:rsidRPr="00DA07CF">
        <w:t>и</w:t>
      </w:r>
      <w:r w:rsidRPr="00DA07CF">
        <w:rPr>
          <w:spacing w:val="1"/>
        </w:rPr>
        <w:t xml:space="preserve"> </w:t>
      </w:r>
      <w:r w:rsidRPr="00DA07CF">
        <w:t>инструктажу</w:t>
      </w:r>
      <w:r w:rsidRPr="00DA07CF">
        <w:rPr>
          <w:spacing w:val="1"/>
        </w:rPr>
        <w:t xml:space="preserve"> </w:t>
      </w:r>
      <w:r w:rsidRPr="00DA07CF">
        <w:t>специалистов).</w:t>
      </w:r>
      <w:r w:rsidRPr="00DA07CF">
        <w:rPr>
          <w:spacing w:val="1"/>
        </w:rPr>
        <w:t xml:space="preserve"> </w:t>
      </w:r>
      <w:r w:rsidRPr="00DA07CF">
        <w:t>Объем</w:t>
      </w:r>
      <w:r w:rsidRPr="00DA07CF">
        <w:rPr>
          <w:spacing w:val="29"/>
        </w:rPr>
        <w:t xml:space="preserve"> </w:t>
      </w:r>
      <w:r w:rsidRPr="00DA07CF">
        <w:t>предоставления</w:t>
      </w:r>
      <w:r w:rsidRPr="00DA07CF">
        <w:rPr>
          <w:spacing w:val="27"/>
        </w:rPr>
        <w:t xml:space="preserve"> </w:t>
      </w:r>
      <w:r w:rsidRPr="00DA07CF">
        <w:t>гарантий</w:t>
      </w:r>
      <w:r w:rsidRPr="00DA07CF">
        <w:rPr>
          <w:spacing w:val="26"/>
        </w:rPr>
        <w:t xml:space="preserve"> </w:t>
      </w:r>
      <w:r w:rsidRPr="00DA07CF">
        <w:t>качества</w:t>
      </w:r>
      <w:r w:rsidRPr="00DA07CF">
        <w:rPr>
          <w:spacing w:val="30"/>
        </w:rPr>
        <w:t xml:space="preserve"> </w:t>
      </w:r>
      <w:r w:rsidRPr="00DA07CF">
        <w:t>Оборудования</w:t>
      </w:r>
      <w:r w:rsidRPr="00DA07CF">
        <w:rPr>
          <w:spacing w:val="28"/>
        </w:rPr>
        <w:t xml:space="preserve"> </w:t>
      </w:r>
      <w:r w:rsidRPr="00DA07CF">
        <w:t>для</w:t>
      </w:r>
      <w:r w:rsidRPr="00DA07CF">
        <w:rPr>
          <w:spacing w:val="29"/>
        </w:rPr>
        <w:t xml:space="preserve"> </w:t>
      </w:r>
      <w:r w:rsidRPr="00DA07CF">
        <w:t>каждой</w:t>
      </w:r>
      <w:r w:rsidRPr="00DA07CF">
        <w:rPr>
          <w:spacing w:val="29"/>
        </w:rPr>
        <w:t xml:space="preserve"> </w:t>
      </w:r>
      <w:r w:rsidRPr="00DA07CF">
        <w:t>единицы</w:t>
      </w:r>
      <w:r w:rsidRPr="00DA07CF">
        <w:rPr>
          <w:spacing w:val="34"/>
        </w:rPr>
        <w:t xml:space="preserve"> </w:t>
      </w:r>
      <w:r w:rsidRPr="00DA07CF">
        <w:t>поставляемого</w:t>
      </w:r>
      <w:r w:rsidR="00DA07CF" w:rsidRPr="00DA07CF">
        <w:t xml:space="preserve"> </w:t>
      </w:r>
      <w:r w:rsidRPr="00DA07CF">
        <w:t>Оборудования</w:t>
      </w:r>
      <w:r w:rsidRPr="00DA07CF">
        <w:rPr>
          <w:spacing w:val="1"/>
        </w:rPr>
        <w:t xml:space="preserve"> </w:t>
      </w:r>
      <w:r w:rsidRPr="00DA07CF">
        <w:t>должен</w:t>
      </w:r>
      <w:r w:rsidRPr="00DA07CF">
        <w:rPr>
          <w:spacing w:val="1"/>
        </w:rPr>
        <w:t xml:space="preserve"> </w:t>
      </w:r>
      <w:r w:rsidRPr="00DA07CF">
        <w:t>быть</w:t>
      </w:r>
      <w:r w:rsidRPr="00DA07CF">
        <w:rPr>
          <w:spacing w:val="1"/>
        </w:rPr>
        <w:t xml:space="preserve"> </w:t>
      </w:r>
      <w:r w:rsidRPr="00DA07CF">
        <w:t>не</w:t>
      </w:r>
      <w:r w:rsidRPr="00DA07CF">
        <w:rPr>
          <w:spacing w:val="1"/>
        </w:rPr>
        <w:t xml:space="preserve"> </w:t>
      </w:r>
      <w:r w:rsidRPr="00DA07CF">
        <w:t>меньше</w:t>
      </w:r>
      <w:r w:rsidRPr="00DA07CF">
        <w:rPr>
          <w:spacing w:val="1"/>
        </w:rPr>
        <w:t xml:space="preserve"> </w:t>
      </w:r>
      <w:r w:rsidRPr="00DA07CF">
        <w:t>стандартных</w:t>
      </w:r>
      <w:r w:rsidRPr="00DA07CF">
        <w:rPr>
          <w:spacing w:val="1"/>
        </w:rPr>
        <w:t xml:space="preserve"> </w:t>
      </w:r>
      <w:r w:rsidRPr="00DA07CF">
        <w:t>обязательств</w:t>
      </w:r>
      <w:r w:rsidRPr="00DA07CF">
        <w:rPr>
          <w:spacing w:val="1"/>
        </w:rPr>
        <w:t xml:space="preserve"> </w:t>
      </w:r>
      <w:r w:rsidRPr="00DA07CF">
        <w:t>производителя</w:t>
      </w:r>
      <w:r w:rsidRPr="00DA07CF">
        <w:rPr>
          <w:spacing w:val="1"/>
        </w:rPr>
        <w:t xml:space="preserve"> </w:t>
      </w:r>
      <w:r w:rsidRPr="00DA07CF">
        <w:t>(изготовителя)</w:t>
      </w:r>
      <w:r w:rsidRPr="00DA07CF">
        <w:rPr>
          <w:spacing w:val="1"/>
        </w:rPr>
        <w:t xml:space="preserve"> </w:t>
      </w:r>
      <w:r w:rsidRPr="00DA07CF">
        <w:t>Оборудования.</w:t>
      </w:r>
    </w:p>
    <w:p w14:paraId="2CFDE37D" w14:textId="77777777" w:rsidR="004D645E" w:rsidRPr="00DA07CF" w:rsidRDefault="00605D13" w:rsidP="00605D13">
      <w:pPr>
        <w:pStyle w:val="a3"/>
        <w:ind w:firstLine="709"/>
        <w:jc w:val="both"/>
      </w:pPr>
      <w:r w:rsidRPr="00DA07CF">
        <w:t>Поставщик предоставляет Заказчику гарантию производителя на Оборудование и гарантию Поставщика</w:t>
      </w:r>
      <w:r w:rsidRPr="00DA07CF">
        <w:rPr>
          <w:spacing w:val="1"/>
        </w:rPr>
        <w:t xml:space="preserve"> </w:t>
      </w:r>
      <w:r w:rsidRPr="00DA07CF">
        <w:t>на</w:t>
      </w:r>
      <w:r w:rsidRPr="00DA07CF">
        <w:rPr>
          <w:spacing w:val="1"/>
        </w:rPr>
        <w:t xml:space="preserve"> </w:t>
      </w:r>
      <w:r w:rsidRPr="00DA07CF">
        <w:t>Оборудование,</w:t>
      </w:r>
      <w:r w:rsidRPr="00DA07CF">
        <w:rPr>
          <w:spacing w:val="1"/>
        </w:rPr>
        <w:t xml:space="preserve"> </w:t>
      </w:r>
      <w:r w:rsidRPr="00DA07CF">
        <w:t>оформленные</w:t>
      </w:r>
      <w:r w:rsidRPr="00DA07CF">
        <w:rPr>
          <w:spacing w:val="1"/>
        </w:rPr>
        <w:t xml:space="preserve"> </w:t>
      </w:r>
      <w:r w:rsidRPr="00DA07CF">
        <w:t>соответствующими</w:t>
      </w:r>
      <w:r w:rsidRPr="00DA07CF">
        <w:rPr>
          <w:spacing w:val="1"/>
        </w:rPr>
        <w:t xml:space="preserve"> </w:t>
      </w:r>
      <w:r w:rsidRPr="00DA07CF">
        <w:t>гарантийными</w:t>
      </w:r>
      <w:r w:rsidRPr="00DA07CF">
        <w:rPr>
          <w:spacing w:val="1"/>
        </w:rPr>
        <w:t xml:space="preserve"> </w:t>
      </w:r>
      <w:r w:rsidRPr="00DA07CF">
        <w:t>талонами</w:t>
      </w:r>
      <w:r w:rsidRPr="00DA07CF">
        <w:rPr>
          <w:spacing w:val="1"/>
        </w:rPr>
        <w:t xml:space="preserve"> </w:t>
      </w:r>
      <w:r w:rsidRPr="00DA07CF">
        <w:t>или</w:t>
      </w:r>
      <w:r w:rsidRPr="00DA07CF">
        <w:rPr>
          <w:spacing w:val="1"/>
        </w:rPr>
        <w:t xml:space="preserve"> </w:t>
      </w:r>
      <w:r w:rsidRPr="00DA07CF">
        <w:t>аналогичными</w:t>
      </w:r>
      <w:r w:rsidRPr="00DA07CF">
        <w:rPr>
          <w:spacing w:val="-52"/>
        </w:rPr>
        <w:t xml:space="preserve"> </w:t>
      </w:r>
      <w:r w:rsidRPr="00DA07CF">
        <w:t>документами,</w:t>
      </w:r>
      <w:r w:rsidRPr="00DA07CF">
        <w:rPr>
          <w:spacing w:val="1"/>
        </w:rPr>
        <w:t xml:space="preserve"> </w:t>
      </w:r>
      <w:r w:rsidRPr="00DA07CF">
        <w:t>подтверждающими</w:t>
      </w:r>
      <w:r w:rsidRPr="00DA07CF">
        <w:rPr>
          <w:spacing w:val="1"/>
        </w:rPr>
        <w:t xml:space="preserve"> </w:t>
      </w:r>
      <w:r w:rsidRPr="00DA07CF">
        <w:t>надлежащее качество</w:t>
      </w:r>
      <w:r w:rsidRPr="00DA07CF">
        <w:rPr>
          <w:spacing w:val="1"/>
        </w:rPr>
        <w:t xml:space="preserve"> </w:t>
      </w:r>
      <w:r w:rsidRPr="00DA07CF">
        <w:t>материалов,</w:t>
      </w:r>
      <w:r w:rsidRPr="00DA07CF">
        <w:rPr>
          <w:spacing w:val="1"/>
        </w:rPr>
        <w:t xml:space="preserve"> </w:t>
      </w:r>
      <w:r w:rsidRPr="00DA07CF">
        <w:t>используемых</w:t>
      </w:r>
      <w:r w:rsidRPr="00DA07CF">
        <w:rPr>
          <w:spacing w:val="1"/>
        </w:rPr>
        <w:t xml:space="preserve"> </w:t>
      </w:r>
      <w:r w:rsidRPr="00DA07CF">
        <w:t>для</w:t>
      </w:r>
      <w:r w:rsidRPr="00DA07CF">
        <w:rPr>
          <w:spacing w:val="1"/>
        </w:rPr>
        <w:t xml:space="preserve"> </w:t>
      </w:r>
      <w:r w:rsidRPr="00DA07CF">
        <w:t>изготовления</w:t>
      </w:r>
      <w:r w:rsidRPr="00DA07CF">
        <w:rPr>
          <w:spacing w:val="1"/>
        </w:rPr>
        <w:t xml:space="preserve"> </w:t>
      </w:r>
      <w:r w:rsidRPr="00DA07CF">
        <w:t>Оборудования,</w:t>
      </w:r>
      <w:r w:rsidRPr="00DA07CF">
        <w:rPr>
          <w:spacing w:val="-1"/>
        </w:rPr>
        <w:t xml:space="preserve"> </w:t>
      </w:r>
      <w:r w:rsidRPr="00DA07CF">
        <w:t>а также надлежащее качество Оборудования.</w:t>
      </w:r>
    </w:p>
    <w:p w14:paraId="230D04AF" w14:textId="77777777" w:rsidR="004D645E" w:rsidRPr="00DA07CF" w:rsidRDefault="00605D13" w:rsidP="00605D13">
      <w:pPr>
        <w:pStyle w:val="1"/>
        <w:spacing w:before="0"/>
        <w:ind w:left="0" w:firstLine="709"/>
      </w:pPr>
      <w:r w:rsidRPr="00DA07CF">
        <w:t>Оплата</w:t>
      </w:r>
      <w:r w:rsidRPr="00DA07CF">
        <w:rPr>
          <w:spacing w:val="-2"/>
        </w:rPr>
        <w:t xml:space="preserve"> </w:t>
      </w:r>
      <w:r w:rsidRPr="00DA07CF">
        <w:t>поставленного</w:t>
      </w:r>
      <w:r w:rsidRPr="00DA07CF">
        <w:rPr>
          <w:spacing w:val="-2"/>
        </w:rPr>
        <w:t xml:space="preserve"> </w:t>
      </w:r>
      <w:r w:rsidRPr="00DA07CF">
        <w:t>товара.</w:t>
      </w:r>
    </w:p>
    <w:p w14:paraId="457971FC" w14:textId="77777777" w:rsidR="004D645E" w:rsidRPr="00DA07CF" w:rsidRDefault="00605D13" w:rsidP="00605D13">
      <w:pPr>
        <w:pStyle w:val="a3"/>
        <w:ind w:firstLine="709"/>
        <w:jc w:val="both"/>
      </w:pPr>
      <w:r w:rsidRPr="00DA07CF">
        <w:t>Оплата производится Заказчиком путем безналичного перечисления денежных средств на расчетный</w:t>
      </w:r>
      <w:r w:rsidRPr="00DA07CF">
        <w:rPr>
          <w:spacing w:val="1"/>
        </w:rPr>
        <w:t xml:space="preserve"> </w:t>
      </w:r>
      <w:r w:rsidRPr="00DA07CF">
        <w:t>счет Поставщика после ввода Оборудования в эксплуатацию, на основании выставленных Поставщиком</w:t>
      </w:r>
      <w:r w:rsidRPr="00DA07CF">
        <w:rPr>
          <w:spacing w:val="-52"/>
        </w:rPr>
        <w:t xml:space="preserve"> </w:t>
      </w:r>
      <w:r w:rsidRPr="00DA07CF">
        <w:t>счет-фактур</w:t>
      </w:r>
      <w:r w:rsidRPr="00DA07CF">
        <w:rPr>
          <w:spacing w:val="41"/>
        </w:rPr>
        <w:t xml:space="preserve"> </w:t>
      </w:r>
      <w:r w:rsidRPr="00DA07CF">
        <w:t>(счетов),</w:t>
      </w:r>
      <w:r w:rsidRPr="00DA07CF">
        <w:rPr>
          <w:spacing w:val="42"/>
        </w:rPr>
        <w:t xml:space="preserve"> </w:t>
      </w:r>
      <w:r w:rsidRPr="00DA07CF">
        <w:t>товарной</w:t>
      </w:r>
      <w:r w:rsidRPr="00DA07CF">
        <w:rPr>
          <w:spacing w:val="40"/>
        </w:rPr>
        <w:t xml:space="preserve"> </w:t>
      </w:r>
      <w:r w:rsidRPr="00DA07CF">
        <w:t>накладной</w:t>
      </w:r>
      <w:r w:rsidRPr="00DA07CF">
        <w:rPr>
          <w:spacing w:val="41"/>
        </w:rPr>
        <w:t xml:space="preserve"> </w:t>
      </w:r>
      <w:r w:rsidRPr="00DA07CF">
        <w:t>или</w:t>
      </w:r>
      <w:r w:rsidRPr="00DA07CF">
        <w:rPr>
          <w:spacing w:val="40"/>
        </w:rPr>
        <w:t xml:space="preserve"> </w:t>
      </w:r>
      <w:r w:rsidRPr="00DA07CF">
        <w:t>УПД</w:t>
      </w:r>
      <w:r w:rsidRPr="00DA07CF">
        <w:rPr>
          <w:spacing w:val="42"/>
        </w:rPr>
        <w:t xml:space="preserve"> </w:t>
      </w:r>
      <w:r w:rsidRPr="00DA07CF">
        <w:t>с</w:t>
      </w:r>
      <w:r w:rsidRPr="00DA07CF">
        <w:rPr>
          <w:spacing w:val="41"/>
        </w:rPr>
        <w:t xml:space="preserve"> </w:t>
      </w:r>
      <w:r w:rsidRPr="00DA07CF">
        <w:t>отметкой</w:t>
      </w:r>
      <w:r w:rsidRPr="00DA07CF">
        <w:rPr>
          <w:spacing w:val="42"/>
        </w:rPr>
        <w:t xml:space="preserve"> </w:t>
      </w:r>
      <w:r w:rsidRPr="00DA07CF">
        <w:t>Заказчика</w:t>
      </w:r>
      <w:r w:rsidRPr="00DA07CF">
        <w:rPr>
          <w:spacing w:val="41"/>
        </w:rPr>
        <w:t xml:space="preserve"> </w:t>
      </w:r>
      <w:r w:rsidRPr="00DA07CF">
        <w:t>о</w:t>
      </w:r>
      <w:r w:rsidRPr="00DA07CF">
        <w:rPr>
          <w:spacing w:val="42"/>
        </w:rPr>
        <w:t xml:space="preserve"> </w:t>
      </w:r>
      <w:r w:rsidRPr="00DA07CF">
        <w:t>приемке</w:t>
      </w:r>
      <w:r w:rsidRPr="00DA07CF">
        <w:rPr>
          <w:spacing w:val="41"/>
        </w:rPr>
        <w:t xml:space="preserve"> </w:t>
      </w:r>
      <w:r w:rsidRPr="00DA07CF">
        <w:t>Оборудования,</w:t>
      </w:r>
      <w:r w:rsidRPr="00DA07CF">
        <w:rPr>
          <w:spacing w:val="-52"/>
        </w:rPr>
        <w:t xml:space="preserve"> </w:t>
      </w:r>
      <w:r w:rsidRPr="00DA07CF">
        <w:t xml:space="preserve">Акта приема-передачи и Акта ввода оборудования в эксплуатацию, в течение </w:t>
      </w:r>
      <w:r>
        <w:t>7</w:t>
      </w:r>
      <w:r w:rsidRPr="00DA07CF">
        <w:t xml:space="preserve"> (</w:t>
      </w:r>
      <w:r>
        <w:t>семи</w:t>
      </w:r>
      <w:r w:rsidRPr="00DA07CF">
        <w:t xml:space="preserve">) </w:t>
      </w:r>
      <w:r w:rsidR="006D1DBE">
        <w:t xml:space="preserve">рабочих </w:t>
      </w:r>
      <w:r w:rsidR="006D1DBE" w:rsidRPr="006D1DBE">
        <w:t>дней</w:t>
      </w:r>
      <w:r w:rsidRPr="00DA07CF">
        <w:t>.</w:t>
      </w:r>
    </w:p>
    <w:p w14:paraId="5F16A42A" w14:textId="77777777" w:rsidR="004D645E" w:rsidRPr="00DA07CF" w:rsidRDefault="00605D13" w:rsidP="00605D13">
      <w:pPr>
        <w:pStyle w:val="1"/>
        <w:spacing w:before="0"/>
        <w:ind w:left="0" w:firstLine="709"/>
      </w:pPr>
      <w:r w:rsidRPr="00DA07CF">
        <w:t>Перечень</w:t>
      </w:r>
      <w:r w:rsidRPr="00DA07CF">
        <w:rPr>
          <w:spacing w:val="1"/>
        </w:rPr>
        <w:t xml:space="preserve"> </w:t>
      </w:r>
      <w:r w:rsidRPr="00DA07CF">
        <w:t>документов,</w:t>
      </w:r>
      <w:r w:rsidRPr="00DA07CF">
        <w:rPr>
          <w:spacing w:val="1"/>
        </w:rPr>
        <w:t xml:space="preserve"> </w:t>
      </w:r>
      <w:r w:rsidRPr="00DA07CF">
        <w:t>подтверждающих</w:t>
      </w:r>
      <w:r w:rsidRPr="00DA07CF">
        <w:rPr>
          <w:spacing w:val="1"/>
        </w:rPr>
        <w:t xml:space="preserve"> </w:t>
      </w:r>
      <w:r w:rsidRPr="00DA07CF">
        <w:t>соответствие</w:t>
      </w:r>
      <w:r w:rsidRPr="00DA07CF">
        <w:rPr>
          <w:spacing w:val="1"/>
        </w:rPr>
        <w:t xml:space="preserve"> </w:t>
      </w:r>
      <w:r w:rsidRPr="00DA07CF">
        <w:t>товара</w:t>
      </w:r>
      <w:r w:rsidRPr="00DA07CF">
        <w:rPr>
          <w:spacing w:val="1"/>
        </w:rPr>
        <w:t xml:space="preserve"> </w:t>
      </w:r>
      <w:r w:rsidRPr="00DA07CF">
        <w:t>требованиям,</w:t>
      </w:r>
      <w:r w:rsidRPr="00DA07CF">
        <w:rPr>
          <w:spacing w:val="1"/>
        </w:rPr>
        <w:t xml:space="preserve"> </w:t>
      </w:r>
      <w:r w:rsidRPr="00DA07CF">
        <w:t>установленным</w:t>
      </w:r>
      <w:r w:rsidRPr="00DA07CF">
        <w:rPr>
          <w:spacing w:val="1"/>
        </w:rPr>
        <w:t xml:space="preserve"> </w:t>
      </w:r>
      <w:r w:rsidRPr="00DA07CF">
        <w:t>в</w:t>
      </w:r>
      <w:r w:rsidRPr="00DA07CF">
        <w:rPr>
          <w:spacing w:val="1"/>
        </w:rPr>
        <w:t xml:space="preserve"> </w:t>
      </w:r>
      <w:r w:rsidRPr="00DA07CF">
        <w:t>соответствии</w:t>
      </w:r>
      <w:r w:rsidRPr="00DA07CF">
        <w:rPr>
          <w:spacing w:val="1"/>
        </w:rPr>
        <w:t xml:space="preserve"> </w:t>
      </w:r>
      <w:r w:rsidRPr="00DA07CF">
        <w:t>с</w:t>
      </w:r>
      <w:r w:rsidRPr="00DA07CF">
        <w:rPr>
          <w:spacing w:val="1"/>
        </w:rPr>
        <w:t xml:space="preserve"> </w:t>
      </w:r>
      <w:r w:rsidRPr="00DA07CF">
        <w:t>законодательством</w:t>
      </w:r>
      <w:r w:rsidRPr="00DA07CF">
        <w:rPr>
          <w:spacing w:val="1"/>
        </w:rPr>
        <w:t xml:space="preserve"> </w:t>
      </w:r>
      <w:r w:rsidRPr="00DA07CF">
        <w:t>Российской</w:t>
      </w:r>
      <w:r w:rsidRPr="00DA07CF">
        <w:rPr>
          <w:spacing w:val="1"/>
        </w:rPr>
        <w:t xml:space="preserve"> </w:t>
      </w:r>
      <w:r w:rsidRPr="00DA07CF">
        <w:t>Федерации,</w:t>
      </w:r>
      <w:r w:rsidRPr="00DA07CF">
        <w:rPr>
          <w:spacing w:val="1"/>
        </w:rPr>
        <w:t xml:space="preserve"> </w:t>
      </w:r>
      <w:r w:rsidRPr="00DA07CF">
        <w:t>в</w:t>
      </w:r>
      <w:r w:rsidRPr="00DA07CF">
        <w:rPr>
          <w:spacing w:val="1"/>
        </w:rPr>
        <w:t xml:space="preserve"> </w:t>
      </w:r>
      <w:r w:rsidRPr="00DA07CF">
        <w:t>случае,</w:t>
      </w:r>
      <w:r w:rsidRPr="00DA07CF">
        <w:rPr>
          <w:spacing w:val="1"/>
        </w:rPr>
        <w:t xml:space="preserve"> </w:t>
      </w:r>
      <w:r w:rsidRPr="00DA07CF">
        <w:t>если</w:t>
      </w:r>
      <w:r w:rsidRPr="00DA07CF">
        <w:rPr>
          <w:spacing w:val="1"/>
        </w:rPr>
        <w:t xml:space="preserve"> </w:t>
      </w:r>
      <w:r w:rsidRPr="00DA07CF">
        <w:t>в</w:t>
      </w:r>
      <w:r w:rsidRPr="00DA07CF">
        <w:rPr>
          <w:spacing w:val="1"/>
        </w:rPr>
        <w:t xml:space="preserve"> </w:t>
      </w:r>
      <w:r w:rsidRPr="00DA07CF">
        <w:t>соответствии</w:t>
      </w:r>
      <w:r w:rsidRPr="00DA07CF">
        <w:rPr>
          <w:spacing w:val="1"/>
        </w:rPr>
        <w:t xml:space="preserve"> </w:t>
      </w:r>
      <w:r w:rsidRPr="00DA07CF">
        <w:t>с</w:t>
      </w:r>
      <w:r w:rsidRPr="00DA07CF">
        <w:rPr>
          <w:spacing w:val="1"/>
        </w:rPr>
        <w:t xml:space="preserve"> </w:t>
      </w:r>
      <w:r w:rsidRPr="00DA07CF">
        <w:t>законодательством</w:t>
      </w:r>
      <w:r w:rsidRPr="00DA07CF">
        <w:rPr>
          <w:spacing w:val="-3"/>
        </w:rPr>
        <w:t xml:space="preserve"> </w:t>
      </w:r>
      <w:r w:rsidRPr="00DA07CF">
        <w:t>Российской</w:t>
      </w:r>
      <w:r w:rsidRPr="00DA07CF">
        <w:rPr>
          <w:spacing w:val="-1"/>
        </w:rPr>
        <w:t xml:space="preserve"> </w:t>
      </w:r>
      <w:r w:rsidRPr="00DA07CF">
        <w:t>Федерации установлены</w:t>
      </w:r>
      <w:r w:rsidRPr="00DA07CF">
        <w:rPr>
          <w:spacing w:val="-1"/>
        </w:rPr>
        <w:t xml:space="preserve"> </w:t>
      </w:r>
      <w:r w:rsidRPr="00DA07CF">
        <w:t>требования</w:t>
      </w:r>
      <w:r w:rsidRPr="00DA07CF">
        <w:rPr>
          <w:spacing w:val="-2"/>
        </w:rPr>
        <w:t xml:space="preserve"> </w:t>
      </w:r>
      <w:r w:rsidRPr="00DA07CF">
        <w:t>к</w:t>
      </w:r>
      <w:r w:rsidRPr="00DA07CF">
        <w:rPr>
          <w:spacing w:val="-1"/>
        </w:rPr>
        <w:t xml:space="preserve"> </w:t>
      </w:r>
      <w:r w:rsidRPr="00DA07CF">
        <w:t>такому товару</w:t>
      </w:r>
    </w:p>
    <w:p w14:paraId="02A4D460" w14:textId="77777777" w:rsidR="004D645E" w:rsidRPr="00DA07CF" w:rsidRDefault="00605D13" w:rsidP="00605D13">
      <w:pPr>
        <w:pStyle w:val="a3"/>
        <w:ind w:firstLine="709"/>
        <w:jc w:val="both"/>
      </w:pPr>
      <w:r w:rsidRPr="00DA07CF">
        <w:t>Товар</w:t>
      </w:r>
      <w:r w:rsidRPr="00DA07CF">
        <w:rPr>
          <w:spacing w:val="1"/>
        </w:rPr>
        <w:t xml:space="preserve"> </w:t>
      </w:r>
      <w:r w:rsidRPr="00DA07CF">
        <w:t>должен</w:t>
      </w:r>
      <w:r w:rsidRPr="00DA07CF">
        <w:rPr>
          <w:spacing w:val="1"/>
        </w:rPr>
        <w:t xml:space="preserve"> </w:t>
      </w:r>
      <w:r w:rsidRPr="00DA07CF">
        <w:t>сопровождаться</w:t>
      </w:r>
      <w:r w:rsidRPr="00DA07CF">
        <w:rPr>
          <w:spacing w:val="1"/>
        </w:rPr>
        <w:t xml:space="preserve"> </w:t>
      </w:r>
      <w:r w:rsidRPr="00DA07CF">
        <w:t>сертификатом</w:t>
      </w:r>
      <w:r w:rsidRPr="00DA07CF">
        <w:rPr>
          <w:spacing w:val="1"/>
        </w:rPr>
        <w:t xml:space="preserve"> </w:t>
      </w:r>
      <w:r w:rsidRPr="00DA07CF">
        <w:t>соответствия</w:t>
      </w:r>
      <w:r w:rsidRPr="00DA07CF">
        <w:rPr>
          <w:spacing w:val="1"/>
        </w:rPr>
        <w:t xml:space="preserve"> </w:t>
      </w:r>
      <w:r w:rsidRPr="00DA07CF">
        <w:t>Госстандарта</w:t>
      </w:r>
      <w:r w:rsidRPr="00DA07CF">
        <w:rPr>
          <w:spacing w:val="1"/>
        </w:rPr>
        <w:t xml:space="preserve"> </w:t>
      </w:r>
      <w:r w:rsidRPr="00DA07CF">
        <w:t>РФ,</w:t>
      </w:r>
      <w:r w:rsidRPr="00DA07CF">
        <w:rPr>
          <w:spacing w:val="1"/>
        </w:rPr>
        <w:t xml:space="preserve"> </w:t>
      </w:r>
      <w:r w:rsidRPr="00DA07CF">
        <w:t>регистрационное</w:t>
      </w:r>
      <w:r w:rsidRPr="00DA07CF">
        <w:rPr>
          <w:spacing w:val="1"/>
        </w:rPr>
        <w:t xml:space="preserve"> </w:t>
      </w:r>
      <w:r w:rsidRPr="00DA07CF">
        <w:t>удостоверение,</w:t>
      </w:r>
      <w:r w:rsidRPr="00DA07CF">
        <w:rPr>
          <w:spacing w:val="1"/>
        </w:rPr>
        <w:t xml:space="preserve"> </w:t>
      </w:r>
      <w:r w:rsidRPr="00DA07CF">
        <w:t>методические</w:t>
      </w:r>
      <w:r w:rsidRPr="00DA07CF">
        <w:rPr>
          <w:spacing w:val="1"/>
        </w:rPr>
        <w:t xml:space="preserve"> </w:t>
      </w:r>
      <w:r w:rsidRPr="00DA07CF">
        <w:t>указания</w:t>
      </w:r>
      <w:r w:rsidRPr="00DA07CF">
        <w:rPr>
          <w:spacing w:val="1"/>
        </w:rPr>
        <w:t xml:space="preserve"> </w:t>
      </w:r>
      <w:r w:rsidRPr="00DA07CF">
        <w:t>по</w:t>
      </w:r>
      <w:r w:rsidRPr="00DA07CF">
        <w:rPr>
          <w:spacing w:val="1"/>
        </w:rPr>
        <w:t xml:space="preserve"> </w:t>
      </w:r>
      <w:r w:rsidRPr="00DA07CF">
        <w:t>применению</w:t>
      </w:r>
      <w:r w:rsidRPr="00DA07CF">
        <w:rPr>
          <w:spacing w:val="1"/>
        </w:rPr>
        <w:t xml:space="preserve"> </w:t>
      </w:r>
      <w:r w:rsidRPr="00DA07CF">
        <w:t>на</w:t>
      </w:r>
      <w:r w:rsidRPr="00DA07CF">
        <w:rPr>
          <w:spacing w:val="1"/>
        </w:rPr>
        <w:t xml:space="preserve"> </w:t>
      </w:r>
      <w:r w:rsidRPr="00DA07CF">
        <w:t>поставляемые</w:t>
      </w:r>
      <w:r w:rsidRPr="00DA07CF">
        <w:rPr>
          <w:spacing w:val="1"/>
        </w:rPr>
        <w:t xml:space="preserve"> </w:t>
      </w:r>
      <w:r w:rsidRPr="00DA07CF">
        <w:t>партии</w:t>
      </w:r>
      <w:r w:rsidRPr="00DA07CF">
        <w:rPr>
          <w:spacing w:val="1"/>
        </w:rPr>
        <w:t xml:space="preserve"> </w:t>
      </w:r>
      <w:r w:rsidRPr="00DA07CF">
        <w:t>товаров,</w:t>
      </w:r>
      <w:r w:rsidRPr="00DA07CF">
        <w:rPr>
          <w:spacing w:val="1"/>
        </w:rPr>
        <w:t xml:space="preserve"> </w:t>
      </w:r>
      <w:r w:rsidRPr="00DA07CF">
        <w:t>копии</w:t>
      </w:r>
      <w:r w:rsidRPr="00DA07CF">
        <w:rPr>
          <w:spacing w:val="1"/>
        </w:rPr>
        <w:t xml:space="preserve"> </w:t>
      </w:r>
      <w:r w:rsidRPr="00DA07CF">
        <w:t>действующих</w:t>
      </w:r>
      <w:r w:rsidRPr="00DA07CF">
        <w:rPr>
          <w:spacing w:val="1"/>
        </w:rPr>
        <w:t xml:space="preserve"> </w:t>
      </w:r>
      <w:r w:rsidRPr="00DA07CF">
        <w:t>лицензий,</w:t>
      </w:r>
      <w:r w:rsidRPr="00DA07CF">
        <w:rPr>
          <w:spacing w:val="1"/>
        </w:rPr>
        <w:t xml:space="preserve"> </w:t>
      </w:r>
      <w:r w:rsidRPr="00DA07CF">
        <w:t>оформленные</w:t>
      </w:r>
      <w:r w:rsidRPr="00DA07CF">
        <w:rPr>
          <w:spacing w:val="1"/>
        </w:rPr>
        <w:t xml:space="preserve"> </w:t>
      </w:r>
      <w:r w:rsidRPr="00DA07CF">
        <w:t>в</w:t>
      </w:r>
      <w:r w:rsidRPr="00DA07CF">
        <w:rPr>
          <w:spacing w:val="1"/>
        </w:rPr>
        <w:t xml:space="preserve"> </w:t>
      </w:r>
      <w:r w:rsidRPr="00DA07CF">
        <w:t>соответствии</w:t>
      </w:r>
      <w:r w:rsidRPr="00DA07CF">
        <w:rPr>
          <w:spacing w:val="1"/>
        </w:rPr>
        <w:t xml:space="preserve"> </w:t>
      </w:r>
      <w:r w:rsidRPr="00DA07CF">
        <w:t>с</w:t>
      </w:r>
      <w:r w:rsidRPr="00DA07CF">
        <w:rPr>
          <w:spacing w:val="1"/>
        </w:rPr>
        <w:t xml:space="preserve"> </w:t>
      </w:r>
      <w:r w:rsidRPr="00DA07CF">
        <w:t>правилами</w:t>
      </w:r>
      <w:r w:rsidRPr="00DA07CF">
        <w:rPr>
          <w:spacing w:val="1"/>
        </w:rPr>
        <w:t xml:space="preserve"> </w:t>
      </w:r>
      <w:r w:rsidRPr="00DA07CF">
        <w:t>проведения</w:t>
      </w:r>
      <w:r w:rsidRPr="00DA07CF">
        <w:rPr>
          <w:spacing w:val="1"/>
        </w:rPr>
        <w:t xml:space="preserve"> </w:t>
      </w:r>
      <w:r w:rsidRPr="00DA07CF">
        <w:t>сертификации</w:t>
      </w:r>
      <w:r w:rsidRPr="00DA07CF">
        <w:rPr>
          <w:spacing w:val="1"/>
        </w:rPr>
        <w:t xml:space="preserve"> </w:t>
      </w:r>
      <w:r w:rsidRPr="00DA07CF">
        <w:t>и</w:t>
      </w:r>
      <w:r w:rsidRPr="00DA07CF">
        <w:rPr>
          <w:spacing w:val="1"/>
        </w:rPr>
        <w:t xml:space="preserve"> </w:t>
      </w:r>
      <w:r w:rsidRPr="00DA07CF">
        <w:t>декларирования</w:t>
      </w:r>
      <w:r w:rsidRPr="00DA07CF">
        <w:rPr>
          <w:spacing w:val="1"/>
        </w:rPr>
        <w:t xml:space="preserve"> </w:t>
      </w:r>
      <w:r w:rsidRPr="00DA07CF">
        <w:t>и</w:t>
      </w:r>
      <w:r w:rsidRPr="00DA07CF">
        <w:rPr>
          <w:spacing w:val="1"/>
        </w:rPr>
        <w:t xml:space="preserve"> </w:t>
      </w:r>
      <w:r w:rsidRPr="00DA07CF">
        <w:t>другими</w:t>
      </w:r>
      <w:r w:rsidRPr="00DA07CF">
        <w:rPr>
          <w:spacing w:val="1"/>
        </w:rPr>
        <w:t xml:space="preserve"> </w:t>
      </w:r>
      <w:r w:rsidRPr="00DA07CF">
        <w:t>документами</w:t>
      </w:r>
      <w:r w:rsidRPr="00DA07CF">
        <w:rPr>
          <w:spacing w:val="1"/>
        </w:rPr>
        <w:t xml:space="preserve"> </w:t>
      </w:r>
      <w:r w:rsidRPr="00DA07CF">
        <w:t>на</w:t>
      </w:r>
      <w:r w:rsidRPr="00DA07CF">
        <w:rPr>
          <w:spacing w:val="1"/>
        </w:rPr>
        <w:t xml:space="preserve"> </w:t>
      </w:r>
      <w:r w:rsidRPr="00DA07CF">
        <w:t>русском</w:t>
      </w:r>
      <w:r w:rsidRPr="00DA07CF">
        <w:rPr>
          <w:spacing w:val="1"/>
        </w:rPr>
        <w:t xml:space="preserve"> </w:t>
      </w:r>
      <w:r w:rsidRPr="00DA07CF">
        <w:t>языке,</w:t>
      </w:r>
      <w:r w:rsidRPr="00DA07CF">
        <w:rPr>
          <w:spacing w:val="1"/>
        </w:rPr>
        <w:t xml:space="preserve"> </w:t>
      </w:r>
      <w:r w:rsidRPr="00DA07CF">
        <w:t>надлежащим</w:t>
      </w:r>
      <w:r w:rsidRPr="00DA07CF">
        <w:rPr>
          <w:spacing w:val="1"/>
        </w:rPr>
        <w:t xml:space="preserve"> </w:t>
      </w:r>
      <w:r w:rsidRPr="00DA07CF">
        <w:t>образом</w:t>
      </w:r>
      <w:r w:rsidRPr="00DA07CF">
        <w:rPr>
          <w:spacing w:val="1"/>
        </w:rPr>
        <w:t xml:space="preserve"> </w:t>
      </w:r>
      <w:r w:rsidRPr="00DA07CF">
        <w:t>подтверждающие</w:t>
      </w:r>
      <w:r w:rsidRPr="00DA07CF">
        <w:rPr>
          <w:spacing w:val="1"/>
        </w:rPr>
        <w:t xml:space="preserve"> </w:t>
      </w:r>
      <w:r w:rsidRPr="00DA07CF">
        <w:t>качество и</w:t>
      </w:r>
      <w:r w:rsidRPr="00DA07CF">
        <w:rPr>
          <w:spacing w:val="-3"/>
        </w:rPr>
        <w:t xml:space="preserve"> </w:t>
      </w:r>
      <w:r w:rsidRPr="00DA07CF">
        <w:t>безопасность</w:t>
      </w:r>
      <w:r w:rsidRPr="00DA07CF">
        <w:rPr>
          <w:spacing w:val="-1"/>
        </w:rPr>
        <w:t xml:space="preserve"> </w:t>
      </w:r>
      <w:r w:rsidRPr="00DA07CF">
        <w:t>товара.</w:t>
      </w:r>
    </w:p>
    <w:p w14:paraId="087416AF" w14:textId="77777777" w:rsidR="004D645E" w:rsidRPr="00DA07CF" w:rsidRDefault="004D645E" w:rsidP="00605D13">
      <w:pPr>
        <w:pStyle w:val="a3"/>
        <w:ind w:firstLine="709"/>
        <w:jc w:val="both"/>
      </w:pPr>
    </w:p>
    <w:p w14:paraId="6896E6B4" w14:textId="77777777" w:rsidR="004D645E" w:rsidRPr="00605D13" w:rsidRDefault="00605D13" w:rsidP="00605D13">
      <w:pPr>
        <w:pStyle w:val="a3"/>
        <w:ind w:firstLine="709"/>
        <w:jc w:val="both"/>
        <w:rPr>
          <w:b/>
        </w:rPr>
      </w:pPr>
      <w:r w:rsidRPr="00605D13">
        <w:rPr>
          <w:b/>
        </w:rPr>
        <w:t>Просим</w:t>
      </w:r>
      <w:r w:rsidRPr="00605D13">
        <w:rPr>
          <w:b/>
          <w:spacing w:val="-3"/>
        </w:rPr>
        <w:t xml:space="preserve"> </w:t>
      </w:r>
      <w:r w:rsidRPr="00605D13">
        <w:rPr>
          <w:b/>
        </w:rPr>
        <w:t>в</w:t>
      </w:r>
      <w:r w:rsidRPr="00605D13">
        <w:rPr>
          <w:b/>
          <w:spacing w:val="-2"/>
        </w:rPr>
        <w:t xml:space="preserve"> </w:t>
      </w:r>
      <w:r w:rsidRPr="00605D13">
        <w:rPr>
          <w:b/>
        </w:rPr>
        <w:t>коммерческом</w:t>
      </w:r>
      <w:r w:rsidRPr="00605D13">
        <w:rPr>
          <w:b/>
          <w:spacing w:val="-7"/>
        </w:rPr>
        <w:t xml:space="preserve"> </w:t>
      </w:r>
      <w:r w:rsidRPr="00605D13">
        <w:rPr>
          <w:b/>
        </w:rPr>
        <w:t>предложении</w:t>
      </w:r>
      <w:r w:rsidRPr="00605D13">
        <w:rPr>
          <w:b/>
          <w:spacing w:val="-1"/>
        </w:rPr>
        <w:t xml:space="preserve"> </w:t>
      </w:r>
      <w:r w:rsidRPr="00605D13">
        <w:rPr>
          <w:b/>
        </w:rPr>
        <w:t>указать:</w:t>
      </w:r>
    </w:p>
    <w:p w14:paraId="001D81E5" w14:textId="77777777" w:rsidR="004D645E" w:rsidRPr="00DA07CF" w:rsidRDefault="00605D13" w:rsidP="00605D13">
      <w:pPr>
        <w:pStyle w:val="a5"/>
        <w:numPr>
          <w:ilvl w:val="1"/>
          <w:numId w:val="1"/>
        </w:numPr>
        <w:tabs>
          <w:tab w:val="left" w:pos="1550"/>
        </w:tabs>
        <w:ind w:left="0" w:firstLine="709"/>
        <w:jc w:val="both"/>
      </w:pPr>
      <w:r w:rsidRPr="00DA07CF">
        <w:t>Стоимость</w:t>
      </w:r>
      <w:r w:rsidRPr="00DA07CF">
        <w:rPr>
          <w:spacing w:val="1"/>
        </w:rPr>
        <w:t xml:space="preserve"> </w:t>
      </w:r>
      <w:r w:rsidRPr="00DA07CF">
        <w:t>оборудования</w:t>
      </w:r>
      <w:r w:rsidRPr="00DA07CF">
        <w:rPr>
          <w:spacing w:val="1"/>
        </w:rPr>
        <w:t xml:space="preserve"> </w:t>
      </w:r>
      <w:r w:rsidRPr="00DA07CF">
        <w:t>с</w:t>
      </w:r>
      <w:r w:rsidRPr="00DA07CF">
        <w:rPr>
          <w:spacing w:val="1"/>
        </w:rPr>
        <w:t xml:space="preserve"> </w:t>
      </w:r>
      <w:r w:rsidRPr="00DA07CF">
        <w:t>учетом</w:t>
      </w:r>
      <w:r w:rsidRPr="00DA07CF">
        <w:rPr>
          <w:spacing w:val="1"/>
        </w:rPr>
        <w:t xml:space="preserve"> </w:t>
      </w:r>
      <w:r w:rsidRPr="00DA07CF">
        <w:t>полной</w:t>
      </w:r>
      <w:r w:rsidRPr="00DA07CF">
        <w:rPr>
          <w:spacing w:val="1"/>
        </w:rPr>
        <w:t xml:space="preserve"> </w:t>
      </w:r>
      <w:r w:rsidRPr="00DA07CF">
        <w:t>стоимости</w:t>
      </w:r>
      <w:r w:rsidRPr="00DA07CF">
        <w:rPr>
          <w:spacing w:val="1"/>
        </w:rPr>
        <w:t xml:space="preserve"> </w:t>
      </w:r>
      <w:r w:rsidRPr="00DA07CF">
        <w:t>поставляемого</w:t>
      </w:r>
      <w:r w:rsidRPr="00DA07CF">
        <w:rPr>
          <w:spacing w:val="1"/>
        </w:rPr>
        <w:t xml:space="preserve"> </w:t>
      </w:r>
      <w:r w:rsidRPr="00DA07CF">
        <w:t>товара,</w:t>
      </w:r>
      <w:r w:rsidRPr="00DA07CF">
        <w:rPr>
          <w:spacing w:val="55"/>
        </w:rPr>
        <w:t xml:space="preserve"> </w:t>
      </w:r>
      <w:r w:rsidRPr="00DA07CF">
        <w:t>всех</w:t>
      </w:r>
      <w:r w:rsidRPr="00DA07CF">
        <w:rPr>
          <w:spacing w:val="1"/>
        </w:rPr>
        <w:t xml:space="preserve"> </w:t>
      </w:r>
      <w:r w:rsidRPr="00DA07CF">
        <w:t>расходов</w:t>
      </w:r>
      <w:r w:rsidRPr="00DA07CF">
        <w:rPr>
          <w:spacing w:val="1"/>
        </w:rPr>
        <w:t xml:space="preserve"> </w:t>
      </w:r>
      <w:r w:rsidRPr="00DA07CF">
        <w:t>Поставщика,</w:t>
      </w:r>
      <w:r w:rsidRPr="00DA07CF">
        <w:rPr>
          <w:spacing w:val="1"/>
        </w:rPr>
        <w:t xml:space="preserve"> </w:t>
      </w:r>
      <w:r w:rsidRPr="00DA07CF">
        <w:t>связанных</w:t>
      </w:r>
      <w:r w:rsidRPr="00DA07CF">
        <w:rPr>
          <w:spacing w:val="1"/>
        </w:rPr>
        <w:t xml:space="preserve"> </w:t>
      </w:r>
      <w:r w:rsidRPr="00DA07CF">
        <w:t>с</w:t>
      </w:r>
      <w:r w:rsidRPr="00DA07CF">
        <w:rPr>
          <w:spacing w:val="1"/>
        </w:rPr>
        <w:t xml:space="preserve"> </w:t>
      </w:r>
      <w:r w:rsidRPr="00DA07CF">
        <w:t>поставкой</w:t>
      </w:r>
      <w:r w:rsidRPr="00DA07CF">
        <w:rPr>
          <w:spacing w:val="1"/>
        </w:rPr>
        <w:t xml:space="preserve"> </w:t>
      </w:r>
      <w:r w:rsidRPr="00DA07CF">
        <w:t>Оборудования,</w:t>
      </w:r>
      <w:r w:rsidRPr="00DA07CF">
        <w:rPr>
          <w:spacing w:val="1"/>
        </w:rPr>
        <w:t xml:space="preserve"> </w:t>
      </w:r>
      <w:r w:rsidRPr="00DA07CF">
        <w:t>затрат</w:t>
      </w:r>
      <w:r w:rsidRPr="00DA07CF">
        <w:rPr>
          <w:spacing w:val="1"/>
        </w:rPr>
        <w:t xml:space="preserve"> </w:t>
      </w:r>
      <w:r w:rsidRPr="00DA07CF">
        <w:t>на</w:t>
      </w:r>
      <w:r w:rsidRPr="00DA07CF">
        <w:rPr>
          <w:spacing w:val="1"/>
        </w:rPr>
        <w:t xml:space="preserve"> </w:t>
      </w:r>
      <w:r w:rsidRPr="00DA07CF">
        <w:t>перевозку,</w:t>
      </w:r>
      <w:r w:rsidRPr="00DA07CF">
        <w:rPr>
          <w:spacing w:val="1"/>
        </w:rPr>
        <w:t xml:space="preserve"> </w:t>
      </w:r>
      <w:r w:rsidR="006D1DBE" w:rsidRPr="00DA07CF">
        <w:t>погрузоразгрузочными</w:t>
      </w:r>
      <w:r w:rsidRPr="00DA07CF">
        <w:t xml:space="preserve"> работами, монтаж и ввод в эксплуатацию, проведение инструктажа</w:t>
      </w:r>
      <w:r w:rsidRPr="00DA07CF">
        <w:rPr>
          <w:spacing w:val="1"/>
        </w:rPr>
        <w:t xml:space="preserve"> </w:t>
      </w:r>
      <w:r w:rsidRPr="00DA07CF">
        <w:t>медицинского и</w:t>
      </w:r>
      <w:r w:rsidRPr="00DA07CF">
        <w:rPr>
          <w:spacing w:val="1"/>
        </w:rPr>
        <w:t xml:space="preserve"> </w:t>
      </w:r>
      <w:r w:rsidRPr="00DA07CF">
        <w:t>технического персонала работе с оборудованием, гарантийное обслуживание, страхование и хранение</w:t>
      </w:r>
      <w:r w:rsidRPr="00DA07CF">
        <w:rPr>
          <w:spacing w:val="1"/>
        </w:rPr>
        <w:t xml:space="preserve"> </w:t>
      </w:r>
      <w:r w:rsidRPr="00DA07CF">
        <w:t>Оборудования,</w:t>
      </w:r>
      <w:r w:rsidRPr="00DA07CF">
        <w:rPr>
          <w:spacing w:val="1"/>
        </w:rPr>
        <w:t xml:space="preserve"> </w:t>
      </w:r>
      <w:r w:rsidRPr="00DA07CF">
        <w:t>уплату</w:t>
      </w:r>
      <w:r w:rsidRPr="00DA07CF">
        <w:rPr>
          <w:spacing w:val="1"/>
        </w:rPr>
        <w:t xml:space="preserve"> </w:t>
      </w:r>
      <w:r w:rsidRPr="00DA07CF">
        <w:t>таможенных</w:t>
      </w:r>
      <w:r w:rsidRPr="00DA07CF">
        <w:rPr>
          <w:spacing w:val="1"/>
        </w:rPr>
        <w:t xml:space="preserve"> </w:t>
      </w:r>
      <w:r w:rsidRPr="00DA07CF">
        <w:t>пошлин,</w:t>
      </w:r>
      <w:r w:rsidRPr="00DA07CF">
        <w:rPr>
          <w:spacing w:val="1"/>
        </w:rPr>
        <w:t xml:space="preserve"> </w:t>
      </w:r>
      <w:r w:rsidRPr="00DA07CF">
        <w:t>налогов</w:t>
      </w:r>
      <w:r w:rsidRPr="00DA07CF">
        <w:rPr>
          <w:spacing w:val="1"/>
        </w:rPr>
        <w:t xml:space="preserve"> </w:t>
      </w:r>
      <w:r w:rsidRPr="00DA07CF">
        <w:t>и</w:t>
      </w:r>
      <w:r w:rsidRPr="00DA07CF">
        <w:rPr>
          <w:spacing w:val="1"/>
        </w:rPr>
        <w:t xml:space="preserve"> </w:t>
      </w:r>
      <w:r w:rsidRPr="00DA07CF">
        <w:t>других</w:t>
      </w:r>
      <w:r w:rsidRPr="00DA07CF">
        <w:rPr>
          <w:spacing w:val="1"/>
        </w:rPr>
        <w:t xml:space="preserve"> </w:t>
      </w:r>
      <w:r w:rsidRPr="00DA07CF">
        <w:t>обязательных</w:t>
      </w:r>
      <w:r w:rsidRPr="00DA07CF">
        <w:rPr>
          <w:spacing w:val="1"/>
        </w:rPr>
        <w:t xml:space="preserve"> </w:t>
      </w:r>
      <w:r w:rsidRPr="00DA07CF">
        <w:t>платежей,</w:t>
      </w:r>
      <w:r w:rsidRPr="00DA07CF">
        <w:rPr>
          <w:spacing w:val="1"/>
        </w:rPr>
        <w:t xml:space="preserve"> </w:t>
      </w:r>
      <w:r w:rsidRPr="00DA07CF">
        <w:t>стоимости</w:t>
      </w:r>
      <w:r w:rsidRPr="00DA07CF">
        <w:rPr>
          <w:spacing w:val="1"/>
        </w:rPr>
        <w:t xml:space="preserve"> </w:t>
      </w:r>
      <w:r w:rsidRPr="00DA07CF">
        <w:t>упаковки</w:t>
      </w:r>
      <w:r w:rsidRPr="00DA07CF">
        <w:rPr>
          <w:spacing w:val="-1"/>
        </w:rPr>
        <w:t xml:space="preserve"> </w:t>
      </w:r>
      <w:r w:rsidRPr="00DA07CF">
        <w:t>и</w:t>
      </w:r>
      <w:r w:rsidRPr="00DA07CF">
        <w:rPr>
          <w:spacing w:val="-1"/>
        </w:rPr>
        <w:t xml:space="preserve"> </w:t>
      </w:r>
      <w:r w:rsidRPr="00DA07CF">
        <w:t>тары.</w:t>
      </w:r>
    </w:p>
    <w:p w14:paraId="070CD1B6" w14:textId="77777777" w:rsidR="004D645E" w:rsidRPr="00DA07CF" w:rsidRDefault="00605D13" w:rsidP="00605D13">
      <w:pPr>
        <w:pStyle w:val="a5"/>
        <w:numPr>
          <w:ilvl w:val="1"/>
          <w:numId w:val="1"/>
        </w:numPr>
        <w:tabs>
          <w:tab w:val="left" w:pos="1550"/>
        </w:tabs>
        <w:ind w:left="0" w:firstLine="709"/>
        <w:jc w:val="both"/>
      </w:pPr>
      <w:r w:rsidRPr="00DA07CF">
        <w:t>Ориентировочный</w:t>
      </w:r>
      <w:r w:rsidRPr="00DA07CF">
        <w:rPr>
          <w:spacing w:val="-3"/>
        </w:rPr>
        <w:t xml:space="preserve"> </w:t>
      </w:r>
      <w:r w:rsidRPr="00DA07CF">
        <w:t>срок</w:t>
      </w:r>
      <w:r w:rsidRPr="00DA07CF">
        <w:rPr>
          <w:spacing w:val="-2"/>
        </w:rPr>
        <w:t xml:space="preserve"> </w:t>
      </w:r>
      <w:r w:rsidRPr="00DA07CF">
        <w:t>поставки</w:t>
      </w:r>
      <w:r w:rsidRPr="00DA07CF">
        <w:rPr>
          <w:spacing w:val="-2"/>
        </w:rPr>
        <w:t xml:space="preserve"> </w:t>
      </w:r>
      <w:r w:rsidRPr="00DA07CF">
        <w:t>оборудования.</w:t>
      </w:r>
    </w:p>
    <w:p w14:paraId="11D5EA58" w14:textId="77777777" w:rsidR="004D645E" w:rsidRPr="00DA07CF" w:rsidRDefault="00605D13" w:rsidP="00605D13">
      <w:pPr>
        <w:pStyle w:val="a5"/>
        <w:numPr>
          <w:ilvl w:val="1"/>
          <w:numId w:val="1"/>
        </w:numPr>
        <w:tabs>
          <w:tab w:val="left" w:pos="1550"/>
        </w:tabs>
        <w:ind w:left="0" w:firstLine="709"/>
        <w:jc w:val="both"/>
      </w:pPr>
      <w:r w:rsidRPr="00DA07CF">
        <w:t>Марку</w:t>
      </w:r>
      <w:r w:rsidRPr="00DA07CF">
        <w:rPr>
          <w:spacing w:val="-4"/>
        </w:rPr>
        <w:t xml:space="preserve"> </w:t>
      </w:r>
      <w:r>
        <w:rPr>
          <w:spacing w:val="-4"/>
        </w:rPr>
        <w:t xml:space="preserve">оборудования </w:t>
      </w:r>
      <w:r w:rsidRPr="00DA07CF">
        <w:t>и</w:t>
      </w:r>
      <w:r w:rsidRPr="00DA07CF">
        <w:rPr>
          <w:spacing w:val="-1"/>
        </w:rPr>
        <w:t xml:space="preserve"> </w:t>
      </w:r>
      <w:r w:rsidRPr="00DA07CF">
        <w:t>производителя</w:t>
      </w:r>
      <w:r w:rsidRPr="00DA07CF">
        <w:rPr>
          <w:spacing w:val="-2"/>
        </w:rPr>
        <w:t xml:space="preserve"> </w:t>
      </w:r>
      <w:r w:rsidRPr="00DA07CF">
        <w:t>оборудования.</w:t>
      </w:r>
    </w:p>
    <w:p w14:paraId="568BEECD" w14:textId="77777777" w:rsidR="004D645E" w:rsidRPr="00DA07CF" w:rsidRDefault="00605D13" w:rsidP="00605D13">
      <w:pPr>
        <w:pStyle w:val="a5"/>
        <w:numPr>
          <w:ilvl w:val="1"/>
          <w:numId w:val="1"/>
        </w:numPr>
        <w:tabs>
          <w:tab w:val="left" w:pos="1550"/>
        </w:tabs>
        <w:ind w:left="0" w:firstLine="709"/>
        <w:jc w:val="both"/>
      </w:pPr>
      <w:r w:rsidRPr="00DA07CF">
        <w:t>Срок</w:t>
      </w:r>
      <w:r w:rsidRPr="00DA07CF">
        <w:rPr>
          <w:spacing w:val="-2"/>
        </w:rPr>
        <w:t xml:space="preserve"> </w:t>
      </w:r>
      <w:r w:rsidRPr="00DA07CF">
        <w:t>действия</w:t>
      </w:r>
      <w:r w:rsidRPr="00DA07CF">
        <w:rPr>
          <w:spacing w:val="-4"/>
        </w:rPr>
        <w:t xml:space="preserve"> </w:t>
      </w:r>
      <w:r w:rsidRPr="00DA07CF">
        <w:t>коммерческого</w:t>
      </w:r>
      <w:r w:rsidRPr="00DA07CF">
        <w:rPr>
          <w:spacing w:val="-2"/>
        </w:rPr>
        <w:t xml:space="preserve"> </w:t>
      </w:r>
      <w:r w:rsidRPr="00DA07CF">
        <w:t>предложения.</w:t>
      </w:r>
    </w:p>
    <w:p w14:paraId="51550BF2" w14:textId="77777777" w:rsidR="004D645E" w:rsidRPr="00DA07CF" w:rsidRDefault="004D645E" w:rsidP="00605D13">
      <w:pPr>
        <w:pStyle w:val="a3"/>
        <w:ind w:firstLine="709"/>
        <w:jc w:val="both"/>
      </w:pPr>
    </w:p>
    <w:p w14:paraId="46B8206D" w14:textId="77777777" w:rsidR="0052526E" w:rsidRPr="0052526E" w:rsidRDefault="0052526E" w:rsidP="0052526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2526E">
        <w:rPr>
          <w:sz w:val="24"/>
          <w:szCs w:val="24"/>
          <w:lang w:eastAsia="ru-RU"/>
        </w:rPr>
        <w:t>Сбор ценовой информации не влечет за собой возникновение каких-либо обязательств Заказчика.</w:t>
      </w:r>
    </w:p>
    <w:p w14:paraId="20C0C373" w14:textId="77777777" w:rsidR="006D1DBE" w:rsidRDefault="006D1DBE" w:rsidP="00605D13">
      <w:pPr>
        <w:pStyle w:val="a3"/>
        <w:ind w:firstLine="709"/>
        <w:jc w:val="both"/>
      </w:pPr>
    </w:p>
    <w:p w14:paraId="1E16E20E" w14:textId="05FE613D" w:rsidR="0052526E" w:rsidRPr="006D1DBE" w:rsidRDefault="0052526E" w:rsidP="0052526E">
      <w:pPr>
        <w:pStyle w:val="a3"/>
        <w:ind w:firstLine="709"/>
        <w:jc w:val="both"/>
      </w:pPr>
      <w:r w:rsidRPr="00DA07CF">
        <w:t>Информацию</w:t>
      </w:r>
      <w:r w:rsidRPr="00DA07CF">
        <w:rPr>
          <w:spacing w:val="-1"/>
        </w:rPr>
        <w:t xml:space="preserve"> </w:t>
      </w:r>
      <w:r w:rsidRPr="00DA07CF">
        <w:t>выслать</w:t>
      </w:r>
      <w:r w:rsidRPr="00DA07CF">
        <w:rPr>
          <w:spacing w:val="-1"/>
        </w:rPr>
        <w:t xml:space="preserve"> </w:t>
      </w:r>
      <w:r w:rsidRPr="00DA07CF">
        <w:t>по</w:t>
      </w:r>
      <w:r w:rsidRPr="00DA07CF">
        <w:rPr>
          <w:spacing w:val="-5"/>
        </w:rPr>
        <w:t xml:space="preserve"> </w:t>
      </w:r>
      <w:r w:rsidRPr="00DA07CF">
        <w:t>электронной</w:t>
      </w:r>
      <w:r w:rsidRPr="00DA07CF">
        <w:rPr>
          <w:spacing w:val="-2"/>
        </w:rPr>
        <w:t xml:space="preserve"> </w:t>
      </w:r>
      <w:r w:rsidRPr="00DA07CF">
        <w:t>почте</w:t>
      </w:r>
      <w:r w:rsidRPr="00DA07CF">
        <w:rPr>
          <w:spacing w:val="-2"/>
        </w:rPr>
        <w:t xml:space="preserve"> </w:t>
      </w:r>
      <w:hyperlink r:id="rId7" w:history="1">
        <w:r w:rsidRPr="00C15153">
          <w:rPr>
            <w:rStyle w:val="af0"/>
            <w:u w:color="0000FF"/>
          </w:rPr>
          <w:t>zakup@</w:t>
        </w:r>
        <w:r w:rsidRPr="00C15153">
          <w:rPr>
            <w:rStyle w:val="af0"/>
            <w:u w:color="0000FF"/>
            <w:lang w:val="en-US"/>
          </w:rPr>
          <w:t>lipovka</w:t>
        </w:r>
        <w:r w:rsidRPr="00C15153">
          <w:rPr>
            <w:rStyle w:val="af0"/>
            <w:u w:color="0000FF"/>
          </w:rPr>
          <w:t>.</w:t>
        </w:r>
        <w:r w:rsidRPr="00C15153">
          <w:rPr>
            <w:rStyle w:val="af0"/>
            <w:u w:color="0000FF"/>
            <w:lang w:val="en-US"/>
          </w:rPr>
          <w:t>info</w:t>
        </w:r>
        <w:r w:rsidRPr="00C15153">
          <w:rPr>
            <w:rStyle w:val="af0"/>
            <w:spacing w:val="-3"/>
            <w:u w:color="0000FF"/>
          </w:rPr>
          <w:t xml:space="preserve"> </w:t>
        </w:r>
      </w:hyperlink>
      <w:r w:rsidRPr="00DA07CF">
        <w:t>до</w:t>
      </w:r>
      <w:r w:rsidRPr="00DA07CF">
        <w:rPr>
          <w:spacing w:val="-1"/>
        </w:rPr>
        <w:t xml:space="preserve"> </w:t>
      </w:r>
      <w:r w:rsidR="005A2810">
        <w:t>08.04.2024</w:t>
      </w:r>
      <w:proofErr w:type="gramStart"/>
      <w:r w:rsidR="005A2810">
        <w:t>г.</w:t>
      </w:r>
      <w:r>
        <w:t>.</w:t>
      </w:r>
      <w:proofErr w:type="gramEnd"/>
    </w:p>
    <w:p w14:paraId="6EEAED4D" w14:textId="77777777" w:rsidR="0052526E" w:rsidRPr="00DA07CF" w:rsidRDefault="0052526E" w:rsidP="0052526E">
      <w:pPr>
        <w:pStyle w:val="a3"/>
        <w:ind w:firstLine="709"/>
        <w:jc w:val="both"/>
      </w:pPr>
    </w:p>
    <w:p w14:paraId="12F09065" w14:textId="77777777" w:rsidR="005A2810" w:rsidRDefault="005A2810" w:rsidP="00D73891">
      <w:pPr>
        <w:pStyle w:val="a3"/>
        <w:tabs>
          <w:tab w:val="left" w:pos="7081"/>
        </w:tabs>
        <w:ind w:right="95"/>
      </w:pPr>
    </w:p>
    <w:p w14:paraId="2FF399AB" w14:textId="739F9215" w:rsidR="004D645E" w:rsidRPr="00DA07CF" w:rsidRDefault="00D73891" w:rsidP="00D73891">
      <w:pPr>
        <w:pStyle w:val="a3"/>
        <w:tabs>
          <w:tab w:val="left" w:pos="7081"/>
        </w:tabs>
        <w:ind w:right="95"/>
      </w:pPr>
      <w:r>
        <w:t>Зам</w:t>
      </w:r>
      <w:r w:rsidR="00CE3EC2">
        <w:t>еститель</w:t>
      </w:r>
      <w:r>
        <w:t xml:space="preserve"> г</w:t>
      </w:r>
      <w:r w:rsidR="006D1DBE">
        <w:t>лавн</w:t>
      </w:r>
      <w:r>
        <w:t>ого</w:t>
      </w:r>
      <w:r w:rsidR="006D1DBE">
        <w:t xml:space="preserve"> </w:t>
      </w:r>
      <w:r w:rsidR="00605D13" w:rsidRPr="00DA07CF">
        <w:t>врач</w:t>
      </w:r>
      <w:r>
        <w:t>а</w:t>
      </w:r>
      <w:r w:rsidR="0052526E">
        <w:t xml:space="preserve"> ГАУЗ СО «ОСБМР «Липовка»</w:t>
      </w:r>
      <w:r w:rsidR="006D1DBE">
        <w:t xml:space="preserve"> </w:t>
      </w:r>
      <w:r w:rsidR="00CE3EC2">
        <w:tab/>
      </w:r>
      <w:r w:rsidR="006D1DBE">
        <w:tab/>
      </w:r>
      <w:r w:rsidR="006D1DBE">
        <w:tab/>
      </w:r>
      <w:r w:rsidR="006D1DBE">
        <w:tab/>
      </w:r>
      <w:r>
        <w:t>Л.М. Насонова</w:t>
      </w:r>
    </w:p>
    <w:p w14:paraId="2F5B06B8" w14:textId="77777777" w:rsidR="004D645E" w:rsidRPr="00DA07CF" w:rsidRDefault="004D645E" w:rsidP="00605D13">
      <w:pPr>
        <w:pStyle w:val="a3"/>
        <w:ind w:firstLine="709"/>
        <w:jc w:val="both"/>
      </w:pPr>
    </w:p>
    <w:p w14:paraId="521D9344" w14:textId="755221CB" w:rsidR="004D645E" w:rsidRDefault="004D645E">
      <w:pPr>
        <w:pStyle w:val="a3"/>
      </w:pPr>
    </w:p>
    <w:p w14:paraId="6AE75FF4" w14:textId="77777777" w:rsidR="00005B52" w:rsidRPr="00DA07CF" w:rsidRDefault="00005B52">
      <w:pPr>
        <w:pStyle w:val="a3"/>
      </w:pPr>
    </w:p>
    <w:p w14:paraId="56B2C8A9" w14:textId="77777777" w:rsidR="00605D13" w:rsidRPr="00605D13" w:rsidRDefault="00605D13" w:rsidP="00605D13">
      <w:pPr>
        <w:spacing w:before="1"/>
        <w:ind w:left="132" w:right="-8"/>
        <w:rPr>
          <w:sz w:val="16"/>
        </w:rPr>
      </w:pPr>
      <w:r w:rsidRPr="00605D13">
        <w:rPr>
          <w:sz w:val="16"/>
        </w:rPr>
        <w:t xml:space="preserve">Исп. </w:t>
      </w:r>
      <w:r w:rsidR="006D1DBE">
        <w:rPr>
          <w:sz w:val="16"/>
        </w:rPr>
        <w:t>Ведущий с</w:t>
      </w:r>
      <w:r w:rsidRPr="00605D13">
        <w:rPr>
          <w:sz w:val="16"/>
        </w:rPr>
        <w:t>пециалист в сфере закупок</w:t>
      </w:r>
    </w:p>
    <w:p w14:paraId="6DB9ED29" w14:textId="1B762531" w:rsidR="004D645E" w:rsidRPr="00605D13" w:rsidRDefault="00605D13" w:rsidP="005A2810">
      <w:pPr>
        <w:tabs>
          <w:tab w:val="left" w:pos="10057"/>
        </w:tabs>
        <w:spacing w:before="1"/>
        <w:ind w:left="132" w:right="-8"/>
        <w:rPr>
          <w:sz w:val="16"/>
        </w:rPr>
      </w:pPr>
      <w:r w:rsidRPr="00605D13">
        <w:rPr>
          <w:sz w:val="16"/>
        </w:rPr>
        <w:t xml:space="preserve">Ясашных Наталья </w:t>
      </w:r>
      <w:proofErr w:type="gramStart"/>
      <w:r w:rsidR="005A2810" w:rsidRPr="00605D13">
        <w:rPr>
          <w:sz w:val="16"/>
        </w:rPr>
        <w:t>Николаевна</w:t>
      </w:r>
      <w:r w:rsidR="005A2810" w:rsidRPr="00605D13">
        <w:rPr>
          <w:spacing w:val="-47"/>
          <w:sz w:val="16"/>
        </w:rPr>
        <w:t>,</w:t>
      </w:r>
      <w:r w:rsidR="005A2810">
        <w:rPr>
          <w:spacing w:val="-47"/>
          <w:sz w:val="16"/>
        </w:rPr>
        <w:t xml:space="preserve">  </w:t>
      </w:r>
      <w:r w:rsidR="005A2810">
        <w:rPr>
          <w:sz w:val="16"/>
        </w:rPr>
        <w:t xml:space="preserve"> </w:t>
      </w:r>
      <w:proofErr w:type="gramEnd"/>
      <w:r w:rsidR="005A2810">
        <w:rPr>
          <w:sz w:val="16"/>
        </w:rPr>
        <w:t>т</w:t>
      </w:r>
      <w:r w:rsidRPr="00605D13">
        <w:rPr>
          <w:sz w:val="16"/>
        </w:rPr>
        <w:t>ел. 8</w:t>
      </w:r>
      <w:r w:rsidR="006D1DBE">
        <w:rPr>
          <w:sz w:val="16"/>
        </w:rPr>
        <w:t>9961497603</w:t>
      </w:r>
    </w:p>
    <w:sectPr w:rsidR="004D645E" w:rsidRPr="00605D13" w:rsidSect="00655D3D">
      <w:footerReference w:type="default" r:id="rId8"/>
      <w:pgSz w:w="11910" w:h="16840"/>
      <w:pgMar w:top="760" w:right="573" w:bottom="851" w:left="9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D13C7" w14:textId="77777777" w:rsidR="0052526E" w:rsidRDefault="0052526E" w:rsidP="008F77AC">
      <w:r>
        <w:separator/>
      </w:r>
    </w:p>
  </w:endnote>
  <w:endnote w:type="continuationSeparator" w:id="0">
    <w:p w14:paraId="0FEBF8F9" w14:textId="77777777" w:rsidR="0052526E" w:rsidRDefault="0052526E" w:rsidP="008F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4627023"/>
      <w:docPartObj>
        <w:docPartGallery w:val="Page Numbers (Bottom of Page)"/>
        <w:docPartUnique/>
      </w:docPartObj>
    </w:sdtPr>
    <w:sdtEndPr/>
    <w:sdtContent>
      <w:p w14:paraId="2736F0FB" w14:textId="77777777" w:rsidR="0052526E" w:rsidRDefault="0052526E" w:rsidP="008F77AC">
        <w:pPr>
          <w:pStyle w:val="ae"/>
          <w:jc w:val="center"/>
        </w:pPr>
        <w:r w:rsidRPr="008F77AC">
          <w:rPr>
            <w:sz w:val="16"/>
            <w:szCs w:val="16"/>
          </w:rPr>
          <w:fldChar w:fldCharType="begin"/>
        </w:r>
        <w:r w:rsidRPr="008F77AC">
          <w:rPr>
            <w:sz w:val="16"/>
            <w:szCs w:val="16"/>
          </w:rPr>
          <w:instrText>PAGE   \* MERGEFORMAT</w:instrText>
        </w:r>
        <w:r w:rsidRPr="008F77AC">
          <w:rPr>
            <w:sz w:val="16"/>
            <w:szCs w:val="16"/>
          </w:rPr>
          <w:fldChar w:fldCharType="separate"/>
        </w:r>
        <w:r w:rsidR="005B23C7">
          <w:rPr>
            <w:noProof/>
            <w:sz w:val="16"/>
            <w:szCs w:val="16"/>
          </w:rPr>
          <w:t>6</w:t>
        </w:r>
        <w:r w:rsidRPr="008F77AC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0F429" w14:textId="77777777" w:rsidR="0052526E" w:rsidRDefault="0052526E" w:rsidP="008F77AC">
      <w:r>
        <w:separator/>
      </w:r>
    </w:p>
  </w:footnote>
  <w:footnote w:type="continuationSeparator" w:id="0">
    <w:p w14:paraId="379625AE" w14:textId="77777777" w:rsidR="0052526E" w:rsidRDefault="0052526E" w:rsidP="008F7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A7A77"/>
    <w:multiLevelType w:val="hybridMultilevel"/>
    <w:tmpl w:val="13EC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A7A2D"/>
    <w:multiLevelType w:val="hybridMultilevel"/>
    <w:tmpl w:val="DDB875DA"/>
    <w:lvl w:ilvl="0" w:tplc="B7BEA9B0">
      <w:start w:val="1"/>
      <w:numFmt w:val="decimal"/>
      <w:lvlText w:val="%1)"/>
      <w:lvlJc w:val="left"/>
      <w:pPr>
        <w:ind w:left="132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EA804">
      <w:start w:val="1"/>
      <w:numFmt w:val="decimal"/>
      <w:lvlText w:val="%2.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0A6953A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5718C9A8">
      <w:numFmt w:val="bullet"/>
      <w:lvlText w:val="•"/>
      <w:lvlJc w:val="left"/>
      <w:pPr>
        <w:ind w:left="3183" w:hanging="708"/>
      </w:pPr>
      <w:rPr>
        <w:rFonts w:hint="default"/>
        <w:lang w:val="ru-RU" w:eastAsia="en-US" w:bidi="ar-SA"/>
      </w:rPr>
    </w:lvl>
    <w:lvl w:ilvl="4" w:tplc="C45C8A1A">
      <w:numFmt w:val="bullet"/>
      <w:lvlText w:val="•"/>
      <w:lvlJc w:val="left"/>
      <w:pPr>
        <w:ind w:left="4198" w:hanging="708"/>
      </w:pPr>
      <w:rPr>
        <w:rFonts w:hint="default"/>
        <w:lang w:val="ru-RU" w:eastAsia="en-US" w:bidi="ar-SA"/>
      </w:rPr>
    </w:lvl>
    <w:lvl w:ilvl="5" w:tplc="7A30FE16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1FF2ED3C">
      <w:numFmt w:val="bullet"/>
      <w:lvlText w:val="•"/>
      <w:lvlJc w:val="left"/>
      <w:pPr>
        <w:ind w:left="6227" w:hanging="708"/>
      </w:pPr>
      <w:rPr>
        <w:rFonts w:hint="default"/>
        <w:lang w:val="ru-RU" w:eastAsia="en-US" w:bidi="ar-SA"/>
      </w:rPr>
    </w:lvl>
    <w:lvl w:ilvl="7" w:tplc="D02829AA">
      <w:numFmt w:val="bullet"/>
      <w:lvlText w:val="•"/>
      <w:lvlJc w:val="left"/>
      <w:pPr>
        <w:ind w:left="7242" w:hanging="708"/>
      </w:pPr>
      <w:rPr>
        <w:rFonts w:hint="default"/>
        <w:lang w:val="ru-RU" w:eastAsia="en-US" w:bidi="ar-SA"/>
      </w:rPr>
    </w:lvl>
    <w:lvl w:ilvl="8" w:tplc="E2EE7054">
      <w:numFmt w:val="bullet"/>
      <w:lvlText w:val="•"/>
      <w:lvlJc w:val="left"/>
      <w:pPr>
        <w:ind w:left="825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F942381"/>
    <w:multiLevelType w:val="hybridMultilevel"/>
    <w:tmpl w:val="A63CE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C57FD"/>
    <w:multiLevelType w:val="hybridMultilevel"/>
    <w:tmpl w:val="ADBE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3584D"/>
    <w:multiLevelType w:val="multilevel"/>
    <w:tmpl w:val="E1B47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3E3C47"/>
    <w:multiLevelType w:val="hybridMultilevel"/>
    <w:tmpl w:val="B0308E24"/>
    <w:lvl w:ilvl="0" w:tplc="87E019EC">
      <w:start w:val="1"/>
      <w:numFmt w:val="decimal"/>
      <w:lvlText w:val="%1."/>
      <w:lvlJc w:val="left"/>
      <w:pPr>
        <w:ind w:left="37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58" w:hanging="360"/>
      </w:pPr>
    </w:lvl>
    <w:lvl w:ilvl="2" w:tplc="0419001B" w:tentative="1">
      <w:start w:val="1"/>
      <w:numFmt w:val="lowerRoman"/>
      <w:lvlText w:val="%3."/>
      <w:lvlJc w:val="right"/>
      <w:pPr>
        <w:ind w:left="5178" w:hanging="180"/>
      </w:pPr>
    </w:lvl>
    <w:lvl w:ilvl="3" w:tplc="0419000F" w:tentative="1">
      <w:start w:val="1"/>
      <w:numFmt w:val="decimal"/>
      <w:lvlText w:val="%4."/>
      <w:lvlJc w:val="left"/>
      <w:pPr>
        <w:ind w:left="5898" w:hanging="360"/>
      </w:pPr>
    </w:lvl>
    <w:lvl w:ilvl="4" w:tplc="04190019" w:tentative="1">
      <w:start w:val="1"/>
      <w:numFmt w:val="lowerLetter"/>
      <w:lvlText w:val="%5."/>
      <w:lvlJc w:val="left"/>
      <w:pPr>
        <w:ind w:left="6618" w:hanging="360"/>
      </w:pPr>
    </w:lvl>
    <w:lvl w:ilvl="5" w:tplc="0419001B" w:tentative="1">
      <w:start w:val="1"/>
      <w:numFmt w:val="lowerRoman"/>
      <w:lvlText w:val="%6."/>
      <w:lvlJc w:val="right"/>
      <w:pPr>
        <w:ind w:left="7338" w:hanging="180"/>
      </w:pPr>
    </w:lvl>
    <w:lvl w:ilvl="6" w:tplc="0419000F" w:tentative="1">
      <w:start w:val="1"/>
      <w:numFmt w:val="decimal"/>
      <w:lvlText w:val="%7."/>
      <w:lvlJc w:val="left"/>
      <w:pPr>
        <w:ind w:left="8058" w:hanging="360"/>
      </w:pPr>
    </w:lvl>
    <w:lvl w:ilvl="7" w:tplc="04190019" w:tentative="1">
      <w:start w:val="1"/>
      <w:numFmt w:val="lowerLetter"/>
      <w:lvlText w:val="%8."/>
      <w:lvlJc w:val="left"/>
      <w:pPr>
        <w:ind w:left="8778" w:hanging="360"/>
      </w:pPr>
    </w:lvl>
    <w:lvl w:ilvl="8" w:tplc="0419001B" w:tentative="1">
      <w:start w:val="1"/>
      <w:numFmt w:val="lowerRoman"/>
      <w:lvlText w:val="%9."/>
      <w:lvlJc w:val="right"/>
      <w:pPr>
        <w:ind w:left="9498" w:hanging="180"/>
      </w:pPr>
    </w:lvl>
  </w:abstractNum>
  <w:abstractNum w:abstractNumId="6" w15:restartNumberingAfterBreak="0">
    <w:nsid w:val="636A260D"/>
    <w:multiLevelType w:val="hybridMultilevel"/>
    <w:tmpl w:val="E9EA4B8C"/>
    <w:lvl w:ilvl="0" w:tplc="CDDC230C">
      <w:start w:val="3"/>
      <w:numFmt w:val="decimal"/>
      <w:lvlText w:val="%1."/>
      <w:lvlJc w:val="left"/>
      <w:pPr>
        <w:ind w:left="354" w:hanging="2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CB6E6BE">
      <w:numFmt w:val="bullet"/>
      <w:lvlText w:val="•"/>
      <w:lvlJc w:val="left"/>
      <w:pPr>
        <w:ind w:left="1352" w:hanging="222"/>
      </w:pPr>
      <w:rPr>
        <w:rFonts w:hint="default"/>
        <w:lang w:val="ru-RU" w:eastAsia="en-US" w:bidi="ar-SA"/>
      </w:rPr>
    </w:lvl>
    <w:lvl w:ilvl="2" w:tplc="C98212BC">
      <w:numFmt w:val="bullet"/>
      <w:lvlText w:val="•"/>
      <w:lvlJc w:val="left"/>
      <w:pPr>
        <w:ind w:left="2345" w:hanging="222"/>
      </w:pPr>
      <w:rPr>
        <w:rFonts w:hint="default"/>
        <w:lang w:val="ru-RU" w:eastAsia="en-US" w:bidi="ar-SA"/>
      </w:rPr>
    </w:lvl>
    <w:lvl w:ilvl="3" w:tplc="1C5082A2">
      <w:numFmt w:val="bullet"/>
      <w:lvlText w:val="•"/>
      <w:lvlJc w:val="left"/>
      <w:pPr>
        <w:ind w:left="3337" w:hanging="222"/>
      </w:pPr>
      <w:rPr>
        <w:rFonts w:hint="default"/>
        <w:lang w:val="ru-RU" w:eastAsia="en-US" w:bidi="ar-SA"/>
      </w:rPr>
    </w:lvl>
    <w:lvl w:ilvl="4" w:tplc="FCCE28EE">
      <w:numFmt w:val="bullet"/>
      <w:lvlText w:val="•"/>
      <w:lvlJc w:val="left"/>
      <w:pPr>
        <w:ind w:left="4330" w:hanging="222"/>
      </w:pPr>
      <w:rPr>
        <w:rFonts w:hint="default"/>
        <w:lang w:val="ru-RU" w:eastAsia="en-US" w:bidi="ar-SA"/>
      </w:rPr>
    </w:lvl>
    <w:lvl w:ilvl="5" w:tplc="A6466722">
      <w:numFmt w:val="bullet"/>
      <w:lvlText w:val="•"/>
      <w:lvlJc w:val="left"/>
      <w:pPr>
        <w:ind w:left="5323" w:hanging="222"/>
      </w:pPr>
      <w:rPr>
        <w:rFonts w:hint="default"/>
        <w:lang w:val="ru-RU" w:eastAsia="en-US" w:bidi="ar-SA"/>
      </w:rPr>
    </w:lvl>
    <w:lvl w:ilvl="6" w:tplc="EE666684">
      <w:numFmt w:val="bullet"/>
      <w:lvlText w:val="•"/>
      <w:lvlJc w:val="left"/>
      <w:pPr>
        <w:ind w:left="6315" w:hanging="222"/>
      </w:pPr>
      <w:rPr>
        <w:rFonts w:hint="default"/>
        <w:lang w:val="ru-RU" w:eastAsia="en-US" w:bidi="ar-SA"/>
      </w:rPr>
    </w:lvl>
    <w:lvl w:ilvl="7" w:tplc="45040804">
      <w:numFmt w:val="bullet"/>
      <w:lvlText w:val="•"/>
      <w:lvlJc w:val="left"/>
      <w:pPr>
        <w:ind w:left="7308" w:hanging="222"/>
      </w:pPr>
      <w:rPr>
        <w:rFonts w:hint="default"/>
        <w:lang w:val="ru-RU" w:eastAsia="en-US" w:bidi="ar-SA"/>
      </w:rPr>
    </w:lvl>
    <w:lvl w:ilvl="8" w:tplc="03C26136">
      <w:numFmt w:val="bullet"/>
      <w:lvlText w:val="•"/>
      <w:lvlJc w:val="left"/>
      <w:pPr>
        <w:ind w:left="8301" w:hanging="222"/>
      </w:pPr>
      <w:rPr>
        <w:rFonts w:hint="default"/>
        <w:lang w:val="ru-RU" w:eastAsia="en-US" w:bidi="ar-SA"/>
      </w:rPr>
    </w:lvl>
  </w:abstractNum>
  <w:abstractNum w:abstractNumId="7" w15:restartNumberingAfterBreak="0">
    <w:nsid w:val="6BE50539"/>
    <w:multiLevelType w:val="hybridMultilevel"/>
    <w:tmpl w:val="1AD26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45E"/>
    <w:rsid w:val="00005B52"/>
    <w:rsid w:val="00240999"/>
    <w:rsid w:val="00346CD5"/>
    <w:rsid w:val="00392FF4"/>
    <w:rsid w:val="0041734B"/>
    <w:rsid w:val="0048006C"/>
    <w:rsid w:val="004D645E"/>
    <w:rsid w:val="00504A6D"/>
    <w:rsid w:val="00522005"/>
    <w:rsid w:val="0052526E"/>
    <w:rsid w:val="00545C47"/>
    <w:rsid w:val="005A2810"/>
    <w:rsid w:val="005B23C7"/>
    <w:rsid w:val="00605D13"/>
    <w:rsid w:val="00655D3D"/>
    <w:rsid w:val="006D1DBE"/>
    <w:rsid w:val="007579C1"/>
    <w:rsid w:val="00800892"/>
    <w:rsid w:val="008F77AC"/>
    <w:rsid w:val="00A423C4"/>
    <w:rsid w:val="00AC2709"/>
    <w:rsid w:val="00AD556C"/>
    <w:rsid w:val="00BF248F"/>
    <w:rsid w:val="00C91561"/>
    <w:rsid w:val="00CE3EC2"/>
    <w:rsid w:val="00D73891"/>
    <w:rsid w:val="00DA07CF"/>
    <w:rsid w:val="00E06F25"/>
    <w:rsid w:val="00E3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3B78"/>
  <w15:docId w15:val="{5967AED9-2BC4-49A6-850D-672B7361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32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"/>
      <w:ind w:left="394"/>
    </w:pPr>
    <w:rPr>
      <w:sz w:val="28"/>
      <w:szCs w:val="28"/>
    </w:rPr>
  </w:style>
  <w:style w:type="paragraph" w:styleId="a5">
    <w:name w:val="List Paragraph"/>
    <w:basedOn w:val="a"/>
    <w:link w:val="a6"/>
    <w:uiPriority w:val="99"/>
    <w:qFormat/>
    <w:pPr>
      <w:ind w:left="132" w:hanging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3" w:lineRule="exact"/>
      <w:ind w:left="97" w:right="151"/>
      <w:jc w:val="center"/>
    </w:pPr>
  </w:style>
  <w:style w:type="paragraph" w:styleId="a7">
    <w:name w:val="No Spacing"/>
    <w:link w:val="a8"/>
    <w:uiPriority w:val="1"/>
    <w:qFormat/>
    <w:rsid w:val="00DA07CF"/>
    <w:pPr>
      <w:widowControl/>
      <w:suppressAutoHyphens/>
      <w:autoSpaceDE/>
      <w:autoSpaceDN/>
    </w:pPr>
    <w:rPr>
      <w:rFonts w:ascii="Calibri" w:eastAsia="Calibri" w:hAnsi="Calibri" w:cs="Times New Roman"/>
      <w:lang w:val="ru-RU" w:eastAsia="zh-CN"/>
    </w:rPr>
  </w:style>
  <w:style w:type="paragraph" w:customStyle="1" w:styleId="a9">
    <w:name w:val="Таблица текст"/>
    <w:basedOn w:val="a"/>
    <w:rsid w:val="00DA07CF"/>
    <w:pPr>
      <w:widowControl/>
      <w:suppressAutoHyphens/>
      <w:autoSpaceDE/>
      <w:autoSpaceDN/>
      <w:spacing w:before="40" w:after="40"/>
      <w:ind w:left="57" w:right="57"/>
    </w:pPr>
    <w:rPr>
      <w:lang w:eastAsia="zh-CN"/>
    </w:rPr>
  </w:style>
  <w:style w:type="character" w:customStyle="1" w:styleId="a8">
    <w:name w:val="Без интервала Знак"/>
    <w:link w:val="a7"/>
    <w:uiPriority w:val="1"/>
    <w:locked/>
    <w:rsid w:val="00DA07CF"/>
    <w:rPr>
      <w:rFonts w:ascii="Calibri" w:eastAsia="Calibri" w:hAnsi="Calibri" w:cs="Times New Roman"/>
      <w:lang w:val="ru-RU" w:eastAsia="zh-CN"/>
    </w:rPr>
  </w:style>
  <w:style w:type="paragraph" w:styleId="aa">
    <w:name w:val="Balloon Text"/>
    <w:basedOn w:val="a"/>
    <w:link w:val="ab"/>
    <w:uiPriority w:val="99"/>
    <w:semiHidden/>
    <w:unhideWhenUsed/>
    <w:rsid w:val="00605D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5D13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header"/>
    <w:basedOn w:val="a"/>
    <w:link w:val="ad"/>
    <w:uiPriority w:val="99"/>
    <w:unhideWhenUsed/>
    <w:rsid w:val="008F77A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F77AC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8F77A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F77AC"/>
    <w:rPr>
      <w:rFonts w:ascii="Times New Roman" w:eastAsia="Times New Roman" w:hAnsi="Times New Roman" w:cs="Times New Roman"/>
      <w:lang w:val="ru-RU"/>
    </w:rPr>
  </w:style>
  <w:style w:type="character" w:styleId="af0">
    <w:name w:val="Hyperlink"/>
    <w:basedOn w:val="a0"/>
    <w:uiPriority w:val="99"/>
    <w:unhideWhenUsed/>
    <w:rsid w:val="006D1DBE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rsid w:val="005A281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kup@lipovka.info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14</cp:revision>
  <cp:lastPrinted>2024-04-03T08:04:00Z</cp:lastPrinted>
  <dcterms:created xsi:type="dcterms:W3CDTF">2023-09-05T16:00:00Z</dcterms:created>
  <dcterms:modified xsi:type="dcterms:W3CDTF">2024-04-03T08:12:00Z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2022-12-01T00:00:00Z</vt:filetime>
  </property>
</Properties>
</file>