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EF549" w14:textId="77777777" w:rsidR="00BB48EB" w:rsidRPr="005673B9" w:rsidRDefault="00BB48EB" w:rsidP="00BB48EB">
      <w:pPr>
        <w:pStyle w:val="a4"/>
        <w:jc w:val="center"/>
        <w:rPr>
          <w:rFonts w:ascii="Liberation Serif" w:hAnsi="Liberation Serif"/>
          <w:b/>
          <w:i/>
          <w:sz w:val="22"/>
          <w:szCs w:val="22"/>
        </w:rPr>
      </w:pPr>
      <w:r w:rsidRPr="005673B9">
        <w:rPr>
          <w:rFonts w:ascii="Liberation Serif" w:hAnsi="Liberation Serif"/>
          <w:b/>
          <w:i/>
          <w:sz w:val="22"/>
          <w:szCs w:val="22"/>
        </w:rPr>
        <w:t>Часть II. «Описание объекта закупки»</w:t>
      </w:r>
    </w:p>
    <w:p w14:paraId="1DA4B45C" w14:textId="77777777" w:rsidR="00BB48EB" w:rsidRPr="005673B9" w:rsidRDefault="00BB48EB" w:rsidP="00BB48EB">
      <w:pPr>
        <w:pStyle w:val="a4"/>
        <w:jc w:val="center"/>
        <w:rPr>
          <w:rFonts w:ascii="Liberation Serif" w:hAnsi="Liberation Serif"/>
          <w:sz w:val="22"/>
          <w:szCs w:val="22"/>
        </w:rPr>
      </w:pPr>
    </w:p>
    <w:p w14:paraId="52A7E1CC" w14:textId="77777777" w:rsidR="00216D9D" w:rsidRPr="005673B9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5673B9">
        <w:rPr>
          <w:rFonts w:ascii="Liberation Serif" w:hAnsi="Liberation Serif" w:cs="Times New Roman"/>
          <w:b/>
        </w:rPr>
        <w:t>Описание объекта закупки</w:t>
      </w:r>
    </w:p>
    <w:p w14:paraId="0D8E27AE" w14:textId="77777777" w:rsidR="00216D9D" w:rsidRPr="005673B9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5673B9">
        <w:rPr>
          <w:rFonts w:ascii="Liberation Serif" w:hAnsi="Liberation Serif" w:cs="Times New Roman"/>
          <w:b/>
        </w:rPr>
        <w:t>(Задание на поставку товара, техническое задание)</w:t>
      </w:r>
    </w:p>
    <w:p w14:paraId="2194E626" w14:textId="77777777" w:rsidR="00D41F10" w:rsidRPr="005673B9" w:rsidRDefault="00D41F10" w:rsidP="00216D9D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</w:p>
    <w:p w14:paraId="684E1286" w14:textId="77777777" w:rsidR="003F4FA1" w:rsidRPr="005673B9" w:rsidRDefault="003873F6" w:rsidP="00113566">
      <w:pPr>
        <w:spacing w:after="0" w:line="240" w:lineRule="auto"/>
        <w:rPr>
          <w:rFonts w:ascii="Liberation Serif" w:hAnsi="Liberation Serif" w:cs="Times New Roman"/>
          <w:b/>
        </w:rPr>
      </w:pPr>
      <w:r w:rsidRPr="005673B9">
        <w:rPr>
          <w:rFonts w:ascii="Liberation Serif" w:hAnsi="Liberation Serif" w:cs="Times New Roman"/>
          <w:b/>
        </w:rPr>
        <w:t xml:space="preserve">1. </w:t>
      </w:r>
      <w:r w:rsidR="00113566" w:rsidRPr="005673B9">
        <w:rPr>
          <w:rFonts w:ascii="Liberation Serif" w:hAnsi="Liberation Serif" w:cs="Times New Roman"/>
          <w:b/>
        </w:rPr>
        <w:t>Перечень поставляемых товаров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917"/>
        <w:gridCol w:w="1512"/>
        <w:gridCol w:w="1392"/>
      </w:tblGrid>
      <w:tr w:rsidR="00ED37D0" w:rsidRPr="00420B57" w14:paraId="3DB20AA6" w14:textId="77777777" w:rsidTr="00BF1894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8CE7" w14:textId="77777777" w:rsidR="00ED37D0" w:rsidRPr="00420B57" w:rsidRDefault="00ED37D0" w:rsidP="000E4D13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b/>
              </w:rPr>
            </w:pPr>
            <w:r w:rsidRPr="00420B57">
              <w:rPr>
                <w:rFonts w:ascii="Liberation Serif" w:eastAsia="Times New Roman" w:hAnsi="Liberation Serif" w:cs="Times New Roman"/>
                <w:b/>
              </w:rPr>
              <w:t>№ п/п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34D0" w14:textId="77777777" w:rsidR="00ED37D0" w:rsidRPr="00420B57" w:rsidRDefault="00ED37D0" w:rsidP="000E4D13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b/>
              </w:rPr>
            </w:pPr>
            <w:r w:rsidRPr="00420B57">
              <w:rPr>
                <w:rFonts w:ascii="Liberation Serif" w:eastAsia="Times New Roman" w:hAnsi="Liberation Serif" w:cs="Times New Roman"/>
                <w:b/>
              </w:rPr>
              <w:t>Наименование товара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E090" w14:textId="77777777" w:rsidR="00ED37D0" w:rsidRPr="00420B57" w:rsidRDefault="00ED37D0" w:rsidP="000E4D13">
            <w:pPr>
              <w:spacing w:after="0" w:line="240" w:lineRule="auto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b/>
              </w:rPr>
            </w:pPr>
            <w:r w:rsidRPr="00420B57">
              <w:rPr>
                <w:rFonts w:ascii="Liberation Serif" w:eastAsia="Times New Roman" w:hAnsi="Liberation Serif" w:cs="Times New Roman"/>
                <w:b/>
              </w:rPr>
              <w:t>Единицы измерения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B55A" w14:textId="77777777" w:rsidR="00ED37D0" w:rsidRPr="00420B57" w:rsidRDefault="00ED37D0" w:rsidP="000E4D13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b/>
              </w:rPr>
            </w:pPr>
            <w:r w:rsidRPr="00420B57">
              <w:rPr>
                <w:rFonts w:ascii="Liberation Serif" w:eastAsia="Times New Roman" w:hAnsi="Liberation Serif" w:cs="Times New Roman"/>
                <w:b/>
              </w:rPr>
              <w:t>Количество единиц измерения</w:t>
            </w:r>
          </w:p>
        </w:tc>
      </w:tr>
      <w:tr w:rsidR="0021125A" w:rsidRPr="00420B57" w14:paraId="5633D0D2" w14:textId="77777777" w:rsidTr="00BF1894">
        <w:trPr>
          <w:trHeight w:val="38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4AAF" w14:textId="77777777" w:rsidR="0021125A" w:rsidRPr="00420B57" w:rsidRDefault="0021125A" w:rsidP="001868DA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  <w:r w:rsidRPr="00420B57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073E" w14:textId="77777777" w:rsidR="00B02EA0" w:rsidRPr="00B02EA0" w:rsidRDefault="00553A44" w:rsidP="00B230D7">
            <w:pPr>
              <w:spacing w:after="0" w:line="240" w:lineRule="auto"/>
              <w:contextualSpacing/>
              <w:rPr>
                <w:rFonts w:ascii="Liberation Serif" w:hAnsi="Liberation Serif" w:cs="Times New Roman"/>
              </w:rPr>
            </w:pPr>
            <w:r w:rsidRPr="00553A44">
              <w:rPr>
                <w:rFonts w:ascii="Liberation Serif" w:hAnsi="Liberation Serif" w:cs="Times New Roman"/>
                <w:bCs/>
              </w:rPr>
              <w:t>Кардиовертер-д</w:t>
            </w:r>
            <w:r w:rsidR="00874CCF">
              <w:rPr>
                <w:rFonts w:ascii="Liberation Serif" w:hAnsi="Liberation Serif" w:cs="Times New Roman"/>
                <w:bCs/>
              </w:rPr>
              <w:t>ефибриллятор имплантируемый двух</w:t>
            </w:r>
            <w:r w:rsidRPr="00553A44">
              <w:rPr>
                <w:rFonts w:ascii="Liberation Serif" w:hAnsi="Liberation Serif" w:cs="Times New Roman"/>
                <w:bCs/>
              </w:rPr>
              <w:t xml:space="preserve">камерный в </w:t>
            </w:r>
            <w:r w:rsidRPr="00B02EA0">
              <w:rPr>
                <w:rFonts w:ascii="Liberation Serif" w:hAnsi="Liberation Serif" w:cs="Times New Roman"/>
                <w:bCs/>
              </w:rPr>
              <w:t>комплектации</w:t>
            </w:r>
            <w:r w:rsidR="00B02EA0" w:rsidRPr="00B02EA0">
              <w:rPr>
                <w:rFonts w:ascii="Liberation Serif" w:hAnsi="Liberation Serif" w:cs="Times New Roman"/>
                <w:bCs/>
              </w:rPr>
              <w:t xml:space="preserve">: </w:t>
            </w:r>
            <w:r w:rsidR="00B02EA0" w:rsidRPr="00B02EA0">
              <w:rPr>
                <w:rFonts w:ascii="Liberation Serif" w:eastAsia="Times New Roman" w:hAnsi="Liberation Serif" w:cs="Liberation Serif"/>
                <w:bCs/>
                <w:color w:val="000000"/>
              </w:rPr>
              <w:t xml:space="preserve">Кардиовертер-дефибриллятор имплантируемый двухкамерный 1 шт.; </w:t>
            </w:r>
            <w:r w:rsidR="00B02EA0" w:rsidRPr="00B02EA0">
              <w:rPr>
                <w:rFonts w:ascii="Liberation Serif" w:eastAsia="Times New Roman" w:hAnsi="Liberation Serif" w:cs="Liberation Serif"/>
                <w:bCs/>
              </w:rPr>
              <w:t xml:space="preserve">Отведение дефибриллятора </w:t>
            </w:r>
            <w:proofErr w:type="spellStart"/>
            <w:r w:rsidR="00B02EA0" w:rsidRPr="00B02EA0">
              <w:rPr>
                <w:rFonts w:ascii="Liberation Serif" w:eastAsia="Times New Roman" w:hAnsi="Liberation Serif" w:cs="Liberation Serif"/>
                <w:bCs/>
              </w:rPr>
              <w:t>эндокардиальное</w:t>
            </w:r>
            <w:proofErr w:type="spellEnd"/>
            <w:r w:rsidR="00B02EA0" w:rsidRPr="00B02EA0">
              <w:rPr>
                <w:rFonts w:ascii="Liberation Serif" w:eastAsia="Times New Roman" w:hAnsi="Liberation Serif" w:cs="Liberation Serif"/>
                <w:bCs/>
              </w:rPr>
              <w:t xml:space="preserve"> 1 шт.; Отведение дефибриллятора </w:t>
            </w:r>
            <w:proofErr w:type="spellStart"/>
            <w:r w:rsidR="00B02EA0" w:rsidRPr="00B02EA0">
              <w:rPr>
                <w:rFonts w:ascii="Liberation Serif" w:eastAsia="Times New Roman" w:hAnsi="Liberation Serif" w:cs="Liberation Serif"/>
                <w:bCs/>
              </w:rPr>
              <w:t>эндокардиальное</w:t>
            </w:r>
            <w:proofErr w:type="spellEnd"/>
            <w:r w:rsidR="00B02EA0" w:rsidRPr="00B02EA0">
              <w:rPr>
                <w:rFonts w:ascii="Liberation Serif" w:eastAsia="Times New Roman" w:hAnsi="Liberation Serif" w:cs="Liberation Serif"/>
                <w:bCs/>
              </w:rPr>
              <w:t xml:space="preserve"> 1 шт.; </w:t>
            </w:r>
            <w:r w:rsidR="00B02EA0" w:rsidRPr="00B02EA0">
              <w:rPr>
                <w:rFonts w:ascii="Liberation Serif" w:hAnsi="Liberation Serif" w:cs="Times New Roman"/>
              </w:rPr>
              <w:t>Интродьюсер для ввода медицинских инструментов при сердечно-сосудистых заболеваниях, неуправляемый</w:t>
            </w:r>
            <w:r w:rsidR="00B02EA0">
              <w:rPr>
                <w:rFonts w:ascii="Liberation Serif" w:hAnsi="Liberation Serif" w:cs="Times New Roman"/>
              </w:rPr>
              <w:t xml:space="preserve"> 2 шт.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D67A" w14:textId="77777777" w:rsidR="0021125A" w:rsidRPr="00420B57" w:rsidRDefault="00585705" w:rsidP="0021125A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  <w:r w:rsidRPr="00420B57">
              <w:rPr>
                <w:rFonts w:ascii="Liberation Serif" w:hAnsi="Liberation Serif" w:cs="Times New Roman"/>
              </w:rPr>
              <w:t>шт.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D0F3" w14:textId="7469BF33" w:rsidR="0021125A" w:rsidRPr="00420B57" w:rsidRDefault="00A32776" w:rsidP="00D334F6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</w:t>
            </w:r>
          </w:p>
        </w:tc>
      </w:tr>
    </w:tbl>
    <w:p w14:paraId="1CDEDA43" w14:textId="77777777" w:rsidR="00D41F10" w:rsidRPr="00116C89" w:rsidRDefault="00D41F10" w:rsidP="008179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14:paraId="2C680B3E" w14:textId="77777777" w:rsidR="005673B9" w:rsidRDefault="008346EA" w:rsidP="005673B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</w:rPr>
      </w:pPr>
      <w:r w:rsidRPr="005673B9">
        <w:rPr>
          <w:rFonts w:ascii="Liberation Serif" w:hAnsi="Liberation Serif" w:cs="Times New Roman"/>
          <w:b/>
        </w:rPr>
        <w:t>2. Требования к функциональным, техническим и качественным характеристикам, эксплуатационным характеристикам объекта закупки</w:t>
      </w:r>
      <w:r w:rsidR="005673B9">
        <w:rPr>
          <w:rFonts w:ascii="Liberation Serif" w:hAnsi="Liberation Serif" w:cs="Times New Roman"/>
          <w:b/>
        </w:rPr>
        <w:t xml:space="preserve">. </w:t>
      </w:r>
    </w:p>
    <w:p w14:paraId="2E840744" w14:textId="77777777" w:rsidR="00E10F2D" w:rsidRDefault="000C5C7A" w:rsidP="005673B9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Times New Roman"/>
          <w:b/>
        </w:rPr>
      </w:pPr>
      <w:r w:rsidRPr="005673B9">
        <w:rPr>
          <w:rFonts w:ascii="Liberation Serif" w:eastAsia="Calibri" w:hAnsi="Liberation Serif" w:cs="Times New Roman"/>
          <w:b/>
        </w:rPr>
        <w:t>Функциональные характеристики (потребительские свойства), технические и качественные характеристики товара</w:t>
      </w:r>
    </w:p>
    <w:tbl>
      <w:tblPr>
        <w:tblW w:w="5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9049"/>
        <w:gridCol w:w="1764"/>
      </w:tblGrid>
      <w:tr w:rsidR="0070059F" w:rsidRPr="00420B57" w14:paraId="60F41D40" w14:textId="77777777" w:rsidTr="00C63F7B">
        <w:trPr>
          <w:jc w:val="center"/>
        </w:trPr>
        <w:tc>
          <w:tcPr>
            <w:tcW w:w="274" w:type="pct"/>
            <w:vAlign w:val="center"/>
          </w:tcPr>
          <w:p w14:paraId="1A1788F5" w14:textId="77777777" w:rsidR="0070059F" w:rsidRPr="00420B57" w:rsidRDefault="00ED412D" w:rsidP="00420B5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</w:rPr>
            </w:pPr>
            <w:r w:rsidRPr="00420B57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</w:rPr>
              <w:t xml:space="preserve">№ </w:t>
            </w:r>
            <w:proofErr w:type="gramStart"/>
            <w:r w:rsidRPr="00420B57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</w:rPr>
              <w:t>п</w:t>
            </w:r>
            <w:proofErr w:type="gramEnd"/>
            <w:r w:rsidRPr="00420B57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</w:rPr>
              <w:t>/п</w:t>
            </w:r>
          </w:p>
        </w:tc>
        <w:tc>
          <w:tcPr>
            <w:tcW w:w="3955" w:type="pct"/>
            <w:shd w:val="clear" w:color="auto" w:fill="auto"/>
            <w:noWrap/>
            <w:vAlign w:val="center"/>
            <w:hideMark/>
          </w:tcPr>
          <w:p w14:paraId="13EDDCE6" w14:textId="77777777" w:rsidR="0070059F" w:rsidRPr="00420B57" w:rsidRDefault="0070059F" w:rsidP="00420B5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</w:rPr>
            </w:pPr>
            <w:r w:rsidRPr="00420B57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</w:rPr>
              <w:t>Характеристики</w:t>
            </w:r>
          </w:p>
        </w:tc>
        <w:tc>
          <w:tcPr>
            <w:tcW w:w="771" w:type="pct"/>
            <w:vAlign w:val="center"/>
          </w:tcPr>
          <w:p w14:paraId="27401862" w14:textId="77777777" w:rsidR="0070059F" w:rsidRPr="00420B57" w:rsidRDefault="0070059F" w:rsidP="00420B5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lang w:val="en-US"/>
              </w:rPr>
            </w:pPr>
            <w:r w:rsidRPr="00420B57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</w:rPr>
              <w:t>Требуемое значение показателей</w:t>
            </w:r>
          </w:p>
        </w:tc>
      </w:tr>
      <w:tr w:rsidR="00AD0A15" w:rsidRPr="00420B57" w14:paraId="113A78E0" w14:textId="77777777" w:rsidTr="00C63F7B">
        <w:trPr>
          <w:jc w:val="center"/>
        </w:trPr>
        <w:tc>
          <w:tcPr>
            <w:tcW w:w="274" w:type="pct"/>
            <w:vAlign w:val="center"/>
          </w:tcPr>
          <w:p w14:paraId="1012FC31" w14:textId="77777777" w:rsidR="00AD0A15" w:rsidRPr="00420B57" w:rsidRDefault="007A74D1" w:rsidP="005E162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lang w:val="en-US"/>
              </w:rPr>
            </w:pPr>
            <w:r w:rsidRPr="00420B57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lang w:val="en-US"/>
              </w:rPr>
              <w:t>I</w:t>
            </w:r>
          </w:p>
        </w:tc>
        <w:tc>
          <w:tcPr>
            <w:tcW w:w="4726" w:type="pct"/>
            <w:gridSpan w:val="2"/>
            <w:shd w:val="clear" w:color="auto" w:fill="auto"/>
            <w:vAlign w:val="center"/>
          </w:tcPr>
          <w:p w14:paraId="43619268" w14:textId="78DC92F3" w:rsidR="00AD0A15" w:rsidRPr="00C63F7B" w:rsidRDefault="00553A44" w:rsidP="00C63F7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bCs/>
                <w:color w:val="000000"/>
                <w:lang w:val="en-US"/>
              </w:rPr>
            </w:pPr>
            <w:proofErr w:type="spellStart"/>
            <w:r w:rsidRPr="00553A44"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  <w:t>Кардиовертер</w:t>
            </w:r>
            <w:proofErr w:type="spellEnd"/>
            <w:r w:rsidRPr="00553A44"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  <w:t>-дефибриллятор имплантируемый двухкамерный</w:t>
            </w:r>
          </w:p>
        </w:tc>
      </w:tr>
      <w:tr w:rsidR="00553A44" w:rsidRPr="00420B57" w14:paraId="611828D1" w14:textId="77777777" w:rsidTr="00C63F7B">
        <w:trPr>
          <w:jc w:val="center"/>
        </w:trPr>
        <w:tc>
          <w:tcPr>
            <w:tcW w:w="274" w:type="pct"/>
            <w:vAlign w:val="center"/>
          </w:tcPr>
          <w:p w14:paraId="0B3BDBBB" w14:textId="77777777" w:rsidR="00553A44" w:rsidRPr="00420B57" w:rsidRDefault="00553A44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</w:pPr>
            <w:r w:rsidRPr="00420B57"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  <w:t>1.1.</w:t>
            </w:r>
          </w:p>
        </w:tc>
        <w:tc>
          <w:tcPr>
            <w:tcW w:w="3955" w:type="pct"/>
            <w:shd w:val="clear" w:color="auto" w:fill="auto"/>
          </w:tcPr>
          <w:p w14:paraId="12694ACF" w14:textId="77777777" w:rsidR="00553A44" w:rsidRPr="00553A44" w:rsidRDefault="00553A44" w:rsidP="00553A44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553A44">
              <w:rPr>
                <w:rFonts w:ascii="Liberation Serif" w:eastAsia="Times New Roman" w:hAnsi="Liberation Serif" w:cs="Liberation Serif"/>
              </w:rPr>
              <w:t>Стерильный работающий от батареи герметично запечатанный импульсный генератор с системой распознавания сердечного ритма, предназначенный для сбора и анализа электрокардиографических (ЭКГ) данных и доставки соответствующих электрических импульсов для дефибрилляции сердца (восстановления нормального ритма) или замедления учащенного сердцебиения, а также для того, чтобы задать ритм сердцу (с целью лечения брадикардии). Изделие имплантируется в специально сформированный мешочек под кожей грудной клетки или живота пациента и предназначено для использования вместе с отведениями, расположенными внутри правого предсердия и правого желудочка для мониторинга ЭКГ и автоматической доставки электрического импульса; изделие широко известное как автоматический имплантируемый кардиовертер-дефибриллятор (АИКД). Конструкция изделия позволяет проводить МРТ иссл</w:t>
            </w:r>
            <w:r w:rsidR="00102635">
              <w:rPr>
                <w:rFonts w:ascii="Liberation Serif" w:eastAsia="Times New Roman" w:hAnsi="Liberation Serif" w:cs="Liberation Serif"/>
              </w:rPr>
              <w:t>едования безопасно для пациента</w:t>
            </w:r>
          </w:p>
        </w:tc>
        <w:tc>
          <w:tcPr>
            <w:tcW w:w="771" w:type="pct"/>
            <w:vAlign w:val="center"/>
          </w:tcPr>
          <w:p w14:paraId="6C67B1AD" w14:textId="77777777" w:rsidR="00553A44" w:rsidRPr="00553A44" w:rsidRDefault="00553A44" w:rsidP="00553A44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</w:t>
            </w:r>
          </w:p>
        </w:tc>
      </w:tr>
      <w:tr w:rsidR="00553A44" w:rsidRPr="00420B57" w14:paraId="1F014D65" w14:textId="77777777" w:rsidTr="00C63F7B">
        <w:trPr>
          <w:jc w:val="center"/>
        </w:trPr>
        <w:tc>
          <w:tcPr>
            <w:tcW w:w="274" w:type="pct"/>
            <w:vAlign w:val="center"/>
          </w:tcPr>
          <w:p w14:paraId="4804D9CC" w14:textId="71A4FBBA" w:rsidR="00553A44" w:rsidRPr="00C63F7B" w:rsidRDefault="00C63F7B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  <w:lang w:val="en-US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  <w:t>1.</w:t>
            </w:r>
            <w:r>
              <w:rPr>
                <w:rFonts w:ascii="Liberation Serif" w:eastAsia="Times New Roman" w:hAnsi="Liberation Serif" w:cs="Liberation Serif"/>
                <w:bCs/>
                <w:color w:val="000000" w:themeColor="text1"/>
                <w:lang w:val="en-US"/>
              </w:rPr>
              <w:t>2</w:t>
            </w:r>
          </w:p>
        </w:tc>
        <w:tc>
          <w:tcPr>
            <w:tcW w:w="3955" w:type="pct"/>
            <w:shd w:val="clear" w:color="auto" w:fill="auto"/>
            <w:noWrap/>
            <w:vAlign w:val="center"/>
          </w:tcPr>
          <w:p w14:paraId="7D244CC9" w14:textId="2C553AFA" w:rsidR="00553A44" w:rsidRPr="00C63F7B" w:rsidRDefault="00553A44" w:rsidP="00553A44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553A44">
              <w:rPr>
                <w:rFonts w:ascii="Liberation Serif" w:eastAsia="Times New Roman" w:hAnsi="Liberation Serif" w:cs="Liberation Serif"/>
              </w:rPr>
              <w:t xml:space="preserve">Тип </w:t>
            </w:r>
            <w:proofErr w:type="spellStart"/>
            <w:r w:rsidRPr="00553A44">
              <w:rPr>
                <w:rFonts w:ascii="Liberation Serif" w:eastAsia="Times New Roman" w:hAnsi="Liberation Serif" w:cs="Liberation Serif"/>
              </w:rPr>
              <w:t>коннекторной</w:t>
            </w:r>
            <w:proofErr w:type="spellEnd"/>
            <w:r w:rsidRPr="00553A44">
              <w:rPr>
                <w:rFonts w:ascii="Liberation Serif" w:eastAsia="Times New Roman" w:hAnsi="Liberation Serif" w:cs="Liberation Serif"/>
              </w:rPr>
              <w:t xml:space="preserve"> части для подсоединения электродов</w:t>
            </w:r>
            <w:r w:rsidR="00F3241F">
              <w:rPr>
                <w:rFonts w:ascii="Liberation Serif" w:eastAsia="Times New Roman" w:hAnsi="Liberation Serif" w:cs="Liberation Serif"/>
              </w:rPr>
              <w:t xml:space="preserve">: </w:t>
            </w:r>
            <w:r w:rsidR="00F3241F" w:rsidRPr="00553A44">
              <w:rPr>
                <w:rFonts w:ascii="Liberation Serif" w:hAnsi="Liberation Serif" w:cs="Liberation Serif"/>
              </w:rPr>
              <w:t>DF-</w:t>
            </w:r>
            <w:r w:rsidR="00A32776">
              <w:rPr>
                <w:rFonts w:ascii="Liberation Serif" w:hAnsi="Liberation Serif" w:cs="Liberation Serif"/>
              </w:rPr>
              <w:t>1</w:t>
            </w:r>
            <w:r w:rsidR="00C63F7B">
              <w:rPr>
                <w:rFonts w:ascii="Liberation Serif" w:hAnsi="Liberation Serif" w:cs="Liberation Serif"/>
              </w:rPr>
              <w:t>, DF 4 на выбор заказчика</w:t>
            </w:r>
          </w:p>
        </w:tc>
        <w:tc>
          <w:tcPr>
            <w:tcW w:w="771" w:type="pct"/>
            <w:vAlign w:val="center"/>
          </w:tcPr>
          <w:p w14:paraId="74A2A783" w14:textId="77777777" w:rsidR="00553A44" w:rsidRPr="00553A44" w:rsidRDefault="00F3241F" w:rsidP="00553A44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</w:t>
            </w:r>
          </w:p>
        </w:tc>
      </w:tr>
      <w:tr w:rsidR="00553A44" w:rsidRPr="00420B57" w14:paraId="357CB896" w14:textId="77777777" w:rsidTr="00C63F7B">
        <w:trPr>
          <w:jc w:val="center"/>
        </w:trPr>
        <w:tc>
          <w:tcPr>
            <w:tcW w:w="274" w:type="pct"/>
            <w:vAlign w:val="center"/>
          </w:tcPr>
          <w:p w14:paraId="1002D876" w14:textId="5F9FB283" w:rsidR="00553A44" w:rsidRPr="00420B57" w:rsidRDefault="00C63F7B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  <w:t>1.3</w:t>
            </w:r>
          </w:p>
        </w:tc>
        <w:tc>
          <w:tcPr>
            <w:tcW w:w="3955" w:type="pct"/>
            <w:shd w:val="clear" w:color="auto" w:fill="auto"/>
            <w:noWrap/>
            <w:vAlign w:val="center"/>
          </w:tcPr>
          <w:p w14:paraId="5836E641" w14:textId="77777777" w:rsidR="00553A44" w:rsidRPr="00553A44" w:rsidRDefault="00553A44" w:rsidP="00553A44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553A44">
              <w:rPr>
                <w:rFonts w:ascii="Liberation Serif" w:eastAsia="Times New Roman" w:hAnsi="Liberation Serif" w:cs="Liberation Serif"/>
              </w:rPr>
              <w:t xml:space="preserve">Тип </w:t>
            </w:r>
            <w:proofErr w:type="spellStart"/>
            <w:r w:rsidRPr="00553A44">
              <w:rPr>
                <w:rFonts w:ascii="Liberation Serif" w:eastAsia="Times New Roman" w:hAnsi="Liberation Serif" w:cs="Liberation Serif"/>
              </w:rPr>
              <w:t>коннекторной</w:t>
            </w:r>
            <w:proofErr w:type="spellEnd"/>
            <w:r w:rsidRPr="00553A44">
              <w:rPr>
                <w:rFonts w:ascii="Liberation Serif" w:eastAsia="Times New Roman" w:hAnsi="Liberation Serif" w:cs="Liberation Serif"/>
              </w:rPr>
              <w:t xml:space="preserve"> части для подсоединения предсердного электрода</w:t>
            </w:r>
            <w:r w:rsidR="00F3241F">
              <w:rPr>
                <w:rFonts w:ascii="Liberation Serif" w:eastAsia="Times New Roman" w:hAnsi="Liberation Serif" w:cs="Liberation Serif"/>
              </w:rPr>
              <w:t xml:space="preserve">: </w:t>
            </w:r>
            <w:r w:rsidR="00F3241F" w:rsidRPr="00553A44">
              <w:rPr>
                <w:rFonts w:ascii="Liberation Serif" w:hAnsi="Liberation Serif" w:cs="Liberation Serif"/>
              </w:rPr>
              <w:t>IS-1</w:t>
            </w:r>
          </w:p>
        </w:tc>
        <w:tc>
          <w:tcPr>
            <w:tcW w:w="771" w:type="pct"/>
            <w:vAlign w:val="center"/>
          </w:tcPr>
          <w:p w14:paraId="4D2C3F14" w14:textId="77777777" w:rsidR="00553A44" w:rsidRPr="00553A44" w:rsidRDefault="00F3241F" w:rsidP="00553A44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</w:t>
            </w:r>
          </w:p>
        </w:tc>
      </w:tr>
      <w:tr w:rsidR="00553A44" w:rsidRPr="00420B57" w14:paraId="2A631860" w14:textId="77777777" w:rsidTr="00C63F7B">
        <w:trPr>
          <w:jc w:val="center"/>
        </w:trPr>
        <w:tc>
          <w:tcPr>
            <w:tcW w:w="274" w:type="pct"/>
            <w:vAlign w:val="center"/>
          </w:tcPr>
          <w:p w14:paraId="60B18C9B" w14:textId="44DA2BFD" w:rsidR="00553A44" w:rsidRPr="00420B57" w:rsidRDefault="00C63F7B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  <w:t>1.4</w:t>
            </w:r>
          </w:p>
        </w:tc>
        <w:tc>
          <w:tcPr>
            <w:tcW w:w="3955" w:type="pct"/>
            <w:shd w:val="clear" w:color="auto" w:fill="auto"/>
            <w:vAlign w:val="center"/>
          </w:tcPr>
          <w:p w14:paraId="166BFE16" w14:textId="3E13D5D4" w:rsidR="00553A44" w:rsidRPr="00553A44" w:rsidRDefault="00553A44" w:rsidP="005B4629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553A44">
              <w:rPr>
                <w:rFonts w:ascii="Liberation Serif" w:eastAsia="Times New Roman" w:hAnsi="Liberation Serif" w:cs="Liberation Serif"/>
              </w:rPr>
              <w:t xml:space="preserve">Максимальная доставляемая энергия шока, </w:t>
            </w:r>
            <w:proofErr w:type="gramStart"/>
            <w:r w:rsidRPr="00553A44">
              <w:rPr>
                <w:rFonts w:ascii="Liberation Serif" w:eastAsia="Times New Roman" w:hAnsi="Liberation Serif" w:cs="Liberation Serif"/>
              </w:rPr>
              <w:t>Дж</w:t>
            </w:r>
            <w:proofErr w:type="gramEnd"/>
            <w:r w:rsidR="00C63F7B">
              <w:rPr>
                <w:rFonts w:ascii="Liberation Serif" w:eastAsia="Times New Roman" w:hAnsi="Liberation Serif" w:cs="Liberation Serif"/>
              </w:rPr>
              <w:t xml:space="preserve"> </w:t>
            </w:r>
          </w:p>
        </w:tc>
        <w:tc>
          <w:tcPr>
            <w:tcW w:w="771" w:type="pct"/>
            <w:vAlign w:val="center"/>
          </w:tcPr>
          <w:p w14:paraId="47FF5B6C" w14:textId="63BC07FC" w:rsidR="00553A44" w:rsidRPr="00C63F7B" w:rsidRDefault="005B4629" w:rsidP="00553A44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не менее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C63F7B">
              <w:rPr>
                <w:rFonts w:ascii="Liberation Serif" w:hAnsi="Liberation Serif" w:cs="Liberation Serif"/>
              </w:rPr>
              <w:t>35</w:t>
            </w:r>
          </w:p>
        </w:tc>
      </w:tr>
      <w:tr w:rsidR="00553A44" w:rsidRPr="00553A44" w14:paraId="084DF8B0" w14:textId="77777777" w:rsidTr="00C63F7B">
        <w:trPr>
          <w:jc w:val="center"/>
        </w:trPr>
        <w:tc>
          <w:tcPr>
            <w:tcW w:w="274" w:type="pct"/>
            <w:vAlign w:val="center"/>
          </w:tcPr>
          <w:p w14:paraId="36AAE20F" w14:textId="26E67D3E" w:rsidR="00553A44" w:rsidRPr="00553A44" w:rsidRDefault="00C63F7B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  <w:t>1.5</w:t>
            </w:r>
          </w:p>
        </w:tc>
        <w:tc>
          <w:tcPr>
            <w:tcW w:w="3955" w:type="pct"/>
            <w:shd w:val="clear" w:color="auto" w:fill="auto"/>
            <w:vAlign w:val="center"/>
          </w:tcPr>
          <w:p w14:paraId="54AF225A" w14:textId="41705986" w:rsidR="00553A44" w:rsidRPr="00553A44" w:rsidRDefault="00553A44" w:rsidP="005B4629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553A44">
              <w:rPr>
                <w:rFonts w:ascii="Liberation Serif" w:eastAsia="Times New Roman" w:hAnsi="Liberation Serif" w:cs="Liberation Serif"/>
              </w:rPr>
              <w:t>Номинальный срок службы, лет</w:t>
            </w:r>
            <w:r w:rsidR="00C63F7B">
              <w:rPr>
                <w:rFonts w:ascii="Liberation Serif" w:eastAsia="Times New Roman" w:hAnsi="Liberation Serif" w:cs="Liberation Serif"/>
              </w:rPr>
              <w:t xml:space="preserve"> </w:t>
            </w:r>
          </w:p>
        </w:tc>
        <w:tc>
          <w:tcPr>
            <w:tcW w:w="771" w:type="pct"/>
            <w:vAlign w:val="center"/>
          </w:tcPr>
          <w:p w14:paraId="5DC5CCC8" w14:textId="10FA7226" w:rsidR="00553A44" w:rsidRPr="00553A44" w:rsidRDefault="005B4629" w:rsidP="00C63F7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не менее</w:t>
            </w:r>
            <w:r w:rsidRPr="00553A44">
              <w:rPr>
                <w:rFonts w:ascii="Liberation Serif" w:hAnsi="Liberation Serif" w:cs="Liberation Serif"/>
              </w:rPr>
              <w:t xml:space="preserve"> </w:t>
            </w:r>
            <w:r w:rsidR="00553A44" w:rsidRPr="00553A44">
              <w:rPr>
                <w:rFonts w:ascii="Liberation Serif" w:hAnsi="Liberation Serif" w:cs="Liberation Serif"/>
              </w:rPr>
              <w:t>8</w:t>
            </w:r>
          </w:p>
        </w:tc>
      </w:tr>
      <w:tr w:rsidR="00553A44" w:rsidRPr="00553A44" w14:paraId="3FBB8791" w14:textId="77777777" w:rsidTr="00C63F7B">
        <w:trPr>
          <w:jc w:val="center"/>
        </w:trPr>
        <w:tc>
          <w:tcPr>
            <w:tcW w:w="274" w:type="pct"/>
            <w:vAlign w:val="center"/>
          </w:tcPr>
          <w:p w14:paraId="324A3E39" w14:textId="5DD87AA8" w:rsidR="00553A44" w:rsidRPr="00553A44" w:rsidRDefault="00C63F7B" w:rsidP="00C63F7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  <w:t>1.6</w:t>
            </w:r>
          </w:p>
        </w:tc>
        <w:tc>
          <w:tcPr>
            <w:tcW w:w="3955" w:type="pct"/>
            <w:shd w:val="clear" w:color="auto" w:fill="auto"/>
            <w:vAlign w:val="center"/>
          </w:tcPr>
          <w:p w14:paraId="6541D2B8" w14:textId="77777777" w:rsidR="00553A44" w:rsidRPr="00553A44" w:rsidRDefault="00553A44" w:rsidP="00553A44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553A44">
              <w:rPr>
                <w:rFonts w:ascii="Liberation Serif" w:eastAsia="Times New Roman" w:hAnsi="Liberation Serif" w:cs="Liberation Serif"/>
              </w:rPr>
              <w:t>МРТ-совместимость</w:t>
            </w:r>
          </w:p>
        </w:tc>
        <w:tc>
          <w:tcPr>
            <w:tcW w:w="771" w:type="pct"/>
            <w:vAlign w:val="center"/>
          </w:tcPr>
          <w:p w14:paraId="293DB7A9" w14:textId="77777777" w:rsidR="00553A44" w:rsidRPr="00553A44" w:rsidRDefault="00553A44" w:rsidP="00553A44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553A44"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553A44" w:rsidRPr="00553A44" w14:paraId="24C9FECD" w14:textId="77777777" w:rsidTr="00C63F7B">
        <w:trPr>
          <w:jc w:val="center"/>
        </w:trPr>
        <w:tc>
          <w:tcPr>
            <w:tcW w:w="274" w:type="pct"/>
            <w:vAlign w:val="center"/>
          </w:tcPr>
          <w:p w14:paraId="184C8FDC" w14:textId="5F594B7E" w:rsidR="00553A44" w:rsidRPr="00553A44" w:rsidRDefault="00C63F7B" w:rsidP="00C63F7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  <w:t>1.7</w:t>
            </w:r>
          </w:p>
        </w:tc>
        <w:tc>
          <w:tcPr>
            <w:tcW w:w="3955" w:type="pct"/>
            <w:shd w:val="clear" w:color="auto" w:fill="auto"/>
            <w:vAlign w:val="center"/>
          </w:tcPr>
          <w:p w14:paraId="4C3797A7" w14:textId="77777777" w:rsidR="00553A44" w:rsidRPr="00553A44" w:rsidRDefault="00553A44" w:rsidP="00553A44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553A44">
              <w:rPr>
                <w:rFonts w:ascii="Liberation Serif" w:eastAsia="Times New Roman" w:hAnsi="Liberation Serif" w:cs="Liberation Serif"/>
              </w:rPr>
              <w:t xml:space="preserve">Поддерживаемые режимы </w:t>
            </w:r>
            <w:proofErr w:type="spellStart"/>
            <w:r w:rsidRPr="00553A44">
              <w:rPr>
                <w:rFonts w:ascii="Liberation Serif" w:eastAsia="Times New Roman" w:hAnsi="Liberation Serif" w:cs="Liberation Serif"/>
              </w:rPr>
              <w:t>антибрадиаритмической</w:t>
            </w:r>
            <w:proofErr w:type="spellEnd"/>
            <w:r w:rsidRPr="00553A44">
              <w:rPr>
                <w:rFonts w:ascii="Liberation Serif" w:eastAsia="Times New Roman" w:hAnsi="Liberation Serif" w:cs="Liberation Serif"/>
              </w:rPr>
              <w:t xml:space="preserve"> стимуляции</w:t>
            </w:r>
            <w:r w:rsidR="00F3241F">
              <w:rPr>
                <w:rFonts w:ascii="Liberation Serif" w:eastAsia="Times New Roman" w:hAnsi="Liberation Serif" w:cs="Liberation Serif"/>
              </w:rPr>
              <w:t xml:space="preserve">: </w:t>
            </w:r>
            <w:r w:rsidR="00F3241F" w:rsidRPr="00553A44">
              <w:rPr>
                <w:rFonts w:ascii="Liberation Serif" w:hAnsi="Liberation Serif" w:cs="Liberation Serif"/>
              </w:rPr>
              <w:t>DDD(R); DDI(R); VVI(R); AAI(R); Выкл.</w:t>
            </w:r>
          </w:p>
        </w:tc>
        <w:tc>
          <w:tcPr>
            <w:tcW w:w="771" w:type="pct"/>
            <w:vAlign w:val="center"/>
          </w:tcPr>
          <w:p w14:paraId="0BC1CC5F" w14:textId="77777777" w:rsidR="00553A44" w:rsidRPr="00553A44" w:rsidRDefault="00F3241F" w:rsidP="00553A44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</w:t>
            </w:r>
          </w:p>
        </w:tc>
      </w:tr>
      <w:tr w:rsidR="00553A44" w:rsidRPr="00553A44" w14:paraId="1BA9B241" w14:textId="77777777" w:rsidTr="00C63F7B">
        <w:trPr>
          <w:jc w:val="center"/>
        </w:trPr>
        <w:tc>
          <w:tcPr>
            <w:tcW w:w="274" w:type="pct"/>
            <w:vAlign w:val="center"/>
          </w:tcPr>
          <w:p w14:paraId="7440D157" w14:textId="7C72F0FC" w:rsidR="00553A44" w:rsidRPr="00553A44" w:rsidRDefault="00C63F7B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  <w:t>1.8</w:t>
            </w:r>
          </w:p>
        </w:tc>
        <w:tc>
          <w:tcPr>
            <w:tcW w:w="3955" w:type="pct"/>
            <w:shd w:val="clear" w:color="auto" w:fill="auto"/>
            <w:vAlign w:val="center"/>
          </w:tcPr>
          <w:p w14:paraId="75ABF2C2" w14:textId="77777777" w:rsidR="00553A44" w:rsidRPr="00553A44" w:rsidRDefault="00553A44" w:rsidP="00553A44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553A44">
              <w:rPr>
                <w:rFonts w:ascii="Liberation Serif" w:eastAsia="Times New Roman" w:hAnsi="Liberation Serif" w:cs="Liberation Serif"/>
              </w:rPr>
              <w:t xml:space="preserve">Критерии дифференциальной диагностики желудочковых и </w:t>
            </w:r>
            <w:proofErr w:type="spellStart"/>
            <w:r w:rsidRPr="00553A44">
              <w:rPr>
                <w:rFonts w:ascii="Liberation Serif" w:eastAsia="Times New Roman" w:hAnsi="Liberation Serif" w:cs="Liberation Serif"/>
              </w:rPr>
              <w:t>наджелудочковых</w:t>
            </w:r>
            <w:proofErr w:type="spellEnd"/>
            <w:r w:rsidRPr="00553A44">
              <w:rPr>
                <w:rFonts w:ascii="Liberation Serif" w:eastAsia="Times New Roman" w:hAnsi="Liberation Serif" w:cs="Liberation Serif"/>
              </w:rPr>
              <w:t xml:space="preserve"> тахикардий</w:t>
            </w:r>
          </w:p>
        </w:tc>
        <w:tc>
          <w:tcPr>
            <w:tcW w:w="771" w:type="pct"/>
            <w:vAlign w:val="center"/>
          </w:tcPr>
          <w:p w14:paraId="608CFBEE" w14:textId="77777777" w:rsidR="00553A44" w:rsidRPr="00553A44" w:rsidRDefault="00553A44" w:rsidP="00553A44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553A44"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553A44" w:rsidRPr="00553A44" w14:paraId="6857E465" w14:textId="77777777" w:rsidTr="00C63F7B">
        <w:trPr>
          <w:jc w:val="center"/>
        </w:trPr>
        <w:tc>
          <w:tcPr>
            <w:tcW w:w="274" w:type="pct"/>
            <w:vAlign w:val="center"/>
          </w:tcPr>
          <w:p w14:paraId="58282474" w14:textId="2B77C27B" w:rsidR="00553A44" w:rsidRPr="00553A44" w:rsidRDefault="00C63F7B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  <w:t>1.9</w:t>
            </w:r>
          </w:p>
        </w:tc>
        <w:tc>
          <w:tcPr>
            <w:tcW w:w="3955" w:type="pct"/>
            <w:shd w:val="clear" w:color="auto" w:fill="auto"/>
            <w:vAlign w:val="center"/>
          </w:tcPr>
          <w:p w14:paraId="170B62DD" w14:textId="77777777" w:rsidR="00553A44" w:rsidRPr="00553A44" w:rsidRDefault="00553A44" w:rsidP="00553A44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553A44">
              <w:rPr>
                <w:rFonts w:ascii="Liberation Serif" w:eastAsia="Times New Roman" w:hAnsi="Liberation Serif" w:cs="Liberation Serif"/>
              </w:rPr>
              <w:t>Функция анализа морфологии QRS комплекса</w:t>
            </w:r>
          </w:p>
        </w:tc>
        <w:tc>
          <w:tcPr>
            <w:tcW w:w="771" w:type="pct"/>
            <w:vAlign w:val="center"/>
          </w:tcPr>
          <w:p w14:paraId="2ADC8144" w14:textId="77777777" w:rsidR="00553A44" w:rsidRPr="00553A44" w:rsidRDefault="00553A44" w:rsidP="00553A44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553A44"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553A44" w:rsidRPr="00420B57" w14:paraId="56BDEEAE" w14:textId="77777777" w:rsidTr="00C63F7B">
        <w:trPr>
          <w:jc w:val="center"/>
        </w:trPr>
        <w:tc>
          <w:tcPr>
            <w:tcW w:w="274" w:type="pct"/>
            <w:vAlign w:val="center"/>
          </w:tcPr>
          <w:p w14:paraId="0EE1D69A" w14:textId="1ECD2881" w:rsidR="00553A44" w:rsidRPr="00553A44" w:rsidRDefault="00C63F7B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  <w:t>1.10</w:t>
            </w:r>
          </w:p>
        </w:tc>
        <w:tc>
          <w:tcPr>
            <w:tcW w:w="3955" w:type="pct"/>
            <w:shd w:val="clear" w:color="auto" w:fill="auto"/>
            <w:vAlign w:val="center"/>
          </w:tcPr>
          <w:p w14:paraId="08F2989B" w14:textId="77777777" w:rsidR="00553A44" w:rsidRPr="00553A44" w:rsidRDefault="00553A44" w:rsidP="00553A44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553A44">
              <w:rPr>
                <w:rFonts w:ascii="Liberation Serif" w:eastAsia="Times New Roman" w:hAnsi="Liberation Serif" w:cs="Liberation Serif"/>
              </w:rPr>
              <w:t>Автоматическое выполнение устройством дифференциальной диагностики собственных сердечных сокращений от шума по правожелудочковому электроду</w:t>
            </w:r>
          </w:p>
        </w:tc>
        <w:tc>
          <w:tcPr>
            <w:tcW w:w="771" w:type="pct"/>
            <w:vAlign w:val="center"/>
          </w:tcPr>
          <w:p w14:paraId="5DD530CC" w14:textId="77777777" w:rsidR="00553A44" w:rsidRPr="00553A44" w:rsidRDefault="00553A44" w:rsidP="00553A44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553A44"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553A44" w:rsidRPr="00420B57" w14:paraId="0DC5F756" w14:textId="77777777" w:rsidTr="00C63F7B">
        <w:trPr>
          <w:jc w:val="center"/>
        </w:trPr>
        <w:tc>
          <w:tcPr>
            <w:tcW w:w="274" w:type="pct"/>
            <w:vAlign w:val="center"/>
          </w:tcPr>
          <w:p w14:paraId="4F7A6A9E" w14:textId="1692564A" w:rsidR="00553A44" w:rsidRPr="00553A44" w:rsidRDefault="00C63F7B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  <w:t>1.11</w:t>
            </w:r>
          </w:p>
        </w:tc>
        <w:tc>
          <w:tcPr>
            <w:tcW w:w="3955" w:type="pct"/>
            <w:shd w:val="clear" w:color="auto" w:fill="auto"/>
          </w:tcPr>
          <w:p w14:paraId="26590E56" w14:textId="77777777" w:rsidR="00553A44" w:rsidRPr="00553A44" w:rsidRDefault="00553A44" w:rsidP="00553A44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553A44">
              <w:rPr>
                <w:rFonts w:ascii="Liberation Serif" w:eastAsia="Times New Roman" w:hAnsi="Liberation Serif" w:cs="Liberation Serif"/>
              </w:rPr>
              <w:t xml:space="preserve">Программирование времени продолжительности выполнения лечебных терапий для осуществления принудительного прекращения </w:t>
            </w:r>
            <w:proofErr w:type="spellStart"/>
            <w:r w:rsidRPr="00553A44">
              <w:rPr>
                <w:rFonts w:ascii="Liberation Serif" w:eastAsia="Times New Roman" w:hAnsi="Liberation Serif" w:cs="Liberation Serif"/>
              </w:rPr>
              <w:t>тахиаритмий</w:t>
            </w:r>
            <w:proofErr w:type="spellEnd"/>
            <w:r w:rsidRPr="00553A44">
              <w:rPr>
                <w:rFonts w:ascii="Liberation Serif" w:eastAsia="Times New Roman" w:hAnsi="Liberation Serif" w:cs="Liberation Serif"/>
              </w:rPr>
              <w:t xml:space="preserve"> высокоэнергетическим разрядом</w:t>
            </w:r>
          </w:p>
        </w:tc>
        <w:tc>
          <w:tcPr>
            <w:tcW w:w="771" w:type="pct"/>
            <w:vAlign w:val="center"/>
          </w:tcPr>
          <w:p w14:paraId="4187B20A" w14:textId="77777777" w:rsidR="00553A44" w:rsidRPr="00553A44" w:rsidRDefault="00553A44" w:rsidP="00553A44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553A44"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553A44" w:rsidRPr="00420B57" w14:paraId="5C3D6994" w14:textId="77777777" w:rsidTr="00C63F7B">
        <w:trPr>
          <w:jc w:val="center"/>
        </w:trPr>
        <w:tc>
          <w:tcPr>
            <w:tcW w:w="274" w:type="pct"/>
            <w:vAlign w:val="center"/>
          </w:tcPr>
          <w:p w14:paraId="7EAE5F93" w14:textId="68A37E8B" w:rsidR="00553A44" w:rsidRPr="00553A44" w:rsidRDefault="00C63F7B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  <w:t>1.12</w:t>
            </w:r>
          </w:p>
        </w:tc>
        <w:tc>
          <w:tcPr>
            <w:tcW w:w="3955" w:type="pct"/>
            <w:shd w:val="clear" w:color="auto" w:fill="auto"/>
          </w:tcPr>
          <w:p w14:paraId="02959998" w14:textId="77777777" w:rsidR="00553A44" w:rsidRPr="00553A44" w:rsidRDefault="00553A44" w:rsidP="00553A44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553A44">
              <w:rPr>
                <w:rFonts w:ascii="Liberation Serif" w:eastAsia="Times New Roman" w:hAnsi="Liberation Serif" w:cs="Liberation Serif"/>
              </w:rPr>
              <w:t>Алгоритмы АТС терапии</w:t>
            </w:r>
          </w:p>
        </w:tc>
        <w:tc>
          <w:tcPr>
            <w:tcW w:w="771" w:type="pct"/>
            <w:vAlign w:val="center"/>
          </w:tcPr>
          <w:p w14:paraId="40321431" w14:textId="77777777" w:rsidR="00553A44" w:rsidRPr="00553A44" w:rsidRDefault="00553A44" w:rsidP="00553A44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553A44"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553A44" w:rsidRPr="00420B57" w14:paraId="58B3116E" w14:textId="77777777" w:rsidTr="00C63F7B">
        <w:trPr>
          <w:jc w:val="center"/>
        </w:trPr>
        <w:tc>
          <w:tcPr>
            <w:tcW w:w="274" w:type="pct"/>
            <w:vAlign w:val="center"/>
          </w:tcPr>
          <w:p w14:paraId="3B083213" w14:textId="05E33878" w:rsidR="00553A44" w:rsidRPr="00553A44" w:rsidRDefault="00C63F7B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  <w:t>1.13</w:t>
            </w:r>
          </w:p>
        </w:tc>
        <w:tc>
          <w:tcPr>
            <w:tcW w:w="3955" w:type="pct"/>
            <w:shd w:val="clear" w:color="auto" w:fill="auto"/>
          </w:tcPr>
          <w:p w14:paraId="4475DE8A" w14:textId="77777777" w:rsidR="00553A44" w:rsidRPr="00553A44" w:rsidRDefault="00553A44" w:rsidP="00553A44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553A44">
              <w:rPr>
                <w:rFonts w:ascii="Liberation Serif" w:eastAsia="Times New Roman" w:hAnsi="Liberation Serif" w:cs="Liberation Serif"/>
              </w:rPr>
              <w:t xml:space="preserve">Функция проведения терапии </w:t>
            </w:r>
            <w:proofErr w:type="spellStart"/>
            <w:r w:rsidRPr="00553A44">
              <w:rPr>
                <w:rFonts w:ascii="Liberation Serif" w:eastAsia="Times New Roman" w:hAnsi="Liberation Serif" w:cs="Liberation Serif"/>
              </w:rPr>
              <w:t>антитахикардической</w:t>
            </w:r>
            <w:proofErr w:type="spellEnd"/>
            <w:r w:rsidRPr="00553A44">
              <w:rPr>
                <w:rFonts w:ascii="Liberation Serif" w:eastAsia="Times New Roman" w:hAnsi="Liberation Serif" w:cs="Liberation Serif"/>
              </w:rPr>
              <w:t xml:space="preserve"> стимуляцией во время заряда конденсаторов</w:t>
            </w:r>
          </w:p>
        </w:tc>
        <w:tc>
          <w:tcPr>
            <w:tcW w:w="771" w:type="pct"/>
            <w:vAlign w:val="center"/>
          </w:tcPr>
          <w:p w14:paraId="78E73397" w14:textId="77777777" w:rsidR="00553A44" w:rsidRPr="00553A44" w:rsidRDefault="00553A44" w:rsidP="00553A44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553A44"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553A44" w:rsidRPr="00420B57" w14:paraId="42A44AB6" w14:textId="77777777" w:rsidTr="00C63F7B">
        <w:trPr>
          <w:jc w:val="center"/>
        </w:trPr>
        <w:tc>
          <w:tcPr>
            <w:tcW w:w="274" w:type="pct"/>
            <w:vAlign w:val="center"/>
          </w:tcPr>
          <w:p w14:paraId="68B08040" w14:textId="71DFAD5A" w:rsidR="00553A44" w:rsidRPr="00553A44" w:rsidRDefault="00C63F7B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  <w:t>1.14</w:t>
            </w:r>
          </w:p>
        </w:tc>
        <w:tc>
          <w:tcPr>
            <w:tcW w:w="3955" w:type="pct"/>
            <w:shd w:val="clear" w:color="auto" w:fill="auto"/>
          </w:tcPr>
          <w:p w14:paraId="5635088A" w14:textId="77777777" w:rsidR="00553A44" w:rsidRPr="00553A44" w:rsidRDefault="00553A44" w:rsidP="00553A44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553A44">
              <w:rPr>
                <w:rFonts w:ascii="Liberation Serif" w:eastAsia="Times New Roman" w:hAnsi="Liberation Serif" w:cs="Liberation Serif"/>
              </w:rPr>
              <w:t>Программный выбор вектора дефибрилляции</w:t>
            </w:r>
          </w:p>
        </w:tc>
        <w:tc>
          <w:tcPr>
            <w:tcW w:w="771" w:type="pct"/>
            <w:vAlign w:val="center"/>
          </w:tcPr>
          <w:p w14:paraId="4B95888C" w14:textId="77777777" w:rsidR="00553A44" w:rsidRPr="00553A44" w:rsidRDefault="00553A44" w:rsidP="00553A44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553A44"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553A44" w:rsidRPr="00420B57" w14:paraId="2C3333D7" w14:textId="77777777" w:rsidTr="00C63F7B">
        <w:trPr>
          <w:jc w:val="center"/>
        </w:trPr>
        <w:tc>
          <w:tcPr>
            <w:tcW w:w="274" w:type="pct"/>
            <w:vAlign w:val="center"/>
          </w:tcPr>
          <w:p w14:paraId="33D2F884" w14:textId="22B1C54D" w:rsidR="00553A44" w:rsidRPr="00553A44" w:rsidRDefault="00C63F7B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  <w:t>1.15</w:t>
            </w:r>
          </w:p>
        </w:tc>
        <w:tc>
          <w:tcPr>
            <w:tcW w:w="3955" w:type="pct"/>
            <w:shd w:val="clear" w:color="auto" w:fill="auto"/>
          </w:tcPr>
          <w:p w14:paraId="3F94B5F9" w14:textId="77777777" w:rsidR="00553A44" w:rsidRPr="00553A44" w:rsidRDefault="00553A44" w:rsidP="00553A44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553A44">
              <w:rPr>
                <w:rFonts w:ascii="Liberation Serif" w:eastAsia="Times New Roman" w:hAnsi="Liberation Serif" w:cs="Liberation Serif"/>
              </w:rPr>
              <w:t xml:space="preserve">Выбор параметров </w:t>
            </w:r>
            <w:proofErr w:type="spellStart"/>
            <w:r w:rsidRPr="00553A44">
              <w:rPr>
                <w:rFonts w:ascii="Liberation Serif" w:eastAsia="Times New Roman" w:hAnsi="Liberation Serif" w:cs="Liberation Serif"/>
              </w:rPr>
              <w:t>антибрадикардитической</w:t>
            </w:r>
            <w:proofErr w:type="spellEnd"/>
            <w:r w:rsidRPr="00553A44">
              <w:rPr>
                <w:rFonts w:ascii="Liberation Serif" w:eastAsia="Times New Roman" w:hAnsi="Liberation Serif" w:cs="Liberation Serif"/>
              </w:rPr>
              <w:t xml:space="preserve"> стимуляции после шокового разряда, отличных от основных запрограммированных пациенту характеристик </w:t>
            </w:r>
            <w:proofErr w:type="spellStart"/>
            <w:r w:rsidRPr="00553A44">
              <w:rPr>
                <w:rFonts w:ascii="Liberation Serif" w:eastAsia="Times New Roman" w:hAnsi="Liberation Serif" w:cs="Liberation Serif"/>
              </w:rPr>
              <w:t>антибрадикардитической</w:t>
            </w:r>
            <w:proofErr w:type="spellEnd"/>
            <w:r w:rsidRPr="00553A44">
              <w:rPr>
                <w:rFonts w:ascii="Liberation Serif" w:eastAsia="Times New Roman" w:hAnsi="Liberation Serif" w:cs="Liberation Serif"/>
              </w:rPr>
              <w:t xml:space="preserve"> стимуляции</w:t>
            </w:r>
          </w:p>
        </w:tc>
        <w:tc>
          <w:tcPr>
            <w:tcW w:w="771" w:type="pct"/>
            <w:vAlign w:val="center"/>
          </w:tcPr>
          <w:p w14:paraId="4715D903" w14:textId="77777777" w:rsidR="00553A44" w:rsidRPr="00553A44" w:rsidRDefault="00553A44" w:rsidP="00553A44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553A44"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553A44" w:rsidRPr="00420B57" w14:paraId="7DA2D530" w14:textId="77777777" w:rsidTr="00C63F7B">
        <w:trPr>
          <w:jc w:val="center"/>
        </w:trPr>
        <w:tc>
          <w:tcPr>
            <w:tcW w:w="274" w:type="pct"/>
            <w:vAlign w:val="center"/>
          </w:tcPr>
          <w:p w14:paraId="43587A39" w14:textId="05044C2D" w:rsidR="00553A44" w:rsidRPr="00553A44" w:rsidRDefault="00C63F7B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  <w:t>1.2</w:t>
            </w:r>
          </w:p>
        </w:tc>
        <w:tc>
          <w:tcPr>
            <w:tcW w:w="3955" w:type="pct"/>
            <w:shd w:val="clear" w:color="auto" w:fill="auto"/>
          </w:tcPr>
          <w:p w14:paraId="3455C29C" w14:textId="77777777" w:rsidR="00553A44" w:rsidRPr="00553A44" w:rsidRDefault="00553A44" w:rsidP="00553A44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553A44">
              <w:rPr>
                <w:rFonts w:ascii="Liberation Serif" w:eastAsia="Times New Roman" w:hAnsi="Liberation Serif" w:cs="Liberation Serif"/>
              </w:rPr>
              <w:t>Возможность автоматического сохранения статистической информации в памяти ИКД и ее получения посредством телеметрии с отображением в виде числовых, графических символов информации</w:t>
            </w:r>
          </w:p>
        </w:tc>
        <w:tc>
          <w:tcPr>
            <w:tcW w:w="771" w:type="pct"/>
            <w:vAlign w:val="center"/>
          </w:tcPr>
          <w:p w14:paraId="5917B5B5" w14:textId="77777777" w:rsidR="00553A44" w:rsidRPr="00553A44" w:rsidRDefault="00553A44" w:rsidP="00553A44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553A44"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553A44" w:rsidRPr="00420B57" w14:paraId="2995BE8C" w14:textId="77777777" w:rsidTr="00C63F7B">
        <w:trPr>
          <w:jc w:val="center"/>
        </w:trPr>
        <w:tc>
          <w:tcPr>
            <w:tcW w:w="274" w:type="pct"/>
            <w:vAlign w:val="center"/>
          </w:tcPr>
          <w:p w14:paraId="6AD99CFA" w14:textId="77777777" w:rsidR="00553A44" w:rsidRPr="00553A44" w:rsidRDefault="009878A8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  <w:t>1.21</w:t>
            </w:r>
          </w:p>
        </w:tc>
        <w:tc>
          <w:tcPr>
            <w:tcW w:w="3955" w:type="pct"/>
            <w:shd w:val="clear" w:color="auto" w:fill="auto"/>
          </w:tcPr>
          <w:p w14:paraId="39681D7B" w14:textId="77777777" w:rsidR="00553A44" w:rsidRPr="00553A44" w:rsidRDefault="00553A44" w:rsidP="00553A44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553A44">
              <w:rPr>
                <w:rFonts w:ascii="Liberation Serif" w:eastAsia="Times New Roman" w:hAnsi="Liberation Serif" w:cs="Liberation Serif"/>
              </w:rPr>
              <w:t>Возможность графического представления информации за длительный период наблюдения сроком до 6-12 месяцев и более</w:t>
            </w:r>
          </w:p>
        </w:tc>
        <w:tc>
          <w:tcPr>
            <w:tcW w:w="771" w:type="pct"/>
            <w:vAlign w:val="center"/>
          </w:tcPr>
          <w:p w14:paraId="6A3FB87F" w14:textId="77777777" w:rsidR="00553A44" w:rsidRPr="00553A44" w:rsidRDefault="00553A44" w:rsidP="00553A44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553A44"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553A44" w:rsidRPr="00420B57" w14:paraId="11FDCB21" w14:textId="77777777" w:rsidTr="00C63F7B">
        <w:trPr>
          <w:jc w:val="center"/>
        </w:trPr>
        <w:tc>
          <w:tcPr>
            <w:tcW w:w="274" w:type="pct"/>
            <w:vAlign w:val="center"/>
          </w:tcPr>
          <w:p w14:paraId="70BBD59A" w14:textId="77777777" w:rsidR="00553A44" w:rsidRPr="00553A44" w:rsidRDefault="009878A8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  <w:t>1.22</w:t>
            </w:r>
          </w:p>
        </w:tc>
        <w:tc>
          <w:tcPr>
            <w:tcW w:w="3955" w:type="pct"/>
            <w:shd w:val="clear" w:color="auto" w:fill="auto"/>
          </w:tcPr>
          <w:p w14:paraId="70FE5F7E" w14:textId="77777777" w:rsidR="00553A44" w:rsidRPr="00553A44" w:rsidRDefault="00553A44" w:rsidP="00553A44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553A44">
              <w:rPr>
                <w:rFonts w:ascii="Liberation Serif" w:eastAsia="Times New Roman" w:hAnsi="Liberation Serif" w:cs="Liberation Serif"/>
              </w:rPr>
              <w:t xml:space="preserve">Возможность предоставления устройством оповещений, автоматически формулируемых </w:t>
            </w:r>
            <w:r w:rsidRPr="00553A44">
              <w:rPr>
                <w:rFonts w:ascii="Liberation Serif" w:eastAsia="Times New Roman" w:hAnsi="Liberation Serif" w:cs="Liberation Serif"/>
              </w:rPr>
              <w:lastRenderedPageBreak/>
              <w:t>системой по результатам выполненного анализа состояния системы стимуляции и накопленной клинической информации, с выдачей комментариев и предложений</w:t>
            </w:r>
          </w:p>
        </w:tc>
        <w:tc>
          <w:tcPr>
            <w:tcW w:w="771" w:type="pct"/>
            <w:vAlign w:val="center"/>
          </w:tcPr>
          <w:p w14:paraId="69A24A00" w14:textId="77777777" w:rsidR="00553A44" w:rsidRPr="00553A44" w:rsidRDefault="00553A44" w:rsidP="00553A44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553A44">
              <w:rPr>
                <w:rFonts w:ascii="Liberation Serif" w:hAnsi="Liberation Serif" w:cs="Liberation Serif"/>
              </w:rPr>
              <w:lastRenderedPageBreak/>
              <w:t>Наличие</w:t>
            </w:r>
          </w:p>
        </w:tc>
      </w:tr>
      <w:tr w:rsidR="00553A44" w:rsidRPr="00420B57" w14:paraId="24FB642E" w14:textId="77777777" w:rsidTr="00C63F7B">
        <w:trPr>
          <w:jc w:val="center"/>
        </w:trPr>
        <w:tc>
          <w:tcPr>
            <w:tcW w:w="274" w:type="pct"/>
            <w:vAlign w:val="center"/>
          </w:tcPr>
          <w:p w14:paraId="48143626" w14:textId="6A0E8E00" w:rsidR="00553A44" w:rsidRPr="00553A44" w:rsidRDefault="00C63F7B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 w:themeColor="text1"/>
              </w:rPr>
              <w:lastRenderedPageBreak/>
              <w:t>1.23</w:t>
            </w:r>
          </w:p>
        </w:tc>
        <w:tc>
          <w:tcPr>
            <w:tcW w:w="3955" w:type="pct"/>
            <w:shd w:val="clear" w:color="auto" w:fill="auto"/>
          </w:tcPr>
          <w:p w14:paraId="4A6E3209" w14:textId="77777777" w:rsidR="00553A44" w:rsidRPr="00553A44" w:rsidRDefault="00553A44" w:rsidP="00553A44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553A44">
              <w:rPr>
                <w:rFonts w:ascii="Liberation Serif" w:eastAsia="Times New Roman" w:hAnsi="Liberation Serif" w:cs="Liberation Serif"/>
              </w:rPr>
              <w:t>Алгоритм автоматической подстройки чувствительности</w:t>
            </w:r>
          </w:p>
        </w:tc>
        <w:tc>
          <w:tcPr>
            <w:tcW w:w="771" w:type="pct"/>
            <w:vAlign w:val="center"/>
          </w:tcPr>
          <w:p w14:paraId="00826222" w14:textId="77777777" w:rsidR="00553A44" w:rsidRPr="00553A44" w:rsidRDefault="00553A44" w:rsidP="00553A44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553A44"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553A44" w:rsidRPr="00420B57" w14:paraId="666F4E93" w14:textId="77777777" w:rsidTr="00C63F7B">
        <w:trPr>
          <w:trHeight w:val="60"/>
          <w:jc w:val="center"/>
        </w:trPr>
        <w:tc>
          <w:tcPr>
            <w:tcW w:w="274" w:type="pct"/>
            <w:vAlign w:val="center"/>
          </w:tcPr>
          <w:p w14:paraId="1CA9E8E0" w14:textId="77777777" w:rsidR="00553A44" w:rsidRPr="00420B57" w:rsidRDefault="00553A44" w:rsidP="005E162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 w:rsidRPr="00420B57">
              <w:rPr>
                <w:rFonts w:ascii="Liberation Serif" w:hAnsi="Liberation Serif" w:cs="Liberation Serif"/>
                <w:b/>
                <w:lang w:val="en-US"/>
              </w:rPr>
              <w:t>II</w:t>
            </w:r>
          </w:p>
        </w:tc>
        <w:tc>
          <w:tcPr>
            <w:tcW w:w="4726" w:type="pct"/>
            <w:gridSpan w:val="2"/>
            <w:vAlign w:val="center"/>
          </w:tcPr>
          <w:p w14:paraId="3D57A55A" w14:textId="4B6A94A1" w:rsidR="00553A44" w:rsidRPr="00001390" w:rsidRDefault="00553A44" w:rsidP="00C63F7B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lang w:val="en-US"/>
              </w:rPr>
            </w:pPr>
            <w:r w:rsidRPr="00553A44">
              <w:rPr>
                <w:rFonts w:ascii="Liberation Serif" w:eastAsia="Times New Roman" w:hAnsi="Liberation Serif" w:cs="Liberation Serif"/>
                <w:b/>
                <w:bCs/>
              </w:rPr>
              <w:t xml:space="preserve">Отведение дефибриллятора </w:t>
            </w:r>
            <w:proofErr w:type="spellStart"/>
            <w:r w:rsidRPr="00553A44">
              <w:rPr>
                <w:rFonts w:ascii="Liberation Serif" w:eastAsia="Times New Roman" w:hAnsi="Liberation Serif" w:cs="Liberation Serif"/>
                <w:b/>
                <w:bCs/>
              </w:rPr>
              <w:t>эндокардиальное</w:t>
            </w:r>
            <w:proofErr w:type="spellEnd"/>
            <w:r w:rsidR="00001390">
              <w:rPr>
                <w:rFonts w:ascii="Liberation Serif" w:eastAsia="Times New Roman" w:hAnsi="Liberation Serif" w:cs="Liberation Serif"/>
                <w:b/>
                <w:bCs/>
                <w:lang w:val="en-US"/>
              </w:rPr>
              <w:t xml:space="preserve"> </w:t>
            </w:r>
          </w:p>
        </w:tc>
      </w:tr>
      <w:tr w:rsidR="00553A44" w:rsidRPr="00420B57" w14:paraId="03A4E963" w14:textId="77777777" w:rsidTr="00C63F7B">
        <w:trPr>
          <w:trHeight w:val="518"/>
          <w:jc w:val="center"/>
        </w:trPr>
        <w:tc>
          <w:tcPr>
            <w:tcW w:w="274" w:type="pct"/>
            <w:vAlign w:val="center"/>
          </w:tcPr>
          <w:p w14:paraId="57265849" w14:textId="77777777" w:rsidR="00553A44" w:rsidRPr="00420B57" w:rsidRDefault="00553A44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420B57"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955" w:type="pct"/>
            <w:vAlign w:val="center"/>
          </w:tcPr>
          <w:p w14:paraId="7515BE29" w14:textId="77777777" w:rsidR="00553A44" w:rsidRPr="00553A44" w:rsidRDefault="00553A44" w:rsidP="00553A44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553A44">
              <w:rPr>
                <w:rFonts w:ascii="Liberation Serif" w:eastAsia="Times New Roman" w:hAnsi="Liberation Serif" w:cs="Liberation Serif"/>
              </w:rPr>
              <w:t xml:space="preserve">Стерильный имплантируемый гибкий провод с электродом, изолированный непроводящим материалом по всей длине, за исключением оголенных окончаний, предназначенный для использования в качестве электрического проводника для передачи </w:t>
            </w:r>
            <w:proofErr w:type="spellStart"/>
            <w:r w:rsidRPr="00553A44">
              <w:rPr>
                <w:rFonts w:ascii="Liberation Serif" w:eastAsia="Times New Roman" w:hAnsi="Liberation Serif" w:cs="Liberation Serif"/>
              </w:rPr>
              <w:t>дефибрилляционных</w:t>
            </w:r>
            <w:proofErr w:type="spellEnd"/>
            <w:r w:rsidRPr="00553A44">
              <w:rPr>
                <w:rFonts w:ascii="Liberation Serif" w:eastAsia="Times New Roman" w:hAnsi="Liberation Serif" w:cs="Liberation Serif"/>
              </w:rPr>
              <w:t xml:space="preserve"> импульсов от имплантированного кардиовертер-дефибриллятора (ИКД) [автоматического имплантируемого кардиовертер-дефибриллятора (АИКД)] к эндокарду правого желудочка. также может предназначаться для передачи задающих ритм импульсов от импульсного генератора для сердечной </w:t>
            </w:r>
            <w:proofErr w:type="spellStart"/>
            <w:r w:rsidRPr="00553A44">
              <w:rPr>
                <w:rFonts w:ascii="Liberation Serif" w:eastAsia="Times New Roman" w:hAnsi="Liberation Serif" w:cs="Liberation Serif"/>
              </w:rPr>
              <w:t>ресинхронизирующей</w:t>
            </w:r>
            <w:proofErr w:type="spellEnd"/>
            <w:r w:rsidRPr="00553A44">
              <w:rPr>
                <w:rFonts w:ascii="Liberation Serif" w:eastAsia="Times New Roman" w:hAnsi="Liberation Serif" w:cs="Liberation Serif"/>
              </w:rPr>
              <w:t xml:space="preserve"> терапии (СРТ), АИКД или другого задающего ритм устройства. Как правило, изделие пропитано стероидом (например, дексаметазоном), впоследствии вещество выделяется в ткани для уменьшения воспаления</w:t>
            </w:r>
          </w:p>
        </w:tc>
        <w:tc>
          <w:tcPr>
            <w:tcW w:w="771" w:type="pct"/>
            <w:vAlign w:val="center"/>
          </w:tcPr>
          <w:p w14:paraId="5E2D1C56" w14:textId="77777777" w:rsidR="00553A44" w:rsidRPr="00553A44" w:rsidRDefault="00553A44" w:rsidP="00553A44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553A44"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553A44" w:rsidRPr="00420B57" w14:paraId="33616952" w14:textId="77777777" w:rsidTr="00C63F7B">
        <w:trPr>
          <w:trHeight w:val="60"/>
          <w:jc w:val="center"/>
        </w:trPr>
        <w:tc>
          <w:tcPr>
            <w:tcW w:w="274" w:type="pct"/>
            <w:vAlign w:val="center"/>
          </w:tcPr>
          <w:p w14:paraId="689A1BC8" w14:textId="77777777" w:rsidR="00553A44" w:rsidRPr="00420B57" w:rsidRDefault="00553A44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420B57">
              <w:rPr>
                <w:rFonts w:ascii="Liberation Serif" w:hAnsi="Liberation Serif" w:cs="Liberation Serif"/>
              </w:rPr>
              <w:t>2.2</w:t>
            </w:r>
          </w:p>
        </w:tc>
        <w:tc>
          <w:tcPr>
            <w:tcW w:w="3955" w:type="pct"/>
            <w:vAlign w:val="center"/>
          </w:tcPr>
          <w:p w14:paraId="7B28B6EC" w14:textId="77777777" w:rsidR="00553A44" w:rsidRPr="00553A44" w:rsidRDefault="00553A44" w:rsidP="00553A44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553A44">
              <w:rPr>
                <w:rFonts w:ascii="Liberation Serif" w:eastAsia="Times New Roman" w:hAnsi="Liberation Serif" w:cs="Liberation Serif"/>
              </w:rPr>
              <w:t>Тип (вид) электрода по месту камеры имплантации</w:t>
            </w:r>
            <w:r w:rsidR="00F3241F">
              <w:rPr>
                <w:rFonts w:ascii="Liberation Serif" w:eastAsia="Times New Roman" w:hAnsi="Liberation Serif" w:cs="Liberation Serif"/>
              </w:rPr>
              <w:t xml:space="preserve">: </w:t>
            </w:r>
            <w:r w:rsidR="00F3241F" w:rsidRPr="00553A44">
              <w:rPr>
                <w:rFonts w:ascii="Liberation Serif" w:hAnsi="Liberation Serif" w:cs="Liberation Serif"/>
              </w:rPr>
              <w:t>Правый желудочек (прямой)</w:t>
            </w:r>
          </w:p>
        </w:tc>
        <w:tc>
          <w:tcPr>
            <w:tcW w:w="771" w:type="pct"/>
            <w:vAlign w:val="center"/>
          </w:tcPr>
          <w:p w14:paraId="63FE71D2" w14:textId="77777777" w:rsidR="00553A44" w:rsidRPr="00553A44" w:rsidRDefault="00F3241F" w:rsidP="00553A44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</w:t>
            </w:r>
          </w:p>
        </w:tc>
      </w:tr>
      <w:tr w:rsidR="00553A44" w:rsidRPr="00420B57" w14:paraId="522BA9D2" w14:textId="77777777" w:rsidTr="00C63F7B">
        <w:trPr>
          <w:trHeight w:val="60"/>
          <w:jc w:val="center"/>
        </w:trPr>
        <w:tc>
          <w:tcPr>
            <w:tcW w:w="274" w:type="pct"/>
            <w:vAlign w:val="center"/>
          </w:tcPr>
          <w:p w14:paraId="3B123513" w14:textId="77777777" w:rsidR="00553A44" w:rsidRPr="00420B57" w:rsidRDefault="00553A44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420B57">
              <w:rPr>
                <w:rFonts w:ascii="Liberation Serif" w:hAnsi="Liberation Serif" w:cs="Liberation Serif"/>
              </w:rPr>
              <w:t>2.3</w:t>
            </w:r>
          </w:p>
        </w:tc>
        <w:tc>
          <w:tcPr>
            <w:tcW w:w="3955" w:type="pct"/>
            <w:vAlign w:val="center"/>
          </w:tcPr>
          <w:p w14:paraId="448ADBEA" w14:textId="0B8D799C" w:rsidR="00553A44" w:rsidRPr="00553A44" w:rsidRDefault="00553A44" w:rsidP="005B4629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553A44">
              <w:rPr>
                <w:rFonts w:ascii="Liberation Serif" w:eastAsia="Times New Roman" w:hAnsi="Liberation Serif" w:cs="Liberation Serif"/>
              </w:rPr>
              <w:t xml:space="preserve">Длина, </w:t>
            </w:r>
            <w:proofErr w:type="gramStart"/>
            <w:r w:rsidRPr="00553A44">
              <w:rPr>
                <w:rFonts w:ascii="Liberation Serif" w:eastAsia="Times New Roman" w:hAnsi="Liberation Serif" w:cs="Liberation Serif"/>
              </w:rPr>
              <w:t>см</w:t>
            </w:r>
            <w:proofErr w:type="gramEnd"/>
          </w:p>
        </w:tc>
        <w:tc>
          <w:tcPr>
            <w:tcW w:w="771" w:type="pct"/>
            <w:shd w:val="clear" w:color="auto" w:fill="auto"/>
            <w:vAlign w:val="center"/>
          </w:tcPr>
          <w:p w14:paraId="1E237AD3" w14:textId="4D7F1057" w:rsidR="00553A44" w:rsidRPr="00553A44" w:rsidRDefault="005B4629" w:rsidP="00553A44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не менее </w:t>
            </w:r>
            <w:r w:rsidR="00C63F7B">
              <w:rPr>
                <w:rFonts w:ascii="Liberation Serif" w:hAnsi="Liberation Serif" w:cs="Liberation Serif"/>
              </w:rPr>
              <w:t>60</w:t>
            </w:r>
          </w:p>
        </w:tc>
      </w:tr>
      <w:tr w:rsidR="00553A44" w:rsidRPr="00420B57" w14:paraId="6961648D" w14:textId="77777777" w:rsidTr="00C63F7B">
        <w:trPr>
          <w:trHeight w:val="60"/>
          <w:jc w:val="center"/>
        </w:trPr>
        <w:tc>
          <w:tcPr>
            <w:tcW w:w="274" w:type="pct"/>
            <w:vAlign w:val="center"/>
          </w:tcPr>
          <w:p w14:paraId="701ECDD4" w14:textId="77777777" w:rsidR="00553A44" w:rsidRPr="00420B57" w:rsidRDefault="00553A44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420B57">
              <w:rPr>
                <w:rFonts w:ascii="Liberation Serif" w:hAnsi="Liberation Serif" w:cs="Liberation Serif"/>
              </w:rPr>
              <w:t>2.4</w:t>
            </w:r>
          </w:p>
        </w:tc>
        <w:tc>
          <w:tcPr>
            <w:tcW w:w="3955" w:type="pct"/>
            <w:vAlign w:val="center"/>
          </w:tcPr>
          <w:p w14:paraId="68CB3779" w14:textId="77777777" w:rsidR="00553A44" w:rsidRPr="00553A44" w:rsidRDefault="00553A44" w:rsidP="00553A44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553A44">
              <w:rPr>
                <w:rFonts w:ascii="Liberation Serif" w:eastAsia="Times New Roman" w:hAnsi="Liberation Serif" w:cs="Liberation Serif"/>
              </w:rPr>
              <w:t>Фиксация электрода</w:t>
            </w:r>
            <w:r w:rsidR="00F3241F">
              <w:rPr>
                <w:rFonts w:ascii="Liberation Serif" w:eastAsia="Times New Roman" w:hAnsi="Liberation Serif" w:cs="Liberation Serif"/>
              </w:rPr>
              <w:t>:</w:t>
            </w:r>
            <w:r w:rsidR="00F3241F" w:rsidRPr="00553A44">
              <w:rPr>
                <w:rFonts w:ascii="Liberation Serif" w:hAnsi="Liberation Serif" w:cs="Liberation Serif"/>
              </w:rPr>
              <w:t xml:space="preserve"> Активная (ввинчиваемая спираль)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571C07BB" w14:textId="77777777" w:rsidR="00553A44" w:rsidRPr="00553A44" w:rsidRDefault="00F3241F" w:rsidP="00553A44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</w:t>
            </w:r>
          </w:p>
        </w:tc>
      </w:tr>
      <w:tr w:rsidR="00553A44" w:rsidRPr="00420B57" w14:paraId="006C50B9" w14:textId="77777777" w:rsidTr="00C63F7B">
        <w:trPr>
          <w:trHeight w:val="60"/>
          <w:jc w:val="center"/>
        </w:trPr>
        <w:tc>
          <w:tcPr>
            <w:tcW w:w="274" w:type="pct"/>
            <w:vAlign w:val="center"/>
          </w:tcPr>
          <w:p w14:paraId="585B6A56" w14:textId="77777777" w:rsidR="00553A44" w:rsidRPr="00420B57" w:rsidRDefault="00553A44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420B57">
              <w:rPr>
                <w:rFonts w:ascii="Liberation Serif" w:hAnsi="Liberation Serif" w:cs="Liberation Serif"/>
              </w:rPr>
              <w:t>2.5</w:t>
            </w:r>
          </w:p>
        </w:tc>
        <w:tc>
          <w:tcPr>
            <w:tcW w:w="3955" w:type="pct"/>
            <w:vAlign w:val="center"/>
          </w:tcPr>
          <w:p w14:paraId="460B3B69" w14:textId="77777777" w:rsidR="00553A44" w:rsidRPr="00553A44" w:rsidRDefault="00553A44" w:rsidP="00553A44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553A44">
              <w:rPr>
                <w:rFonts w:ascii="Liberation Serif" w:eastAsia="Times New Roman" w:hAnsi="Liberation Serif" w:cs="Liberation Serif"/>
              </w:rPr>
              <w:t>МРТ-совместимость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37F300A3" w14:textId="77777777" w:rsidR="00553A44" w:rsidRPr="00553A44" w:rsidRDefault="00553A44" w:rsidP="00553A44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553A44"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553A44" w:rsidRPr="00420B57" w14:paraId="0D24D294" w14:textId="77777777" w:rsidTr="00C63F7B">
        <w:trPr>
          <w:trHeight w:val="60"/>
          <w:jc w:val="center"/>
        </w:trPr>
        <w:tc>
          <w:tcPr>
            <w:tcW w:w="274" w:type="pct"/>
            <w:vAlign w:val="center"/>
          </w:tcPr>
          <w:p w14:paraId="02EEC4EA" w14:textId="77777777" w:rsidR="00553A44" w:rsidRPr="00420B57" w:rsidRDefault="00553A44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420B57">
              <w:rPr>
                <w:rFonts w:ascii="Liberation Serif" w:hAnsi="Liberation Serif" w:cs="Liberation Serif"/>
              </w:rPr>
              <w:t>2.7</w:t>
            </w:r>
          </w:p>
        </w:tc>
        <w:tc>
          <w:tcPr>
            <w:tcW w:w="3955" w:type="pct"/>
            <w:vAlign w:val="center"/>
          </w:tcPr>
          <w:p w14:paraId="1D04EF58" w14:textId="2FA03934" w:rsidR="00553A44" w:rsidRPr="00C63F7B" w:rsidRDefault="00553A44" w:rsidP="00553A44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553A44">
              <w:rPr>
                <w:rFonts w:ascii="Liberation Serif" w:eastAsia="Times New Roman" w:hAnsi="Liberation Serif" w:cs="Liberation Serif"/>
              </w:rPr>
              <w:t>Тип коннектора для подключения к АИКД</w:t>
            </w:r>
            <w:r w:rsidR="00F3241F">
              <w:rPr>
                <w:rFonts w:ascii="Liberation Serif" w:eastAsia="Times New Roman" w:hAnsi="Liberation Serif" w:cs="Liberation Serif"/>
              </w:rPr>
              <w:t xml:space="preserve">: </w:t>
            </w:r>
            <w:r w:rsidR="00F3241F" w:rsidRPr="00553A44">
              <w:rPr>
                <w:rFonts w:ascii="Liberation Serif" w:hAnsi="Liberation Serif" w:cs="Liberation Serif"/>
              </w:rPr>
              <w:t>DF4</w:t>
            </w:r>
            <w:r w:rsidR="00C63F7B">
              <w:rPr>
                <w:rFonts w:ascii="Liberation Serif" w:hAnsi="Liberation Serif" w:cs="Liberation Serif"/>
              </w:rPr>
              <w:t xml:space="preserve">, </w:t>
            </w:r>
            <w:r w:rsidR="00C63F7B">
              <w:rPr>
                <w:rFonts w:ascii="Liberation Serif" w:hAnsi="Liberation Serif" w:cs="Liberation Serif"/>
                <w:lang w:val="en-US"/>
              </w:rPr>
              <w:t>DF</w:t>
            </w:r>
            <w:r w:rsidR="00C63F7B" w:rsidRPr="00C63F7B">
              <w:rPr>
                <w:rFonts w:ascii="Liberation Serif" w:hAnsi="Liberation Serif" w:cs="Liberation Serif"/>
              </w:rPr>
              <w:t xml:space="preserve">1 </w:t>
            </w:r>
            <w:r w:rsidR="00C63F7B">
              <w:rPr>
                <w:rFonts w:ascii="Liberation Serif" w:hAnsi="Liberation Serif" w:cs="Liberation Serif"/>
              </w:rPr>
              <w:t>на выбор заказчика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615ECE7F" w14:textId="77777777" w:rsidR="00553A44" w:rsidRPr="00553A44" w:rsidRDefault="00F3241F" w:rsidP="00553A44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</w:t>
            </w:r>
          </w:p>
        </w:tc>
      </w:tr>
      <w:tr w:rsidR="00553A44" w:rsidRPr="00420B57" w14:paraId="3E9EBFCB" w14:textId="77777777" w:rsidTr="00C63F7B">
        <w:trPr>
          <w:trHeight w:val="293"/>
          <w:jc w:val="center"/>
        </w:trPr>
        <w:tc>
          <w:tcPr>
            <w:tcW w:w="274" w:type="pct"/>
            <w:vAlign w:val="center"/>
          </w:tcPr>
          <w:p w14:paraId="58AF3595" w14:textId="77777777" w:rsidR="00553A44" w:rsidRPr="00420B57" w:rsidRDefault="00553A44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420B57">
              <w:rPr>
                <w:rFonts w:ascii="Liberation Serif" w:hAnsi="Liberation Serif" w:cs="Liberation Serif"/>
              </w:rPr>
              <w:t>2.8</w:t>
            </w:r>
          </w:p>
        </w:tc>
        <w:tc>
          <w:tcPr>
            <w:tcW w:w="3955" w:type="pct"/>
            <w:vAlign w:val="center"/>
          </w:tcPr>
          <w:p w14:paraId="54A76959" w14:textId="77777777" w:rsidR="00553A44" w:rsidRPr="00553A44" w:rsidRDefault="00553A44" w:rsidP="00553A44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553A44">
              <w:rPr>
                <w:rFonts w:ascii="Liberation Serif" w:eastAsia="Times New Roman" w:hAnsi="Liberation Serif" w:cs="Liberation Serif"/>
              </w:rPr>
              <w:t>Тип (вид) электрода по месту имплантации</w:t>
            </w:r>
            <w:r w:rsidR="00F3241F">
              <w:rPr>
                <w:rFonts w:ascii="Liberation Serif" w:eastAsia="Times New Roman" w:hAnsi="Liberation Serif" w:cs="Liberation Serif"/>
              </w:rPr>
              <w:t xml:space="preserve">: </w:t>
            </w:r>
            <w:r w:rsidR="00F3241F" w:rsidRPr="00553A44">
              <w:rPr>
                <w:rFonts w:ascii="Liberation Serif" w:hAnsi="Liberation Serif" w:cs="Liberation Serif"/>
              </w:rPr>
              <w:t>Эндокардиальный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35815B77" w14:textId="77777777" w:rsidR="00553A44" w:rsidRPr="00553A44" w:rsidRDefault="00F3241F" w:rsidP="00553A44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</w:t>
            </w:r>
          </w:p>
        </w:tc>
      </w:tr>
      <w:tr w:rsidR="00553A44" w:rsidRPr="00420B57" w14:paraId="321A12E2" w14:textId="77777777" w:rsidTr="00C63F7B">
        <w:trPr>
          <w:trHeight w:val="293"/>
          <w:jc w:val="center"/>
        </w:trPr>
        <w:tc>
          <w:tcPr>
            <w:tcW w:w="274" w:type="pct"/>
            <w:vAlign w:val="center"/>
          </w:tcPr>
          <w:p w14:paraId="6B30A73C" w14:textId="77777777" w:rsidR="00553A44" w:rsidRPr="00420B57" w:rsidRDefault="00553A44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2.9</w:t>
            </w:r>
          </w:p>
        </w:tc>
        <w:tc>
          <w:tcPr>
            <w:tcW w:w="3955" w:type="pct"/>
            <w:vAlign w:val="center"/>
          </w:tcPr>
          <w:p w14:paraId="448C967E" w14:textId="77777777" w:rsidR="00553A44" w:rsidRPr="00553A44" w:rsidRDefault="00553A44" w:rsidP="00553A44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553A44">
              <w:rPr>
                <w:rFonts w:ascii="Liberation Serif" w:eastAsia="Times New Roman" w:hAnsi="Liberation Serif" w:cs="Liberation Serif"/>
              </w:rPr>
              <w:t>Тип (вид) электрода по конфигурации полярности</w:t>
            </w:r>
            <w:r w:rsidR="00F3241F">
              <w:rPr>
                <w:rFonts w:ascii="Liberation Serif" w:eastAsia="Times New Roman" w:hAnsi="Liberation Serif" w:cs="Liberation Serif"/>
              </w:rPr>
              <w:t xml:space="preserve">: </w:t>
            </w:r>
            <w:r w:rsidR="00F3241F" w:rsidRPr="00553A44">
              <w:rPr>
                <w:rFonts w:ascii="Liberation Serif" w:hAnsi="Liberation Serif" w:cs="Liberation Serif"/>
              </w:rPr>
              <w:t>Биполярный</w:t>
            </w:r>
          </w:p>
        </w:tc>
        <w:tc>
          <w:tcPr>
            <w:tcW w:w="771" w:type="pct"/>
            <w:shd w:val="clear" w:color="auto" w:fill="auto"/>
          </w:tcPr>
          <w:p w14:paraId="6076369D" w14:textId="77777777" w:rsidR="00553A44" w:rsidRPr="00553A44" w:rsidRDefault="00F3241F" w:rsidP="00553A44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</w:t>
            </w:r>
          </w:p>
        </w:tc>
      </w:tr>
      <w:tr w:rsidR="00553A44" w:rsidRPr="00420B57" w14:paraId="0434BB66" w14:textId="77777777" w:rsidTr="00C63F7B">
        <w:trPr>
          <w:trHeight w:val="293"/>
          <w:jc w:val="center"/>
        </w:trPr>
        <w:tc>
          <w:tcPr>
            <w:tcW w:w="274" w:type="pct"/>
            <w:vAlign w:val="center"/>
          </w:tcPr>
          <w:p w14:paraId="75813265" w14:textId="105D6DF0" w:rsidR="00553A44" w:rsidRPr="00420B57" w:rsidRDefault="00C63F7B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2.10</w:t>
            </w:r>
          </w:p>
        </w:tc>
        <w:tc>
          <w:tcPr>
            <w:tcW w:w="3955" w:type="pct"/>
            <w:vAlign w:val="center"/>
          </w:tcPr>
          <w:p w14:paraId="7877555C" w14:textId="77777777" w:rsidR="00553A44" w:rsidRPr="00553A44" w:rsidRDefault="00553A44" w:rsidP="00553A44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553A44">
              <w:rPr>
                <w:rFonts w:ascii="Liberation Serif" w:eastAsia="Times New Roman" w:hAnsi="Liberation Serif" w:cs="Liberation Serif"/>
              </w:rPr>
              <w:t xml:space="preserve">Количество </w:t>
            </w:r>
            <w:proofErr w:type="spellStart"/>
            <w:r w:rsidRPr="00553A44">
              <w:rPr>
                <w:rFonts w:ascii="Liberation Serif" w:eastAsia="Times New Roman" w:hAnsi="Liberation Serif" w:cs="Liberation Serif"/>
              </w:rPr>
              <w:t>дефибриллирующих</w:t>
            </w:r>
            <w:proofErr w:type="spellEnd"/>
            <w:r w:rsidRPr="00553A44">
              <w:rPr>
                <w:rFonts w:ascii="Liberation Serif" w:eastAsia="Times New Roman" w:hAnsi="Liberation Serif" w:cs="Liberation Serif"/>
              </w:rPr>
              <w:t xml:space="preserve"> спиралей</w:t>
            </w:r>
          </w:p>
        </w:tc>
        <w:tc>
          <w:tcPr>
            <w:tcW w:w="771" w:type="pct"/>
            <w:shd w:val="clear" w:color="auto" w:fill="auto"/>
          </w:tcPr>
          <w:p w14:paraId="15129041" w14:textId="5D228890" w:rsidR="00553A44" w:rsidRPr="00553A44" w:rsidRDefault="00C63F7B" w:rsidP="00553A44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553A44" w:rsidRPr="00420B57" w14:paraId="72539E81" w14:textId="77777777" w:rsidTr="00C63F7B">
        <w:trPr>
          <w:jc w:val="center"/>
        </w:trPr>
        <w:tc>
          <w:tcPr>
            <w:tcW w:w="274" w:type="pct"/>
            <w:vAlign w:val="center"/>
          </w:tcPr>
          <w:p w14:paraId="048C284D" w14:textId="77777777" w:rsidR="00553A44" w:rsidRPr="005E162E" w:rsidRDefault="00553A44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lang w:val="en-US"/>
              </w:rPr>
            </w:pPr>
            <w:r w:rsidRPr="005E162E">
              <w:rPr>
                <w:rFonts w:ascii="Liberation Serif" w:hAnsi="Liberation Serif" w:cs="Liberation Serif"/>
                <w:b/>
                <w:lang w:val="en-US"/>
              </w:rPr>
              <w:t>III</w:t>
            </w:r>
          </w:p>
        </w:tc>
        <w:tc>
          <w:tcPr>
            <w:tcW w:w="4726" w:type="pct"/>
            <w:gridSpan w:val="2"/>
            <w:shd w:val="clear" w:color="auto" w:fill="auto"/>
            <w:vAlign w:val="center"/>
          </w:tcPr>
          <w:p w14:paraId="0FF2D7F5" w14:textId="10DDE9A3" w:rsidR="00553A44" w:rsidRPr="00001390" w:rsidRDefault="00293553" w:rsidP="00C63F7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FF0000"/>
              </w:rPr>
            </w:pPr>
            <w:r w:rsidRPr="00293553">
              <w:rPr>
                <w:rFonts w:ascii="Liberation Serif" w:eastAsia="Times New Roman" w:hAnsi="Liberation Serif" w:cs="Liberation Serif"/>
                <w:b/>
              </w:rPr>
              <w:t xml:space="preserve">Отведение электрокардиостимулятора </w:t>
            </w:r>
            <w:proofErr w:type="spellStart"/>
            <w:r w:rsidRPr="00293553">
              <w:rPr>
                <w:rFonts w:ascii="Liberation Serif" w:eastAsia="Times New Roman" w:hAnsi="Liberation Serif" w:cs="Liberation Serif"/>
                <w:b/>
              </w:rPr>
              <w:t>эндокардиальное</w:t>
            </w:r>
            <w:proofErr w:type="spellEnd"/>
            <w:r w:rsidR="00001390" w:rsidRPr="00001390">
              <w:rPr>
                <w:rFonts w:ascii="Liberation Serif" w:eastAsia="Times New Roman" w:hAnsi="Liberation Serif" w:cs="Liberation Serif"/>
                <w:b/>
              </w:rPr>
              <w:t xml:space="preserve"> </w:t>
            </w:r>
          </w:p>
        </w:tc>
      </w:tr>
      <w:tr w:rsidR="00293553" w:rsidRPr="00420B57" w14:paraId="2BF1C25D" w14:textId="77777777" w:rsidTr="00C63F7B">
        <w:trPr>
          <w:jc w:val="center"/>
        </w:trPr>
        <w:tc>
          <w:tcPr>
            <w:tcW w:w="274" w:type="pct"/>
            <w:vAlign w:val="center"/>
          </w:tcPr>
          <w:p w14:paraId="0CF4A62A" w14:textId="77777777" w:rsidR="00293553" w:rsidRPr="00420B57" w:rsidRDefault="00293553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420B57">
              <w:rPr>
                <w:rFonts w:ascii="Liberation Serif" w:hAnsi="Liberation Serif" w:cs="Liberation Serif"/>
              </w:rPr>
              <w:t>3.1</w:t>
            </w:r>
          </w:p>
        </w:tc>
        <w:tc>
          <w:tcPr>
            <w:tcW w:w="3955" w:type="pct"/>
            <w:shd w:val="clear" w:color="auto" w:fill="auto"/>
            <w:vAlign w:val="center"/>
          </w:tcPr>
          <w:p w14:paraId="209750EF" w14:textId="77777777" w:rsidR="00293553" w:rsidRPr="00293553" w:rsidRDefault="00293553" w:rsidP="00293553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293553">
              <w:rPr>
                <w:rFonts w:ascii="Liberation Serif" w:eastAsia="Times New Roman" w:hAnsi="Liberation Serif" w:cs="Liberation Serif"/>
              </w:rPr>
              <w:t xml:space="preserve">Стерильный имплантируемый гибкий провод с электродом, изолированный непроводящим материалом по всей длине, за исключением оголенных окончаний, предназначенный для использования в качестве электрического проводника для передачи задающих ритм импульсов от имплантированного импульсного генератора к сердцу; изделие не предназначено для проведения </w:t>
            </w:r>
            <w:proofErr w:type="spellStart"/>
            <w:r w:rsidRPr="00293553">
              <w:rPr>
                <w:rFonts w:ascii="Liberation Serif" w:eastAsia="Times New Roman" w:hAnsi="Liberation Serif" w:cs="Liberation Serif"/>
              </w:rPr>
              <w:t>дефибрилляционных</w:t>
            </w:r>
            <w:proofErr w:type="spellEnd"/>
            <w:r w:rsidRPr="00293553">
              <w:rPr>
                <w:rFonts w:ascii="Liberation Serif" w:eastAsia="Times New Roman" w:hAnsi="Liberation Serif" w:cs="Liberation Serif"/>
              </w:rPr>
              <w:t xml:space="preserve"> импульсов. Вывод электрода обычно вводится через вену до соприкосновения со стенкой одной из камер сердца (эндокардом), а другой конец провода подключается к электрокардиостимулятору. Как правило, изделие пропитано стероидом (например, дексаметазоном), впоследствии вещество выделяется в ткани для уменьшения воспаления. Имеет специальную защиту от магнитного поля и является обязательным компонентом МРТ-совместимой системы электрокардиостимулятора.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680892B9" w14:textId="77777777" w:rsidR="00293553" w:rsidRPr="00293553" w:rsidRDefault="00293553" w:rsidP="0029355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</w:t>
            </w:r>
          </w:p>
        </w:tc>
      </w:tr>
      <w:tr w:rsidR="00293553" w:rsidRPr="00420B57" w14:paraId="632B2F20" w14:textId="77777777" w:rsidTr="00C63F7B">
        <w:trPr>
          <w:jc w:val="center"/>
        </w:trPr>
        <w:tc>
          <w:tcPr>
            <w:tcW w:w="274" w:type="pct"/>
            <w:vAlign w:val="center"/>
          </w:tcPr>
          <w:p w14:paraId="74BA26A0" w14:textId="77777777" w:rsidR="00293553" w:rsidRPr="00420B57" w:rsidRDefault="00293553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420B57">
              <w:rPr>
                <w:rFonts w:ascii="Liberation Serif" w:hAnsi="Liberation Serif" w:cs="Liberation Serif"/>
              </w:rPr>
              <w:t>3.2</w:t>
            </w:r>
          </w:p>
        </w:tc>
        <w:tc>
          <w:tcPr>
            <w:tcW w:w="3955" w:type="pct"/>
            <w:shd w:val="clear" w:color="auto" w:fill="auto"/>
            <w:vAlign w:val="center"/>
          </w:tcPr>
          <w:p w14:paraId="2468B4D9" w14:textId="77777777" w:rsidR="00293553" w:rsidRPr="00293553" w:rsidRDefault="00293553" w:rsidP="00293553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293553">
              <w:rPr>
                <w:rFonts w:ascii="Liberation Serif" w:eastAsia="Times New Roman" w:hAnsi="Liberation Serif" w:cs="Liberation Serif"/>
              </w:rPr>
              <w:t>Тип (вид) электрода по месту камеры имплантации</w:t>
            </w:r>
            <w:r w:rsidR="00F3241F">
              <w:rPr>
                <w:rFonts w:ascii="Liberation Serif" w:eastAsia="Times New Roman" w:hAnsi="Liberation Serif" w:cs="Liberation Serif"/>
              </w:rPr>
              <w:t>:</w:t>
            </w:r>
            <w:r w:rsidR="00F3241F" w:rsidRPr="00293553">
              <w:rPr>
                <w:rFonts w:ascii="Liberation Serif" w:hAnsi="Liberation Serif" w:cs="Liberation Serif"/>
              </w:rPr>
              <w:t xml:space="preserve"> предсердный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5FEEB1E3" w14:textId="77777777" w:rsidR="00293553" w:rsidRPr="00293553" w:rsidRDefault="00F3241F" w:rsidP="0029355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</w:t>
            </w:r>
          </w:p>
        </w:tc>
      </w:tr>
      <w:tr w:rsidR="00293553" w:rsidRPr="00420B57" w14:paraId="27C9F333" w14:textId="77777777" w:rsidTr="00C63F7B">
        <w:trPr>
          <w:jc w:val="center"/>
        </w:trPr>
        <w:tc>
          <w:tcPr>
            <w:tcW w:w="274" w:type="pct"/>
            <w:vAlign w:val="center"/>
          </w:tcPr>
          <w:p w14:paraId="0ABBBA6A" w14:textId="77777777" w:rsidR="00293553" w:rsidRPr="00420B57" w:rsidRDefault="00293553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420B57">
              <w:rPr>
                <w:rFonts w:ascii="Liberation Serif" w:hAnsi="Liberation Serif" w:cs="Liberation Serif"/>
              </w:rPr>
              <w:t>3.3</w:t>
            </w:r>
          </w:p>
        </w:tc>
        <w:tc>
          <w:tcPr>
            <w:tcW w:w="3955" w:type="pct"/>
            <w:shd w:val="clear" w:color="auto" w:fill="auto"/>
            <w:vAlign w:val="center"/>
          </w:tcPr>
          <w:p w14:paraId="5EEB3B8A" w14:textId="77777777" w:rsidR="00293553" w:rsidRPr="00293553" w:rsidRDefault="00293553" w:rsidP="00293553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293553">
              <w:rPr>
                <w:rFonts w:ascii="Liberation Serif" w:eastAsia="Times New Roman" w:hAnsi="Liberation Serif" w:cs="Liberation Serif"/>
              </w:rPr>
              <w:t>Длина</w:t>
            </w:r>
            <w:r w:rsidR="00102635">
              <w:rPr>
                <w:rFonts w:ascii="Liberation Serif" w:eastAsia="Times New Roman" w:hAnsi="Liberation Serif" w:cs="Liberation Serif"/>
              </w:rPr>
              <w:t>, см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0157FE78" w14:textId="511EE9F6" w:rsidR="00293553" w:rsidRPr="00293553" w:rsidRDefault="00001390" w:rsidP="0029355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</w:t>
            </w:r>
          </w:p>
        </w:tc>
      </w:tr>
      <w:tr w:rsidR="00293553" w:rsidRPr="00420B57" w14:paraId="32931663" w14:textId="77777777" w:rsidTr="00C63F7B">
        <w:trPr>
          <w:jc w:val="center"/>
        </w:trPr>
        <w:tc>
          <w:tcPr>
            <w:tcW w:w="274" w:type="pct"/>
            <w:shd w:val="clear" w:color="auto" w:fill="auto"/>
            <w:vAlign w:val="center"/>
          </w:tcPr>
          <w:p w14:paraId="0983A873" w14:textId="77777777" w:rsidR="00293553" w:rsidRPr="00420B57" w:rsidRDefault="00293553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420B57">
              <w:rPr>
                <w:rFonts w:ascii="Liberation Serif" w:hAnsi="Liberation Serif" w:cs="Liberation Serif"/>
              </w:rPr>
              <w:t>3.4</w:t>
            </w:r>
          </w:p>
        </w:tc>
        <w:tc>
          <w:tcPr>
            <w:tcW w:w="3955" w:type="pct"/>
            <w:shd w:val="clear" w:color="auto" w:fill="auto"/>
            <w:vAlign w:val="center"/>
          </w:tcPr>
          <w:p w14:paraId="1AE1F63F" w14:textId="77777777" w:rsidR="00293553" w:rsidRPr="00293553" w:rsidRDefault="00293553" w:rsidP="00293553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293553">
              <w:rPr>
                <w:rFonts w:ascii="Liberation Serif" w:eastAsia="Times New Roman" w:hAnsi="Liberation Serif" w:cs="Liberation Serif"/>
              </w:rPr>
              <w:t>Фиксация электрода</w:t>
            </w:r>
            <w:r w:rsidR="00F3241F">
              <w:rPr>
                <w:rFonts w:ascii="Liberation Serif" w:eastAsia="Times New Roman" w:hAnsi="Liberation Serif" w:cs="Liberation Serif"/>
              </w:rPr>
              <w:t xml:space="preserve">: </w:t>
            </w:r>
            <w:r w:rsidR="00F3241F" w:rsidRPr="00293553">
              <w:rPr>
                <w:rFonts w:ascii="Liberation Serif" w:hAnsi="Liberation Serif" w:cs="Liberation Serif"/>
              </w:rPr>
              <w:t>Активная (ввинчиваемая спираль)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69B07C07" w14:textId="77777777" w:rsidR="00293553" w:rsidRPr="00293553" w:rsidRDefault="00F3241F" w:rsidP="0029355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</w:t>
            </w:r>
          </w:p>
        </w:tc>
      </w:tr>
      <w:tr w:rsidR="00293553" w:rsidRPr="00420B57" w14:paraId="664FB368" w14:textId="77777777" w:rsidTr="00C63F7B">
        <w:trPr>
          <w:jc w:val="center"/>
        </w:trPr>
        <w:tc>
          <w:tcPr>
            <w:tcW w:w="274" w:type="pct"/>
            <w:vAlign w:val="center"/>
          </w:tcPr>
          <w:p w14:paraId="4FCE9D18" w14:textId="77777777" w:rsidR="00293553" w:rsidRPr="00420B57" w:rsidRDefault="00293553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420B57">
              <w:rPr>
                <w:rFonts w:ascii="Liberation Serif" w:hAnsi="Liberation Serif" w:cs="Liberation Serif"/>
              </w:rPr>
              <w:t>3.5</w:t>
            </w:r>
          </w:p>
        </w:tc>
        <w:tc>
          <w:tcPr>
            <w:tcW w:w="3955" w:type="pct"/>
            <w:shd w:val="clear" w:color="auto" w:fill="auto"/>
            <w:vAlign w:val="center"/>
          </w:tcPr>
          <w:p w14:paraId="446D8659" w14:textId="77777777" w:rsidR="00293553" w:rsidRPr="00293553" w:rsidRDefault="00293553" w:rsidP="00293553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293553">
              <w:rPr>
                <w:rFonts w:ascii="Liberation Serif" w:eastAsia="Times New Roman" w:hAnsi="Liberation Serif" w:cs="Liberation Serif"/>
              </w:rPr>
              <w:t>МРТ-совместимость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38C7DC00" w14:textId="77777777" w:rsidR="00293553" w:rsidRPr="00293553" w:rsidRDefault="00293553" w:rsidP="0029355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293553"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293553" w:rsidRPr="00420B57" w14:paraId="2FDF5F74" w14:textId="77777777" w:rsidTr="00C63F7B">
        <w:trPr>
          <w:jc w:val="center"/>
        </w:trPr>
        <w:tc>
          <w:tcPr>
            <w:tcW w:w="274" w:type="pct"/>
            <w:vAlign w:val="center"/>
          </w:tcPr>
          <w:p w14:paraId="1AA27A98" w14:textId="77777777" w:rsidR="00293553" w:rsidRPr="00420B57" w:rsidRDefault="00A643A7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3.6</w:t>
            </w:r>
          </w:p>
        </w:tc>
        <w:tc>
          <w:tcPr>
            <w:tcW w:w="3955" w:type="pct"/>
            <w:shd w:val="clear" w:color="auto" w:fill="auto"/>
            <w:vAlign w:val="center"/>
          </w:tcPr>
          <w:p w14:paraId="6645DC94" w14:textId="77777777" w:rsidR="00293553" w:rsidRPr="00293553" w:rsidRDefault="00293553" w:rsidP="00293553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293553">
              <w:rPr>
                <w:rFonts w:ascii="Liberation Serif" w:eastAsia="Times New Roman" w:hAnsi="Liberation Serif" w:cs="Liberation Serif"/>
              </w:rPr>
              <w:t>Стероиды (лекарственное средство) в составе электрода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212BFEEC" w14:textId="77777777" w:rsidR="00293553" w:rsidRPr="00293553" w:rsidRDefault="00293553" w:rsidP="0029355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293553"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293553" w:rsidRPr="00420B57" w14:paraId="7C9DC65F" w14:textId="77777777" w:rsidTr="00C63F7B">
        <w:trPr>
          <w:jc w:val="center"/>
        </w:trPr>
        <w:tc>
          <w:tcPr>
            <w:tcW w:w="274" w:type="pct"/>
            <w:vAlign w:val="center"/>
          </w:tcPr>
          <w:p w14:paraId="275DB611" w14:textId="77777777" w:rsidR="00293553" w:rsidRPr="00420B57" w:rsidRDefault="00A643A7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3.7</w:t>
            </w:r>
          </w:p>
        </w:tc>
        <w:tc>
          <w:tcPr>
            <w:tcW w:w="3955" w:type="pct"/>
            <w:shd w:val="clear" w:color="auto" w:fill="auto"/>
            <w:vAlign w:val="center"/>
          </w:tcPr>
          <w:p w14:paraId="511E643F" w14:textId="77777777" w:rsidR="00293553" w:rsidRPr="00293553" w:rsidRDefault="00293553" w:rsidP="00293553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293553">
              <w:rPr>
                <w:rFonts w:ascii="Liberation Serif" w:eastAsia="Times New Roman" w:hAnsi="Liberation Serif" w:cs="Liberation Serif"/>
              </w:rPr>
              <w:t>Тип коннектора для подключения к ИЭКС</w:t>
            </w:r>
            <w:r w:rsidR="00F3241F">
              <w:rPr>
                <w:rFonts w:ascii="Liberation Serif" w:eastAsia="Times New Roman" w:hAnsi="Liberation Serif" w:cs="Liberation Serif"/>
              </w:rPr>
              <w:t xml:space="preserve">: </w:t>
            </w:r>
            <w:r w:rsidR="00F3241F" w:rsidRPr="00293553">
              <w:rPr>
                <w:rFonts w:ascii="Liberation Serif" w:hAnsi="Liberation Serif" w:cs="Liberation Serif"/>
              </w:rPr>
              <w:t>IS-1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15F895F6" w14:textId="77777777" w:rsidR="00293553" w:rsidRPr="00293553" w:rsidRDefault="00F3241F" w:rsidP="0029355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</w:t>
            </w:r>
          </w:p>
        </w:tc>
      </w:tr>
      <w:tr w:rsidR="00293553" w:rsidRPr="00420B57" w14:paraId="4EC6EB25" w14:textId="77777777" w:rsidTr="00C63F7B">
        <w:trPr>
          <w:jc w:val="center"/>
        </w:trPr>
        <w:tc>
          <w:tcPr>
            <w:tcW w:w="274" w:type="pct"/>
            <w:vAlign w:val="center"/>
          </w:tcPr>
          <w:p w14:paraId="4BD019B4" w14:textId="77777777" w:rsidR="00293553" w:rsidRPr="00420B57" w:rsidRDefault="00A643A7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3.8</w:t>
            </w:r>
          </w:p>
        </w:tc>
        <w:tc>
          <w:tcPr>
            <w:tcW w:w="3955" w:type="pct"/>
            <w:shd w:val="clear" w:color="auto" w:fill="auto"/>
            <w:vAlign w:val="center"/>
          </w:tcPr>
          <w:p w14:paraId="0976FD83" w14:textId="77777777" w:rsidR="00293553" w:rsidRPr="00293553" w:rsidRDefault="00293553" w:rsidP="00293553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293553">
              <w:rPr>
                <w:rFonts w:ascii="Liberation Serif" w:eastAsia="Times New Roman" w:hAnsi="Liberation Serif" w:cs="Liberation Serif"/>
              </w:rPr>
              <w:t>Тип (вид) электрода по конфигурации полярности</w:t>
            </w:r>
            <w:r w:rsidR="00F3241F">
              <w:rPr>
                <w:rFonts w:ascii="Liberation Serif" w:eastAsia="Times New Roman" w:hAnsi="Liberation Serif" w:cs="Liberation Serif"/>
              </w:rPr>
              <w:t>:</w:t>
            </w:r>
            <w:r w:rsidR="00F3241F" w:rsidRPr="00293553">
              <w:rPr>
                <w:rFonts w:ascii="Liberation Serif" w:hAnsi="Liberation Serif" w:cs="Liberation Serif"/>
              </w:rPr>
              <w:t xml:space="preserve"> Биполярный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34E84C61" w14:textId="77777777" w:rsidR="00293553" w:rsidRPr="00293553" w:rsidRDefault="00F3241F" w:rsidP="0029355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</w:t>
            </w:r>
          </w:p>
        </w:tc>
      </w:tr>
      <w:tr w:rsidR="00A643A7" w:rsidRPr="00A643A7" w14:paraId="7B3058BC" w14:textId="77777777" w:rsidTr="00C63F7B">
        <w:trPr>
          <w:jc w:val="center"/>
        </w:trPr>
        <w:tc>
          <w:tcPr>
            <w:tcW w:w="274" w:type="pct"/>
            <w:vAlign w:val="center"/>
          </w:tcPr>
          <w:p w14:paraId="43364B0F" w14:textId="77777777" w:rsidR="00A643A7" w:rsidRPr="00A643A7" w:rsidRDefault="00A643A7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lang w:val="en-US"/>
              </w:rPr>
            </w:pPr>
            <w:r>
              <w:rPr>
                <w:rFonts w:ascii="Liberation Serif" w:eastAsia="Times New Roman" w:hAnsi="Liberation Serif" w:cs="Liberation Serif"/>
                <w:b/>
                <w:lang w:val="en-US"/>
              </w:rPr>
              <w:t>IV</w:t>
            </w:r>
          </w:p>
        </w:tc>
        <w:tc>
          <w:tcPr>
            <w:tcW w:w="4726" w:type="pct"/>
            <w:gridSpan w:val="2"/>
            <w:shd w:val="clear" w:color="auto" w:fill="auto"/>
            <w:vAlign w:val="center"/>
          </w:tcPr>
          <w:p w14:paraId="14EA4A48" w14:textId="2C58C637" w:rsidR="00A643A7" w:rsidRPr="00001390" w:rsidRDefault="00A643A7" w:rsidP="00C63F7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color w:val="FF0000"/>
              </w:rPr>
            </w:pPr>
            <w:r w:rsidRPr="00A643A7">
              <w:rPr>
                <w:rFonts w:ascii="Liberation Serif" w:eastAsia="Times New Roman" w:hAnsi="Liberation Serif" w:cs="Liberation Serif"/>
                <w:b/>
              </w:rPr>
              <w:t xml:space="preserve">Интродьюсер для ввода медицинских инструментов при сердечно-сосудистых заболеваниях, </w:t>
            </w:r>
            <w:proofErr w:type="gramStart"/>
            <w:r w:rsidRPr="00A643A7">
              <w:rPr>
                <w:rFonts w:ascii="Liberation Serif" w:eastAsia="Times New Roman" w:hAnsi="Liberation Serif" w:cs="Liberation Serif"/>
                <w:b/>
              </w:rPr>
              <w:t>неуправляемый</w:t>
            </w:r>
            <w:proofErr w:type="gramEnd"/>
            <w:r w:rsidR="00001390" w:rsidRPr="00001390">
              <w:rPr>
                <w:rFonts w:ascii="Liberation Serif" w:eastAsia="Times New Roman" w:hAnsi="Liberation Serif" w:cs="Liberation Serif"/>
                <w:b/>
              </w:rPr>
              <w:t xml:space="preserve"> </w:t>
            </w:r>
          </w:p>
        </w:tc>
      </w:tr>
      <w:tr w:rsidR="00A643A7" w:rsidRPr="00420B57" w14:paraId="194BFDCB" w14:textId="77777777" w:rsidTr="00C63F7B">
        <w:trPr>
          <w:jc w:val="center"/>
        </w:trPr>
        <w:tc>
          <w:tcPr>
            <w:tcW w:w="274" w:type="pct"/>
            <w:vAlign w:val="center"/>
          </w:tcPr>
          <w:p w14:paraId="08C9276D" w14:textId="77777777" w:rsidR="00A643A7" w:rsidRDefault="00A643A7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4.1</w:t>
            </w:r>
          </w:p>
        </w:tc>
        <w:tc>
          <w:tcPr>
            <w:tcW w:w="3955" w:type="pct"/>
            <w:shd w:val="clear" w:color="auto" w:fill="auto"/>
            <w:vAlign w:val="center"/>
          </w:tcPr>
          <w:p w14:paraId="27FA2F48" w14:textId="77777777" w:rsidR="00A643A7" w:rsidRPr="00A643A7" w:rsidRDefault="00A643A7" w:rsidP="00A643A7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A643A7">
              <w:rPr>
                <w:rFonts w:ascii="Liberation Serif" w:eastAsia="Times New Roman" w:hAnsi="Liberation Serif" w:cs="Liberation Serif"/>
              </w:rPr>
              <w:t xml:space="preserve">Стерильная трубчатая оболочка предназначена для чрескожного размещения в сердечно-сосудистой системе, через которую другие сердечно-сосудистые устройства (например, сердечный/внутрисосудистый катетер, стимулирующее отведение) впоследствии вводятся для позиционирования в кровеносных сосудах и/или камерах сердца. Неуправляемый дистальный конец, как правило, изогнут для обеспечения маневрирования в сердце. Интродьюсер может быть снабжен гемостатическим клапаном, чтобы минимизировать потери крови во время вмешательства [например, при электрофизиологических исследованиях], иметь боковой порт для аспирации / инфузии / забора проб крови, иметь </w:t>
            </w:r>
            <w:proofErr w:type="spellStart"/>
            <w:r w:rsidRPr="00A643A7">
              <w:rPr>
                <w:rFonts w:ascii="Liberation Serif" w:eastAsia="Times New Roman" w:hAnsi="Liberation Serif" w:cs="Liberation Serif"/>
              </w:rPr>
              <w:t>рентгеноконтрастную</w:t>
            </w:r>
            <w:proofErr w:type="spellEnd"/>
            <w:r w:rsidRPr="00A643A7">
              <w:rPr>
                <w:rFonts w:ascii="Liberation Serif" w:eastAsia="Times New Roman" w:hAnsi="Liberation Serif" w:cs="Liberation Serif"/>
              </w:rPr>
              <w:t xml:space="preserve"> маркировку, что позволяет ему быть видимым во время рентгеновских процедур, и может включать в себя специальный </w:t>
            </w:r>
            <w:proofErr w:type="spellStart"/>
            <w:r w:rsidRPr="00A643A7">
              <w:rPr>
                <w:rFonts w:ascii="Liberation Serif" w:eastAsia="Times New Roman" w:hAnsi="Liberation Serif" w:cs="Liberation Serif"/>
              </w:rPr>
              <w:t>внутрипросветный</w:t>
            </w:r>
            <w:proofErr w:type="spellEnd"/>
            <w:r w:rsidRPr="00A643A7">
              <w:rPr>
                <w:rFonts w:ascii="Liberation Serif" w:eastAsia="Times New Roman" w:hAnsi="Liberation Serif" w:cs="Liberation Serif"/>
              </w:rPr>
              <w:t xml:space="preserve"> расширитель. Это устройство одноразового использования.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43F496DA" w14:textId="77777777" w:rsidR="00A643A7" w:rsidRPr="00A643A7" w:rsidRDefault="006D0E68" w:rsidP="00A643A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</w:t>
            </w:r>
            <w:r w:rsidR="00A643A7">
              <w:rPr>
                <w:rFonts w:ascii="Liberation Serif" w:hAnsi="Liberation Serif" w:cs="Liberation Serif"/>
              </w:rPr>
              <w:t>етствие</w:t>
            </w:r>
          </w:p>
        </w:tc>
      </w:tr>
      <w:tr w:rsidR="00A643A7" w:rsidRPr="00420B57" w14:paraId="4A408437" w14:textId="77777777" w:rsidTr="00C63F7B">
        <w:trPr>
          <w:jc w:val="center"/>
        </w:trPr>
        <w:tc>
          <w:tcPr>
            <w:tcW w:w="274" w:type="pct"/>
            <w:vAlign w:val="center"/>
          </w:tcPr>
          <w:p w14:paraId="13540AFF" w14:textId="77777777" w:rsidR="00A643A7" w:rsidRDefault="00A643A7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4.2</w:t>
            </w:r>
          </w:p>
        </w:tc>
        <w:tc>
          <w:tcPr>
            <w:tcW w:w="3955" w:type="pct"/>
            <w:shd w:val="clear" w:color="auto" w:fill="auto"/>
            <w:vAlign w:val="center"/>
          </w:tcPr>
          <w:p w14:paraId="1A369F99" w14:textId="77777777" w:rsidR="00A643A7" w:rsidRPr="00A643A7" w:rsidRDefault="00A643A7" w:rsidP="00A643A7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A643A7">
              <w:rPr>
                <w:rFonts w:ascii="Liberation Serif" w:eastAsia="Times New Roman" w:hAnsi="Liberation Serif" w:cs="Liberation Serif"/>
              </w:rPr>
              <w:t xml:space="preserve">Рабочая длина </w:t>
            </w:r>
            <w:proofErr w:type="spellStart"/>
            <w:r w:rsidRPr="00A643A7">
              <w:rPr>
                <w:rFonts w:ascii="Liberation Serif" w:eastAsia="Times New Roman" w:hAnsi="Liberation Serif" w:cs="Liberation Serif"/>
              </w:rPr>
              <w:t>интродьюсера</w:t>
            </w:r>
            <w:proofErr w:type="spellEnd"/>
            <w:r w:rsidRPr="00A643A7">
              <w:rPr>
                <w:rFonts w:ascii="Liberation Serif" w:eastAsia="Times New Roman" w:hAnsi="Liberation Serif" w:cs="Liberation Serif"/>
              </w:rPr>
              <w:t>, см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3C956495" w14:textId="20982AE0" w:rsidR="00A643A7" w:rsidRPr="00707552" w:rsidRDefault="00707552" w:rsidP="00A643A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</w:p>
        </w:tc>
      </w:tr>
      <w:tr w:rsidR="00A643A7" w:rsidRPr="00420B57" w14:paraId="75226F62" w14:textId="77777777" w:rsidTr="00C63F7B">
        <w:trPr>
          <w:jc w:val="center"/>
        </w:trPr>
        <w:tc>
          <w:tcPr>
            <w:tcW w:w="274" w:type="pct"/>
            <w:vAlign w:val="center"/>
          </w:tcPr>
          <w:p w14:paraId="281D14E3" w14:textId="77777777" w:rsidR="00A643A7" w:rsidRDefault="00A643A7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4.3</w:t>
            </w:r>
          </w:p>
        </w:tc>
        <w:tc>
          <w:tcPr>
            <w:tcW w:w="3955" w:type="pct"/>
            <w:shd w:val="clear" w:color="auto" w:fill="auto"/>
            <w:vAlign w:val="center"/>
          </w:tcPr>
          <w:p w14:paraId="7EB7194F" w14:textId="77777777" w:rsidR="00A643A7" w:rsidRPr="00A643A7" w:rsidRDefault="00A643A7" w:rsidP="00A643A7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A643A7">
              <w:rPr>
                <w:rFonts w:ascii="Liberation Serif" w:eastAsia="Times New Roman" w:hAnsi="Liberation Serif" w:cs="Liberation Serif"/>
              </w:rPr>
              <w:t xml:space="preserve">Диаметр  </w:t>
            </w:r>
            <w:proofErr w:type="spellStart"/>
            <w:r w:rsidRPr="00A643A7">
              <w:rPr>
                <w:rFonts w:ascii="Liberation Serif" w:eastAsia="Times New Roman" w:hAnsi="Liberation Serif" w:cs="Liberation Serif"/>
              </w:rPr>
              <w:t>интродьюсера</w:t>
            </w:r>
            <w:proofErr w:type="spellEnd"/>
            <w:r w:rsidRPr="00A643A7">
              <w:rPr>
                <w:rFonts w:ascii="Liberation Serif" w:eastAsia="Times New Roman" w:hAnsi="Liberation Serif" w:cs="Liberation Serif"/>
              </w:rPr>
              <w:t xml:space="preserve">, </w:t>
            </w:r>
            <w:proofErr w:type="spellStart"/>
            <w:r w:rsidRPr="00A643A7">
              <w:rPr>
                <w:rFonts w:ascii="Liberation Serif" w:eastAsia="Times New Roman" w:hAnsi="Liberation Serif" w:cs="Liberation Serif"/>
              </w:rPr>
              <w:t>Fr</w:t>
            </w:r>
            <w:proofErr w:type="spellEnd"/>
          </w:p>
        </w:tc>
        <w:tc>
          <w:tcPr>
            <w:tcW w:w="771" w:type="pct"/>
            <w:shd w:val="clear" w:color="auto" w:fill="auto"/>
            <w:vAlign w:val="center"/>
          </w:tcPr>
          <w:p w14:paraId="5152EB87" w14:textId="77777777" w:rsidR="00A643A7" w:rsidRPr="00A643A7" w:rsidRDefault="00A643A7" w:rsidP="00A643A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643A7">
              <w:rPr>
                <w:rFonts w:ascii="Liberation Serif" w:hAnsi="Liberation Serif" w:cs="Liberation Serif"/>
              </w:rPr>
              <w:t>9</w:t>
            </w:r>
          </w:p>
        </w:tc>
      </w:tr>
      <w:tr w:rsidR="00A643A7" w:rsidRPr="00420B57" w14:paraId="0A2F31DA" w14:textId="77777777" w:rsidTr="00C63F7B">
        <w:trPr>
          <w:jc w:val="center"/>
        </w:trPr>
        <w:tc>
          <w:tcPr>
            <w:tcW w:w="274" w:type="pct"/>
            <w:vAlign w:val="center"/>
          </w:tcPr>
          <w:p w14:paraId="4517FE88" w14:textId="77777777" w:rsidR="00A643A7" w:rsidRDefault="00A643A7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4.4</w:t>
            </w:r>
          </w:p>
        </w:tc>
        <w:tc>
          <w:tcPr>
            <w:tcW w:w="3955" w:type="pct"/>
            <w:shd w:val="clear" w:color="auto" w:fill="auto"/>
            <w:vAlign w:val="center"/>
          </w:tcPr>
          <w:p w14:paraId="448C9207" w14:textId="77777777" w:rsidR="00A643A7" w:rsidRPr="00A643A7" w:rsidRDefault="00A643A7" w:rsidP="00A643A7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A643A7">
              <w:rPr>
                <w:rFonts w:ascii="Liberation Serif" w:eastAsia="Times New Roman" w:hAnsi="Liberation Serif" w:cs="Liberation Serif"/>
              </w:rPr>
              <w:t>Проволочный направитель в комплекте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5FCB0297" w14:textId="77777777" w:rsidR="00A643A7" w:rsidRPr="00A643A7" w:rsidRDefault="00A643A7" w:rsidP="00A643A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643A7"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A643A7" w:rsidRPr="00420B57" w14:paraId="1271FA00" w14:textId="77777777" w:rsidTr="00C63F7B">
        <w:trPr>
          <w:jc w:val="center"/>
        </w:trPr>
        <w:tc>
          <w:tcPr>
            <w:tcW w:w="274" w:type="pct"/>
            <w:vAlign w:val="center"/>
          </w:tcPr>
          <w:p w14:paraId="4F982740" w14:textId="77777777" w:rsidR="00A643A7" w:rsidRDefault="00A643A7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4.5</w:t>
            </w:r>
          </w:p>
        </w:tc>
        <w:tc>
          <w:tcPr>
            <w:tcW w:w="3955" w:type="pct"/>
            <w:shd w:val="clear" w:color="auto" w:fill="auto"/>
            <w:vAlign w:val="center"/>
          </w:tcPr>
          <w:p w14:paraId="1B269ECA" w14:textId="77777777" w:rsidR="00A643A7" w:rsidRPr="00A643A7" w:rsidRDefault="00A643A7" w:rsidP="00A643A7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A643A7">
              <w:rPr>
                <w:rFonts w:ascii="Liberation Serif" w:eastAsia="Times New Roman" w:hAnsi="Liberation Serif" w:cs="Liberation Serif"/>
              </w:rPr>
              <w:t>Диаметр  проволочного направителя, мм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33A66B5F" w14:textId="6DC26EE2" w:rsidR="00A643A7" w:rsidRPr="00707552" w:rsidRDefault="00A643A7" w:rsidP="00A643A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A643A7">
              <w:rPr>
                <w:rFonts w:ascii="Liberation Serif" w:hAnsi="Liberation Serif" w:cs="Liberation Serif"/>
              </w:rPr>
              <w:t>0,03</w:t>
            </w:r>
            <w:r w:rsidR="00707552">
              <w:rPr>
                <w:rFonts w:ascii="Liberation Serif" w:hAnsi="Liberation Serif" w:cs="Liberation Serif"/>
                <w:lang w:val="en-US"/>
              </w:rPr>
              <w:t>8</w:t>
            </w:r>
          </w:p>
        </w:tc>
      </w:tr>
      <w:tr w:rsidR="00A643A7" w:rsidRPr="00420B57" w14:paraId="6C48FC33" w14:textId="77777777" w:rsidTr="00C63F7B">
        <w:trPr>
          <w:jc w:val="center"/>
        </w:trPr>
        <w:tc>
          <w:tcPr>
            <w:tcW w:w="274" w:type="pct"/>
            <w:vAlign w:val="center"/>
          </w:tcPr>
          <w:p w14:paraId="3990875A" w14:textId="77777777" w:rsidR="00A643A7" w:rsidRDefault="00A643A7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4.6</w:t>
            </w:r>
          </w:p>
        </w:tc>
        <w:tc>
          <w:tcPr>
            <w:tcW w:w="3955" w:type="pct"/>
            <w:shd w:val="clear" w:color="auto" w:fill="auto"/>
            <w:vAlign w:val="center"/>
          </w:tcPr>
          <w:p w14:paraId="78A547C2" w14:textId="77777777" w:rsidR="00A643A7" w:rsidRPr="00A643A7" w:rsidRDefault="00A643A7" w:rsidP="00A643A7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A643A7">
              <w:rPr>
                <w:rFonts w:ascii="Liberation Serif" w:eastAsia="Times New Roman" w:hAnsi="Liberation Serif" w:cs="Liberation Serif"/>
              </w:rPr>
              <w:t>Длина проволочного направителя, см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77BEC2ED" w14:textId="164741C3" w:rsidR="00A643A7" w:rsidRPr="00707552" w:rsidRDefault="00707552" w:rsidP="00A643A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50</w:t>
            </w:r>
          </w:p>
        </w:tc>
      </w:tr>
      <w:tr w:rsidR="00A643A7" w:rsidRPr="00420B57" w14:paraId="46581279" w14:textId="77777777" w:rsidTr="00C63F7B">
        <w:trPr>
          <w:jc w:val="center"/>
        </w:trPr>
        <w:tc>
          <w:tcPr>
            <w:tcW w:w="274" w:type="pct"/>
            <w:vAlign w:val="center"/>
          </w:tcPr>
          <w:p w14:paraId="47002557" w14:textId="77777777" w:rsidR="00A643A7" w:rsidRDefault="00A643A7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4.7</w:t>
            </w:r>
          </w:p>
        </w:tc>
        <w:tc>
          <w:tcPr>
            <w:tcW w:w="3955" w:type="pct"/>
            <w:shd w:val="clear" w:color="auto" w:fill="auto"/>
            <w:vAlign w:val="center"/>
          </w:tcPr>
          <w:p w14:paraId="6BA55B56" w14:textId="77777777" w:rsidR="00A643A7" w:rsidRPr="00A643A7" w:rsidRDefault="00A643A7" w:rsidP="00A643A7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A643A7">
              <w:rPr>
                <w:rFonts w:ascii="Liberation Serif" w:eastAsia="Times New Roman" w:hAnsi="Liberation Serif" w:cs="Liberation Serif"/>
              </w:rPr>
              <w:t xml:space="preserve">Тип </w:t>
            </w:r>
            <w:proofErr w:type="spellStart"/>
            <w:r w:rsidRPr="00A643A7">
              <w:rPr>
                <w:rFonts w:ascii="Liberation Serif" w:eastAsia="Times New Roman" w:hAnsi="Liberation Serif" w:cs="Liberation Serif"/>
              </w:rPr>
              <w:t>интродьюсера</w:t>
            </w:r>
            <w:proofErr w:type="spellEnd"/>
            <w:r w:rsidR="00F3241F">
              <w:rPr>
                <w:rFonts w:ascii="Liberation Serif" w:eastAsia="Times New Roman" w:hAnsi="Liberation Serif" w:cs="Liberation Serif"/>
              </w:rPr>
              <w:t>:</w:t>
            </w:r>
            <w:r w:rsidR="00F3241F" w:rsidRPr="00A643A7">
              <w:rPr>
                <w:rFonts w:ascii="Liberation Serif" w:hAnsi="Liberation Serif" w:cs="Liberation Serif"/>
              </w:rPr>
              <w:t xml:space="preserve"> разрывной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41ADDF30" w14:textId="77777777" w:rsidR="00A643A7" w:rsidRPr="00A643A7" w:rsidRDefault="00F3241F" w:rsidP="00A643A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</w:t>
            </w:r>
          </w:p>
        </w:tc>
      </w:tr>
      <w:tr w:rsidR="00851869" w:rsidRPr="00420B57" w14:paraId="0385A455" w14:textId="77777777" w:rsidTr="00C63F7B">
        <w:trPr>
          <w:jc w:val="center"/>
        </w:trPr>
        <w:tc>
          <w:tcPr>
            <w:tcW w:w="274" w:type="pct"/>
            <w:vAlign w:val="center"/>
          </w:tcPr>
          <w:p w14:paraId="3BC98439" w14:textId="77777777" w:rsidR="00851869" w:rsidRPr="00851869" w:rsidRDefault="00851869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lang w:val="en-US"/>
              </w:rPr>
            </w:pPr>
            <w:r w:rsidRPr="00851869">
              <w:rPr>
                <w:rFonts w:ascii="Liberation Serif" w:hAnsi="Liberation Serif" w:cs="Liberation Serif"/>
                <w:b/>
                <w:lang w:val="en-US"/>
              </w:rPr>
              <w:t>V</w:t>
            </w:r>
          </w:p>
        </w:tc>
        <w:tc>
          <w:tcPr>
            <w:tcW w:w="3955" w:type="pct"/>
            <w:shd w:val="clear" w:color="auto" w:fill="auto"/>
            <w:vAlign w:val="center"/>
          </w:tcPr>
          <w:p w14:paraId="3CE2577F" w14:textId="77777777" w:rsidR="00851869" w:rsidRPr="00851869" w:rsidRDefault="00851869" w:rsidP="00851869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  <w:b/>
              </w:rPr>
            </w:pPr>
            <w:r w:rsidRPr="00851869">
              <w:rPr>
                <w:rFonts w:ascii="Liberation Serif" w:eastAsia="Times New Roman" w:hAnsi="Liberation Serif" w:cs="Liberation Serif"/>
                <w:b/>
              </w:rPr>
              <w:t xml:space="preserve">Поставщик организует клиническую поддержку и обучение (инструктаж) сотрудников кардиохирургического отделения заказчика по вопросам особенностей </w:t>
            </w:r>
            <w:r w:rsidRPr="00851869">
              <w:rPr>
                <w:rFonts w:ascii="Liberation Serif" w:eastAsia="Times New Roman" w:hAnsi="Liberation Serif" w:cs="Liberation Serif"/>
                <w:b/>
              </w:rPr>
              <w:lastRenderedPageBreak/>
              <w:t xml:space="preserve">программирования поставляемого АИКД 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52438657" w14:textId="77777777" w:rsidR="00851869" w:rsidRPr="00851869" w:rsidRDefault="00851869" w:rsidP="00A643A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  <w:r w:rsidRPr="00851869">
              <w:rPr>
                <w:rFonts w:ascii="Liberation Serif" w:hAnsi="Liberation Serif" w:cs="Liberation Serif"/>
                <w:b/>
              </w:rPr>
              <w:lastRenderedPageBreak/>
              <w:t>соответствие</w:t>
            </w:r>
          </w:p>
        </w:tc>
      </w:tr>
      <w:tr w:rsidR="00851869" w:rsidRPr="00851869" w14:paraId="5B78EBC1" w14:textId="77777777" w:rsidTr="00C63F7B">
        <w:trPr>
          <w:jc w:val="center"/>
        </w:trPr>
        <w:tc>
          <w:tcPr>
            <w:tcW w:w="274" w:type="pct"/>
            <w:vAlign w:val="center"/>
          </w:tcPr>
          <w:p w14:paraId="38FDF37F" w14:textId="77777777" w:rsidR="00851869" w:rsidRPr="00851869" w:rsidRDefault="00851869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lang w:val="en-US"/>
              </w:rPr>
            </w:pPr>
            <w:r w:rsidRPr="00851869">
              <w:rPr>
                <w:rFonts w:ascii="Liberation Serif" w:hAnsi="Liberation Serif" w:cs="Liberation Serif"/>
                <w:b/>
                <w:lang w:val="en-US"/>
              </w:rPr>
              <w:lastRenderedPageBreak/>
              <w:t>VI</w:t>
            </w:r>
          </w:p>
        </w:tc>
        <w:tc>
          <w:tcPr>
            <w:tcW w:w="3955" w:type="pct"/>
            <w:shd w:val="clear" w:color="auto" w:fill="auto"/>
            <w:vAlign w:val="center"/>
          </w:tcPr>
          <w:p w14:paraId="017325D5" w14:textId="77777777" w:rsidR="00851869" w:rsidRPr="00851869" w:rsidRDefault="00851869" w:rsidP="00851869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  <w:b/>
              </w:rPr>
            </w:pPr>
            <w:r w:rsidRPr="00851869">
              <w:rPr>
                <w:rFonts w:ascii="Liberation Serif" w:hAnsi="Liberation Serif" w:cs="Liberation Serif"/>
                <w:b/>
                <w:color w:val="000000"/>
              </w:rPr>
              <w:t>Поставщик безвозмездно предоставляет заказчику программатор (устройство для программирования поставляемого АИКД) на весь период гарантийного срока службы АИКД, установленного производителем.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397F15ED" w14:textId="77777777" w:rsidR="00851869" w:rsidRPr="00851869" w:rsidRDefault="00851869" w:rsidP="00A643A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  <w:r w:rsidRPr="00851869">
              <w:rPr>
                <w:rFonts w:ascii="Liberation Serif" w:hAnsi="Liberation Serif" w:cs="Liberation Serif"/>
                <w:b/>
              </w:rPr>
              <w:t>соответствие</w:t>
            </w:r>
          </w:p>
        </w:tc>
      </w:tr>
    </w:tbl>
    <w:p w14:paraId="48F93B6E" w14:textId="77777777" w:rsidR="00E10F2D" w:rsidRDefault="00E10F2D" w:rsidP="005673B9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Times New Roman"/>
          <w:b/>
        </w:rPr>
      </w:pPr>
    </w:p>
    <w:p w14:paraId="1C69CF84" w14:textId="77777777" w:rsidR="005673B9" w:rsidRPr="005673B9" w:rsidRDefault="005673B9" w:rsidP="005673B9">
      <w:pPr>
        <w:spacing w:after="0" w:line="240" w:lineRule="auto"/>
        <w:jc w:val="both"/>
        <w:rPr>
          <w:rFonts w:ascii="Liberation Serif" w:eastAsia="Times New Roman" w:hAnsi="Liberation Serif" w:cs="Times New Roman"/>
        </w:rPr>
      </w:pPr>
      <w:r w:rsidRPr="00E10F2D">
        <w:rPr>
          <w:rFonts w:ascii="Liberation Serif" w:eastAsia="Times New Roman" w:hAnsi="Liberation Serif" w:cs="Times New Roman"/>
          <w:b/>
        </w:rPr>
        <w:t xml:space="preserve">3. </w:t>
      </w:r>
      <w:r w:rsidRPr="00E10F2D">
        <w:rPr>
          <w:rFonts w:ascii="Liberation Serif" w:eastAsia="Times New Roman" w:hAnsi="Liberation Serif" w:cs="Times New Roman"/>
          <w:b/>
          <w:bCs/>
          <w:iCs/>
        </w:rPr>
        <w:t>Место поставки товара:</w:t>
      </w:r>
      <w:r w:rsidRPr="005673B9">
        <w:rPr>
          <w:rFonts w:ascii="Liberation Serif" w:eastAsia="Times New Roman" w:hAnsi="Liberation Serif" w:cs="Times New Roman"/>
          <w:bCs/>
          <w:iCs/>
        </w:rPr>
        <w:t xml:space="preserve"> </w:t>
      </w:r>
      <w:r w:rsidRPr="005673B9">
        <w:rPr>
          <w:rFonts w:ascii="Liberation Serif" w:eastAsia="Times New Roman" w:hAnsi="Liberation Serif" w:cs="Times New Roman"/>
        </w:rPr>
        <w:t xml:space="preserve">РФ, Свердловская область, г. Нижний Тагил, ул. Солнечная, здание 1, корпус 1 (терапевтический корпус ГАУЗ СО «ГБ № </w:t>
      </w:r>
      <w:smartTag w:uri="urn:schemas-microsoft-com:office:smarttags" w:element="metricconverter">
        <w:smartTagPr>
          <w:attr w:name="ProductID" w:val="4 г"/>
        </w:smartTagPr>
        <w:r w:rsidRPr="005673B9">
          <w:rPr>
            <w:rFonts w:ascii="Liberation Serif" w:eastAsia="Times New Roman" w:hAnsi="Liberation Serif" w:cs="Times New Roman"/>
          </w:rPr>
          <w:t>4 г</w:t>
        </w:r>
      </w:smartTag>
      <w:r w:rsidRPr="005673B9">
        <w:rPr>
          <w:rFonts w:ascii="Liberation Serif" w:eastAsia="Times New Roman" w:hAnsi="Liberation Serif" w:cs="Times New Roman"/>
        </w:rPr>
        <w:t>. Нижний Тагил»), 2-й этаж, отделение рентгенохирургических методов диагностики и лечения.</w:t>
      </w:r>
    </w:p>
    <w:p w14:paraId="224ACBA7" w14:textId="77777777" w:rsidR="005673B9" w:rsidRPr="005673B9" w:rsidRDefault="005673B9" w:rsidP="005673B9">
      <w:pPr>
        <w:spacing w:after="0" w:line="240" w:lineRule="auto"/>
        <w:jc w:val="both"/>
        <w:rPr>
          <w:rFonts w:ascii="Liberation Serif" w:eastAsia="Times New Roman" w:hAnsi="Liberation Serif" w:cs="Times New Roman"/>
        </w:rPr>
      </w:pPr>
    </w:p>
    <w:p w14:paraId="2A739133" w14:textId="45B6A1C9" w:rsidR="003F4FA1" w:rsidRPr="005673B9" w:rsidRDefault="005673B9" w:rsidP="005673B9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E10F2D">
        <w:rPr>
          <w:rFonts w:ascii="Liberation Serif" w:eastAsia="Times New Roman" w:hAnsi="Liberation Serif" w:cs="Times New Roman"/>
          <w:b/>
        </w:rPr>
        <w:t>4. Сроки (периоды) поставки товара:</w:t>
      </w:r>
      <w:r w:rsidRPr="005673B9">
        <w:rPr>
          <w:rFonts w:ascii="Liberation Serif" w:eastAsia="Times New Roman" w:hAnsi="Liberation Serif" w:cs="Times New Roman"/>
        </w:rPr>
        <w:t xml:space="preserve"> </w:t>
      </w:r>
      <w:r w:rsidR="00ED589F" w:rsidRPr="00ED589F">
        <w:rPr>
          <w:rFonts w:ascii="Liberation Serif" w:eastAsia="Times New Roman" w:hAnsi="Liberation Serif" w:cs="Times New Roman"/>
        </w:rPr>
        <w:t xml:space="preserve">Поставка партиями по заявке Заказчика в течение 10 дней со дня получения заявки от Заказчика. Заказчик направляет Поставщику заявку на поставку товара по электронной почте, указанной в Договоре. Последняя поставка по Договору осуществляется Поставщиком не позднее </w:t>
      </w:r>
      <w:r w:rsidR="00BF1894" w:rsidRPr="00BF1894">
        <w:rPr>
          <w:rFonts w:ascii="Liberation Serif" w:eastAsia="Times New Roman" w:hAnsi="Liberation Serif" w:cs="Times New Roman"/>
        </w:rPr>
        <w:t>1</w:t>
      </w:r>
      <w:r w:rsidR="005B4629">
        <w:rPr>
          <w:rFonts w:ascii="Liberation Serif" w:eastAsia="Times New Roman" w:hAnsi="Liberation Serif" w:cs="Times New Roman"/>
        </w:rPr>
        <w:t>0</w:t>
      </w:r>
      <w:r w:rsidR="00ED589F" w:rsidRPr="00BF1894">
        <w:rPr>
          <w:rFonts w:ascii="Liberation Serif" w:eastAsia="Times New Roman" w:hAnsi="Liberation Serif" w:cs="Times New Roman"/>
        </w:rPr>
        <w:t>.</w:t>
      </w:r>
      <w:r w:rsidR="005B4629">
        <w:rPr>
          <w:rFonts w:ascii="Liberation Serif" w:eastAsia="Times New Roman" w:hAnsi="Liberation Serif" w:cs="Times New Roman"/>
        </w:rPr>
        <w:t>12</w:t>
      </w:r>
      <w:r w:rsidR="00ED589F" w:rsidRPr="00BF1894">
        <w:rPr>
          <w:rFonts w:ascii="Liberation Serif" w:eastAsia="Times New Roman" w:hAnsi="Liberation Serif" w:cs="Times New Roman"/>
        </w:rPr>
        <w:t>.202</w:t>
      </w:r>
      <w:r w:rsidR="005B4629">
        <w:rPr>
          <w:rFonts w:ascii="Liberation Serif" w:eastAsia="Times New Roman" w:hAnsi="Liberation Serif" w:cs="Times New Roman"/>
        </w:rPr>
        <w:t>4</w:t>
      </w:r>
      <w:bookmarkStart w:id="0" w:name="_GoBack"/>
      <w:bookmarkEnd w:id="0"/>
      <w:r w:rsidR="00ED589F" w:rsidRPr="00BF1894">
        <w:rPr>
          <w:rFonts w:ascii="Liberation Serif" w:eastAsia="Times New Roman" w:hAnsi="Liberation Serif" w:cs="Times New Roman"/>
        </w:rPr>
        <w:t>г.</w:t>
      </w:r>
    </w:p>
    <w:sectPr w:rsidR="003F4FA1" w:rsidRPr="005673B9" w:rsidSect="006B5F59">
      <w:pgSz w:w="11906" w:h="16838"/>
      <w:pgMar w:top="567" w:right="849" w:bottom="426" w:left="993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F0440F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8148CE" w16cex:dateUtc="2023-01-29T14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F0440FF" w16cid:durableId="278148C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7954"/>
    <w:multiLevelType w:val="hybridMultilevel"/>
    <w:tmpl w:val="AC8E4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вячеслав мухорин">
    <w15:presenceInfo w15:providerId="Windows Live" w15:userId="dc0e0157188072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3C"/>
    <w:rsid w:val="00001390"/>
    <w:rsid w:val="00003ADB"/>
    <w:rsid w:val="00006783"/>
    <w:rsid w:val="000209C4"/>
    <w:rsid w:val="000278A8"/>
    <w:rsid w:val="00030394"/>
    <w:rsid w:val="00033870"/>
    <w:rsid w:val="00047585"/>
    <w:rsid w:val="00053D60"/>
    <w:rsid w:val="0005680F"/>
    <w:rsid w:val="00057CBF"/>
    <w:rsid w:val="00065D87"/>
    <w:rsid w:val="000662CD"/>
    <w:rsid w:val="000730AD"/>
    <w:rsid w:val="00073773"/>
    <w:rsid w:val="0007594D"/>
    <w:rsid w:val="00081D2C"/>
    <w:rsid w:val="000857C4"/>
    <w:rsid w:val="000A1A57"/>
    <w:rsid w:val="000A250D"/>
    <w:rsid w:val="000A2A76"/>
    <w:rsid w:val="000B3373"/>
    <w:rsid w:val="000B412B"/>
    <w:rsid w:val="000B7EB4"/>
    <w:rsid w:val="000C5C7A"/>
    <w:rsid w:val="000D62E1"/>
    <w:rsid w:val="000E0051"/>
    <w:rsid w:val="000E0D2D"/>
    <w:rsid w:val="000E4D13"/>
    <w:rsid w:val="000E5E77"/>
    <w:rsid w:val="00102635"/>
    <w:rsid w:val="00106348"/>
    <w:rsid w:val="00106F73"/>
    <w:rsid w:val="00110CA3"/>
    <w:rsid w:val="001123E0"/>
    <w:rsid w:val="00113566"/>
    <w:rsid w:val="00116C89"/>
    <w:rsid w:val="00121A3F"/>
    <w:rsid w:val="001222A3"/>
    <w:rsid w:val="0012423B"/>
    <w:rsid w:val="00127411"/>
    <w:rsid w:val="00133D79"/>
    <w:rsid w:val="0014135B"/>
    <w:rsid w:val="001445B1"/>
    <w:rsid w:val="001504A8"/>
    <w:rsid w:val="00155F5B"/>
    <w:rsid w:val="00161175"/>
    <w:rsid w:val="00183833"/>
    <w:rsid w:val="001868DA"/>
    <w:rsid w:val="00191A66"/>
    <w:rsid w:val="00197934"/>
    <w:rsid w:val="001A05EC"/>
    <w:rsid w:val="001B51A1"/>
    <w:rsid w:val="001C0491"/>
    <w:rsid w:val="001C185D"/>
    <w:rsid w:val="001C1AD0"/>
    <w:rsid w:val="001C2797"/>
    <w:rsid w:val="001C64E2"/>
    <w:rsid w:val="001D3F22"/>
    <w:rsid w:val="001E0460"/>
    <w:rsid w:val="001E1E41"/>
    <w:rsid w:val="001E2EE9"/>
    <w:rsid w:val="001E307E"/>
    <w:rsid w:val="001E30BB"/>
    <w:rsid w:val="001E3CE4"/>
    <w:rsid w:val="001F64CF"/>
    <w:rsid w:val="0021086D"/>
    <w:rsid w:val="00210EC4"/>
    <w:rsid w:val="0021125A"/>
    <w:rsid w:val="0021136F"/>
    <w:rsid w:val="0021393A"/>
    <w:rsid w:val="00216D9D"/>
    <w:rsid w:val="00217614"/>
    <w:rsid w:val="0022337A"/>
    <w:rsid w:val="00226610"/>
    <w:rsid w:val="00227ED3"/>
    <w:rsid w:val="00241583"/>
    <w:rsid w:val="00242A97"/>
    <w:rsid w:val="00246625"/>
    <w:rsid w:val="00251646"/>
    <w:rsid w:val="00252A92"/>
    <w:rsid w:val="00253989"/>
    <w:rsid w:val="00254A81"/>
    <w:rsid w:val="00255BC6"/>
    <w:rsid w:val="00256372"/>
    <w:rsid w:val="00264F18"/>
    <w:rsid w:val="002652B0"/>
    <w:rsid w:val="00273B81"/>
    <w:rsid w:val="00281929"/>
    <w:rsid w:val="00282FCC"/>
    <w:rsid w:val="00287556"/>
    <w:rsid w:val="0029266F"/>
    <w:rsid w:val="00293553"/>
    <w:rsid w:val="002A0089"/>
    <w:rsid w:val="002A3979"/>
    <w:rsid w:val="002D385C"/>
    <w:rsid w:val="002F06CD"/>
    <w:rsid w:val="002F184B"/>
    <w:rsid w:val="002F4A9E"/>
    <w:rsid w:val="003006B6"/>
    <w:rsid w:val="00300A43"/>
    <w:rsid w:val="00302110"/>
    <w:rsid w:val="003022CB"/>
    <w:rsid w:val="0031436B"/>
    <w:rsid w:val="00314BCA"/>
    <w:rsid w:val="00322788"/>
    <w:rsid w:val="003228BC"/>
    <w:rsid w:val="00326F7D"/>
    <w:rsid w:val="00335F81"/>
    <w:rsid w:val="00341AE6"/>
    <w:rsid w:val="003420B7"/>
    <w:rsid w:val="00366782"/>
    <w:rsid w:val="00366DB3"/>
    <w:rsid w:val="00367A19"/>
    <w:rsid w:val="00384344"/>
    <w:rsid w:val="003873F6"/>
    <w:rsid w:val="003922C5"/>
    <w:rsid w:val="003931AC"/>
    <w:rsid w:val="00396564"/>
    <w:rsid w:val="003A7093"/>
    <w:rsid w:val="003B3050"/>
    <w:rsid w:val="003D0222"/>
    <w:rsid w:val="003D13A2"/>
    <w:rsid w:val="003D6D36"/>
    <w:rsid w:val="003F204B"/>
    <w:rsid w:val="003F4FA1"/>
    <w:rsid w:val="003F790C"/>
    <w:rsid w:val="00400CDC"/>
    <w:rsid w:val="00420828"/>
    <w:rsid w:val="00420B57"/>
    <w:rsid w:val="0042210B"/>
    <w:rsid w:val="004261A4"/>
    <w:rsid w:val="00435749"/>
    <w:rsid w:val="00446B56"/>
    <w:rsid w:val="0044774A"/>
    <w:rsid w:val="00462963"/>
    <w:rsid w:val="0046315C"/>
    <w:rsid w:val="00463888"/>
    <w:rsid w:val="00466D52"/>
    <w:rsid w:val="00470FE9"/>
    <w:rsid w:val="004734CC"/>
    <w:rsid w:val="0047760A"/>
    <w:rsid w:val="0048049B"/>
    <w:rsid w:val="00497A91"/>
    <w:rsid w:val="004A1076"/>
    <w:rsid w:val="004A5EC4"/>
    <w:rsid w:val="004B502B"/>
    <w:rsid w:val="004C6EBA"/>
    <w:rsid w:val="004D24E7"/>
    <w:rsid w:val="004E3182"/>
    <w:rsid w:val="00507ADA"/>
    <w:rsid w:val="00514A1E"/>
    <w:rsid w:val="0052031C"/>
    <w:rsid w:val="00530B5E"/>
    <w:rsid w:val="005317A3"/>
    <w:rsid w:val="00535293"/>
    <w:rsid w:val="00541A40"/>
    <w:rsid w:val="00551C3E"/>
    <w:rsid w:val="00553A44"/>
    <w:rsid w:val="0056066B"/>
    <w:rsid w:val="005640D9"/>
    <w:rsid w:val="005673B9"/>
    <w:rsid w:val="00571CDB"/>
    <w:rsid w:val="005722B1"/>
    <w:rsid w:val="0057373C"/>
    <w:rsid w:val="005771F2"/>
    <w:rsid w:val="0057728A"/>
    <w:rsid w:val="00585344"/>
    <w:rsid w:val="00585705"/>
    <w:rsid w:val="00587C9F"/>
    <w:rsid w:val="005A0AC7"/>
    <w:rsid w:val="005A4F07"/>
    <w:rsid w:val="005B4629"/>
    <w:rsid w:val="005C2885"/>
    <w:rsid w:val="005C37E1"/>
    <w:rsid w:val="005D3FF3"/>
    <w:rsid w:val="005D763E"/>
    <w:rsid w:val="005E162E"/>
    <w:rsid w:val="005E382C"/>
    <w:rsid w:val="005E6616"/>
    <w:rsid w:val="006021E0"/>
    <w:rsid w:val="00604CE2"/>
    <w:rsid w:val="00605205"/>
    <w:rsid w:val="00612989"/>
    <w:rsid w:val="00632B41"/>
    <w:rsid w:val="006331E4"/>
    <w:rsid w:val="0064583C"/>
    <w:rsid w:val="006502D4"/>
    <w:rsid w:val="00653829"/>
    <w:rsid w:val="00653AA2"/>
    <w:rsid w:val="00657A8F"/>
    <w:rsid w:val="006656D8"/>
    <w:rsid w:val="0067015A"/>
    <w:rsid w:val="00671E36"/>
    <w:rsid w:val="00674FCE"/>
    <w:rsid w:val="00691916"/>
    <w:rsid w:val="00694DBA"/>
    <w:rsid w:val="00696586"/>
    <w:rsid w:val="006A28E1"/>
    <w:rsid w:val="006B03BB"/>
    <w:rsid w:val="006B0DA0"/>
    <w:rsid w:val="006B4932"/>
    <w:rsid w:val="006B5F59"/>
    <w:rsid w:val="006B6CDF"/>
    <w:rsid w:val="006C1339"/>
    <w:rsid w:val="006C225D"/>
    <w:rsid w:val="006C44B8"/>
    <w:rsid w:val="006C6F69"/>
    <w:rsid w:val="006D0E68"/>
    <w:rsid w:val="006D6695"/>
    <w:rsid w:val="006E2AB5"/>
    <w:rsid w:val="006F3151"/>
    <w:rsid w:val="0070059F"/>
    <w:rsid w:val="00700CB2"/>
    <w:rsid w:val="00705B67"/>
    <w:rsid w:val="00707552"/>
    <w:rsid w:val="00713D7F"/>
    <w:rsid w:val="007330D0"/>
    <w:rsid w:val="00745C34"/>
    <w:rsid w:val="00751D75"/>
    <w:rsid w:val="00780D46"/>
    <w:rsid w:val="0078411A"/>
    <w:rsid w:val="0078436E"/>
    <w:rsid w:val="0079085E"/>
    <w:rsid w:val="00791C82"/>
    <w:rsid w:val="00796B52"/>
    <w:rsid w:val="007A2A03"/>
    <w:rsid w:val="007A6EE0"/>
    <w:rsid w:val="007A74D1"/>
    <w:rsid w:val="007B2A47"/>
    <w:rsid w:val="007B7600"/>
    <w:rsid w:val="007C5B3D"/>
    <w:rsid w:val="007C60EA"/>
    <w:rsid w:val="007D1E94"/>
    <w:rsid w:val="007E20C5"/>
    <w:rsid w:val="007E48C4"/>
    <w:rsid w:val="007F163B"/>
    <w:rsid w:val="007F25C4"/>
    <w:rsid w:val="007F375B"/>
    <w:rsid w:val="007F3EF8"/>
    <w:rsid w:val="008062DE"/>
    <w:rsid w:val="00806AD6"/>
    <w:rsid w:val="00813070"/>
    <w:rsid w:val="00817937"/>
    <w:rsid w:val="008237E8"/>
    <w:rsid w:val="00824E06"/>
    <w:rsid w:val="00826C67"/>
    <w:rsid w:val="00826D40"/>
    <w:rsid w:val="008301C4"/>
    <w:rsid w:val="00830E8C"/>
    <w:rsid w:val="008346EA"/>
    <w:rsid w:val="008418E5"/>
    <w:rsid w:val="00845DC2"/>
    <w:rsid w:val="00847DF4"/>
    <w:rsid w:val="00850DA0"/>
    <w:rsid w:val="00851869"/>
    <w:rsid w:val="008521ED"/>
    <w:rsid w:val="00853A8C"/>
    <w:rsid w:val="00854BC9"/>
    <w:rsid w:val="00857923"/>
    <w:rsid w:val="0086419C"/>
    <w:rsid w:val="008653F9"/>
    <w:rsid w:val="008666BA"/>
    <w:rsid w:val="0087077F"/>
    <w:rsid w:val="00874CCF"/>
    <w:rsid w:val="008779C9"/>
    <w:rsid w:val="0088355D"/>
    <w:rsid w:val="008854DF"/>
    <w:rsid w:val="00895E5C"/>
    <w:rsid w:val="008A1141"/>
    <w:rsid w:val="008A120E"/>
    <w:rsid w:val="008A773A"/>
    <w:rsid w:val="008B38E2"/>
    <w:rsid w:val="008B5B1F"/>
    <w:rsid w:val="008B7299"/>
    <w:rsid w:val="008C7E14"/>
    <w:rsid w:val="008D05BD"/>
    <w:rsid w:val="008D5032"/>
    <w:rsid w:val="008D7662"/>
    <w:rsid w:val="008E2ADE"/>
    <w:rsid w:val="008E2FC4"/>
    <w:rsid w:val="008F2116"/>
    <w:rsid w:val="008F2576"/>
    <w:rsid w:val="0090335F"/>
    <w:rsid w:val="00913C5C"/>
    <w:rsid w:val="00920BD6"/>
    <w:rsid w:val="00922F27"/>
    <w:rsid w:val="009342C6"/>
    <w:rsid w:val="00943652"/>
    <w:rsid w:val="009439E4"/>
    <w:rsid w:val="00946429"/>
    <w:rsid w:val="009474A5"/>
    <w:rsid w:val="00951484"/>
    <w:rsid w:val="0095172D"/>
    <w:rsid w:val="00953B18"/>
    <w:rsid w:val="00961375"/>
    <w:rsid w:val="0097097D"/>
    <w:rsid w:val="00985A9F"/>
    <w:rsid w:val="009878A8"/>
    <w:rsid w:val="00993CB9"/>
    <w:rsid w:val="009A0508"/>
    <w:rsid w:val="009A6419"/>
    <w:rsid w:val="009A710A"/>
    <w:rsid w:val="009B46A2"/>
    <w:rsid w:val="009C6381"/>
    <w:rsid w:val="009D1CD2"/>
    <w:rsid w:val="009D233D"/>
    <w:rsid w:val="009E41CE"/>
    <w:rsid w:val="009E4DEC"/>
    <w:rsid w:val="009E6C61"/>
    <w:rsid w:val="009F4042"/>
    <w:rsid w:val="009F43B0"/>
    <w:rsid w:val="009F4580"/>
    <w:rsid w:val="009F4CF5"/>
    <w:rsid w:val="00A05624"/>
    <w:rsid w:val="00A12605"/>
    <w:rsid w:val="00A17BB8"/>
    <w:rsid w:val="00A22C4A"/>
    <w:rsid w:val="00A25E2C"/>
    <w:rsid w:val="00A27D77"/>
    <w:rsid w:val="00A30218"/>
    <w:rsid w:val="00A32776"/>
    <w:rsid w:val="00A3774A"/>
    <w:rsid w:val="00A42E31"/>
    <w:rsid w:val="00A512EA"/>
    <w:rsid w:val="00A52839"/>
    <w:rsid w:val="00A643A7"/>
    <w:rsid w:val="00A670C6"/>
    <w:rsid w:val="00A84E2E"/>
    <w:rsid w:val="00A948C7"/>
    <w:rsid w:val="00A94C88"/>
    <w:rsid w:val="00A95F24"/>
    <w:rsid w:val="00A97A18"/>
    <w:rsid w:val="00AA5670"/>
    <w:rsid w:val="00AA73B0"/>
    <w:rsid w:val="00AB2FA9"/>
    <w:rsid w:val="00AB595A"/>
    <w:rsid w:val="00AB7298"/>
    <w:rsid w:val="00AC1447"/>
    <w:rsid w:val="00AC5539"/>
    <w:rsid w:val="00AD0187"/>
    <w:rsid w:val="00AD0A15"/>
    <w:rsid w:val="00AD23A5"/>
    <w:rsid w:val="00AD432D"/>
    <w:rsid w:val="00AE75BC"/>
    <w:rsid w:val="00AF0BBC"/>
    <w:rsid w:val="00B00C87"/>
    <w:rsid w:val="00B02EA0"/>
    <w:rsid w:val="00B05165"/>
    <w:rsid w:val="00B123CD"/>
    <w:rsid w:val="00B14A8E"/>
    <w:rsid w:val="00B230D7"/>
    <w:rsid w:val="00B24ECE"/>
    <w:rsid w:val="00B30BBC"/>
    <w:rsid w:val="00B31C6D"/>
    <w:rsid w:val="00B328E3"/>
    <w:rsid w:val="00B32DFC"/>
    <w:rsid w:val="00B429D1"/>
    <w:rsid w:val="00B42E84"/>
    <w:rsid w:val="00B44BDB"/>
    <w:rsid w:val="00B53E84"/>
    <w:rsid w:val="00B54A29"/>
    <w:rsid w:val="00B622C7"/>
    <w:rsid w:val="00B64693"/>
    <w:rsid w:val="00B70C29"/>
    <w:rsid w:val="00B77CA4"/>
    <w:rsid w:val="00B80F90"/>
    <w:rsid w:val="00B817D0"/>
    <w:rsid w:val="00B910F9"/>
    <w:rsid w:val="00B9743F"/>
    <w:rsid w:val="00BA3C2B"/>
    <w:rsid w:val="00BA47A2"/>
    <w:rsid w:val="00BB20DE"/>
    <w:rsid w:val="00BB48EB"/>
    <w:rsid w:val="00BB5AF4"/>
    <w:rsid w:val="00BC1C06"/>
    <w:rsid w:val="00BC23C9"/>
    <w:rsid w:val="00BD091F"/>
    <w:rsid w:val="00BD0DA4"/>
    <w:rsid w:val="00BD20F5"/>
    <w:rsid w:val="00BE08A0"/>
    <w:rsid w:val="00BE66ED"/>
    <w:rsid w:val="00BE6DC1"/>
    <w:rsid w:val="00BF0C3D"/>
    <w:rsid w:val="00BF1894"/>
    <w:rsid w:val="00C10ED6"/>
    <w:rsid w:val="00C15F3F"/>
    <w:rsid w:val="00C228DD"/>
    <w:rsid w:val="00C2342D"/>
    <w:rsid w:val="00C2376A"/>
    <w:rsid w:val="00C24691"/>
    <w:rsid w:val="00C252DD"/>
    <w:rsid w:val="00C30EFF"/>
    <w:rsid w:val="00C36B2A"/>
    <w:rsid w:val="00C377C6"/>
    <w:rsid w:val="00C414F9"/>
    <w:rsid w:val="00C44C86"/>
    <w:rsid w:val="00C51792"/>
    <w:rsid w:val="00C551E8"/>
    <w:rsid w:val="00C6256A"/>
    <w:rsid w:val="00C63F7B"/>
    <w:rsid w:val="00C70BB9"/>
    <w:rsid w:val="00C8538F"/>
    <w:rsid w:val="00C87400"/>
    <w:rsid w:val="00C9065B"/>
    <w:rsid w:val="00C92C3C"/>
    <w:rsid w:val="00CB0166"/>
    <w:rsid w:val="00CB0E0A"/>
    <w:rsid w:val="00CB1EB7"/>
    <w:rsid w:val="00CB34AD"/>
    <w:rsid w:val="00CC21F3"/>
    <w:rsid w:val="00CC2316"/>
    <w:rsid w:val="00CD34AA"/>
    <w:rsid w:val="00CE06F5"/>
    <w:rsid w:val="00CE2A81"/>
    <w:rsid w:val="00CF37FA"/>
    <w:rsid w:val="00D02A6B"/>
    <w:rsid w:val="00D07623"/>
    <w:rsid w:val="00D11168"/>
    <w:rsid w:val="00D14271"/>
    <w:rsid w:val="00D22ECA"/>
    <w:rsid w:val="00D24310"/>
    <w:rsid w:val="00D2573B"/>
    <w:rsid w:val="00D2650A"/>
    <w:rsid w:val="00D334F6"/>
    <w:rsid w:val="00D3353D"/>
    <w:rsid w:val="00D3628F"/>
    <w:rsid w:val="00D41F10"/>
    <w:rsid w:val="00D46632"/>
    <w:rsid w:val="00D4685B"/>
    <w:rsid w:val="00D50420"/>
    <w:rsid w:val="00D56369"/>
    <w:rsid w:val="00D8051A"/>
    <w:rsid w:val="00D82784"/>
    <w:rsid w:val="00D8354C"/>
    <w:rsid w:val="00D915F4"/>
    <w:rsid w:val="00DA2896"/>
    <w:rsid w:val="00DA5D4B"/>
    <w:rsid w:val="00DB0515"/>
    <w:rsid w:val="00DB204A"/>
    <w:rsid w:val="00DB5B1E"/>
    <w:rsid w:val="00DC3879"/>
    <w:rsid w:val="00DD77D8"/>
    <w:rsid w:val="00DE3FB3"/>
    <w:rsid w:val="00DF4BED"/>
    <w:rsid w:val="00E05BF8"/>
    <w:rsid w:val="00E10F2D"/>
    <w:rsid w:val="00E42D0B"/>
    <w:rsid w:val="00E44375"/>
    <w:rsid w:val="00E4751F"/>
    <w:rsid w:val="00E5467A"/>
    <w:rsid w:val="00E57433"/>
    <w:rsid w:val="00E576D9"/>
    <w:rsid w:val="00E66283"/>
    <w:rsid w:val="00E702B8"/>
    <w:rsid w:val="00E706F0"/>
    <w:rsid w:val="00E7076A"/>
    <w:rsid w:val="00E71326"/>
    <w:rsid w:val="00E750F9"/>
    <w:rsid w:val="00E762A7"/>
    <w:rsid w:val="00E91E46"/>
    <w:rsid w:val="00E93497"/>
    <w:rsid w:val="00E96BB3"/>
    <w:rsid w:val="00EA2635"/>
    <w:rsid w:val="00EA3FCE"/>
    <w:rsid w:val="00EA65BF"/>
    <w:rsid w:val="00EC13D3"/>
    <w:rsid w:val="00ED37D0"/>
    <w:rsid w:val="00ED3962"/>
    <w:rsid w:val="00ED412D"/>
    <w:rsid w:val="00ED589F"/>
    <w:rsid w:val="00ED7D8A"/>
    <w:rsid w:val="00EE1730"/>
    <w:rsid w:val="00EE364D"/>
    <w:rsid w:val="00EE4ED8"/>
    <w:rsid w:val="00EE5357"/>
    <w:rsid w:val="00EF3DDE"/>
    <w:rsid w:val="00F01811"/>
    <w:rsid w:val="00F176A9"/>
    <w:rsid w:val="00F26D14"/>
    <w:rsid w:val="00F30F72"/>
    <w:rsid w:val="00F31D36"/>
    <w:rsid w:val="00F3241F"/>
    <w:rsid w:val="00F45653"/>
    <w:rsid w:val="00F467E2"/>
    <w:rsid w:val="00F52619"/>
    <w:rsid w:val="00F53F6F"/>
    <w:rsid w:val="00F5622B"/>
    <w:rsid w:val="00F61448"/>
    <w:rsid w:val="00F637D3"/>
    <w:rsid w:val="00F666C9"/>
    <w:rsid w:val="00F71451"/>
    <w:rsid w:val="00F94313"/>
    <w:rsid w:val="00F95299"/>
    <w:rsid w:val="00FA62CF"/>
    <w:rsid w:val="00FA747D"/>
    <w:rsid w:val="00FB6852"/>
    <w:rsid w:val="00FC0271"/>
    <w:rsid w:val="00FD0988"/>
    <w:rsid w:val="00FD483E"/>
    <w:rsid w:val="00FF0463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D4C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1868D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A27D77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00139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0139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0139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139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0139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1868D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A27D77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00139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0139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0139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139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013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7887-48DA-4F00-9B86-99817571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2023-01-24T03:04:00Z</cp:lastPrinted>
  <dcterms:created xsi:type="dcterms:W3CDTF">2024-10-16T01:49:00Z</dcterms:created>
  <dcterms:modified xsi:type="dcterms:W3CDTF">2024-10-16T04:52:00Z</dcterms:modified>
</cp:coreProperties>
</file>