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2A1AF3" w:rsidRDefault="00E22B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D61299" w:rsidRDefault="00715E70" w:rsidP="008D6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1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</w:t>
            </w:r>
            <w:r w:rsidR="008D6E8F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офисной мебели</w:t>
            </w:r>
            <w:bookmarkEnd w:id="0"/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3"/>
        <w:gridCol w:w="2616"/>
        <w:gridCol w:w="3955"/>
        <w:gridCol w:w="1096"/>
        <w:gridCol w:w="1223"/>
      </w:tblGrid>
      <w:tr w:rsidR="0057392B" w:rsidRPr="00092270" w:rsidTr="00DB68A8">
        <w:trPr>
          <w:trHeight w:val="401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предмета закупки</w:t>
            </w:r>
          </w:p>
        </w:tc>
      </w:tr>
      <w:tr w:rsidR="0057392B" w:rsidRPr="00092270" w:rsidTr="00DB68A8">
        <w:trPr>
          <w:trHeight w:val="40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  предмета закупки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57392B" w:rsidRPr="00092270" w:rsidTr="00DB68A8">
        <w:trPr>
          <w:trHeight w:val="32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E2E07" w:rsidRPr="00092270" w:rsidRDefault="003E2E07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Pr="00750137" w:rsidRDefault="003E2E07" w:rsidP="003E2E07">
            <w:pPr>
              <w:keepNext/>
              <w:keepLines/>
              <w:spacing w:before="240" w:after="120" w:line="420" w:lineRule="atLeast"/>
              <w:outlineLvl w:val="0"/>
              <w:rPr>
                <w:rFonts w:ascii="Times New Roman" w:hAnsi="Times New Roman"/>
                <w:color w:val="242424"/>
                <w:sz w:val="16"/>
                <w:szCs w:val="16"/>
              </w:rPr>
            </w:pPr>
            <w:r w:rsidRPr="00750137">
              <w:rPr>
                <w:rFonts w:ascii="Times New Roman" w:hAnsi="Times New Roman"/>
                <w:color w:val="242424"/>
                <w:sz w:val="16"/>
                <w:szCs w:val="16"/>
              </w:rPr>
              <w:t>Кресло руководителя Бюрократ CH 668</w:t>
            </w:r>
          </w:p>
          <w:p w:rsidR="003E2E07" w:rsidRPr="00750137" w:rsidRDefault="003E2E07" w:rsidP="003E2E07">
            <w:pPr>
              <w:keepNext/>
              <w:keepLines/>
              <w:spacing w:before="240" w:after="120" w:line="420" w:lineRule="atLeast"/>
              <w:outlineLvl w:val="0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750137">
              <w:rPr>
                <w:rFonts w:ascii="Times New Roman" w:hAnsi="Times New Roman"/>
                <w:color w:val="242424"/>
                <w:sz w:val="16"/>
                <w:szCs w:val="16"/>
              </w:rPr>
              <w:t> </w:t>
            </w:r>
            <w:r w:rsidRPr="00750137">
              <w:rPr>
                <w:rFonts w:ascii="Cambria" w:hAnsi="Cambria"/>
                <w:noProof/>
                <w:color w:val="365F91"/>
                <w:sz w:val="20"/>
                <w:szCs w:val="20"/>
                <w:lang w:eastAsia="ru-RU"/>
              </w:rPr>
              <w:drawing>
                <wp:inline distT="0" distB="0" distL="0" distR="0" wp14:anchorId="43A02609" wp14:editId="71E00826">
                  <wp:extent cx="705510" cy="975360"/>
                  <wp:effectExtent l="0" t="0" r="0" b="0"/>
                  <wp:docPr id="2" name="Рисунок 2" descr="https://avatars.mds.yandex.net/get-goods_pic/8896731/hat38e59097e3521bd3b950408e4713990b/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goods_pic/8896731/hat38e59097e3521bd3b950408e4713990b/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295" cy="102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E07" w:rsidRPr="00750137" w:rsidRDefault="003E2E07" w:rsidP="003E2E07">
            <w:pPr>
              <w:rPr>
                <w:rFonts w:ascii="Times New Roman" w:hAnsi="Times New Roman"/>
                <w:sz w:val="16"/>
                <w:szCs w:val="16"/>
              </w:rPr>
            </w:pPr>
            <w:r w:rsidRPr="00750137">
              <w:rPr>
                <w:rFonts w:ascii="Times New Roman" w:hAnsi="Times New Roman"/>
                <w:color w:val="242424"/>
                <w:sz w:val="16"/>
                <w:szCs w:val="16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108204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Торговая марка Бюрократ</w:t>
            </w:r>
          </w:p>
          <w:p w:rsidR="003E2E07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 xml:space="preserve">Сертификат ЕАС </w:t>
            </w:r>
          </w:p>
          <w:p w:rsidR="003E2E07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Индивидуальная упаковка Картонная коробка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Максимальная нагрузка120 кг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Максимальная высота сиденья57.5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Максимальная глубина сиденья46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Минимальная высота сиденья48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Регулировка сиденья по высоте Да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Газовый лифт Да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Минимальная глубина сиденья 46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Колесики для перемещения Да</w:t>
            </w:r>
          </w:p>
          <w:p w:rsidR="003E2E07" w:rsidRPr="00EB6B53" w:rsidRDefault="003E2E07" w:rsidP="003E2E0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color w:val="000000"/>
                <w:sz w:val="16"/>
                <w:szCs w:val="16"/>
              </w:rPr>
              <w:t>Материал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 xml:space="preserve">Материал обивки </w:t>
            </w:r>
            <w:proofErr w:type="spellStart"/>
            <w:r w:rsidRPr="00EB6B53">
              <w:rPr>
                <w:rFonts w:ascii="Times New Roman" w:hAnsi="Times New Roman"/>
                <w:sz w:val="16"/>
                <w:szCs w:val="16"/>
              </w:rPr>
              <w:t>экокожа</w:t>
            </w:r>
            <w:proofErr w:type="spellEnd"/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Материал крестовины пластик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 xml:space="preserve">Материал подлокотников </w:t>
            </w:r>
            <w:proofErr w:type="spellStart"/>
            <w:r w:rsidRPr="00EB6B53">
              <w:rPr>
                <w:rFonts w:ascii="Times New Roman" w:hAnsi="Times New Roman"/>
                <w:sz w:val="16"/>
                <w:szCs w:val="16"/>
              </w:rPr>
              <w:t>экокожа</w:t>
            </w:r>
            <w:proofErr w:type="spellEnd"/>
            <w:r w:rsidRPr="00EB6B53">
              <w:rPr>
                <w:rFonts w:ascii="Times New Roman" w:hAnsi="Times New Roman"/>
                <w:sz w:val="16"/>
                <w:szCs w:val="16"/>
              </w:rPr>
              <w:t>/ пластик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Механизм качания Да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Механизм вращения Да</w:t>
            </w:r>
          </w:p>
          <w:p w:rsidR="003E2E07" w:rsidRPr="00EB6B53" w:rsidRDefault="003E2E07" w:rsidP="003E2E0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color w:val="000000"/>
                <w:sz w:val="16"/>
                <w:szCs w:val="16"/>
              </w:rPr>
              <w:t>Цвет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Цвет обивки по выбору Заказчика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(черный и бежевый)</w:t>
            </w:r>
          </w:p>
          <w:p w:rsidR="003E2E07" w:rsidRPr="00EB6B53" w:rsidRDefault="003E2E07" w:rsidP="003E2E0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color w:val="000000"/>
                <w:sz w:val="16"/>
                <w:szCs w:val="16"/>
              </w:rPr>
              <w:t>Габаритные размеры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Высота117.5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Ширина68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Глубина76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Вес13 кг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Pr="00BF02A9" w:rsidRDefault="003E2E07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Pr="00D61299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E2E07" w:rsidRPr="00092270" w:rsidRDefault="003E2E07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Pr="00750137" w:rsidRDefault="003E2E07" w:rsidP="003E2E07">
            <w:pPr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137">
              <w:rPr>
                <w:rFonts w:ascii="Times New Roman" w:hAnsi="Times New Roman"/>
                <w:sz w:val="16"/>
                <w:szCs w:val="16"/>
              </w:rPr>
              <w:t xml:space="preserve">Кресло Бюрократ CH-1300N/3C11  </w:t>
            </w:r>
          </w:p>
          <w:p w:rsidR="003E2E07" w:rsidRPr="00750137" w:rsidRDefault="003E2E07" w:rsidP="003E2E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0137">
              <w:rPr>
                <w:noProof/>
                <w:lang w:eastAsia="ru-RU"/>
              </w:rPr>
              <w:lastRenderedPageBreak/>
              <w:drawing>
                <wp:inline distT="0" distB="0" distL="0" distR="0" wp14:anchorId="66CB9A62" wp14:editId="2BEEA148">
                  <wp:extent cx="792480" cy="1391760"/>
                  <wp:effectExtent l="0" t="0" r="0" b="0"/>
                  <wp:docPr id="1" name="Рисунок 1" descr="Кресло офисное Бюрократ CH-1300N/3C11 черный Престиж+ 3C11 - 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есло офисное Бюрократ CH-1300N/3C11 черный Престиж+ 3C11 - 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81" cy="14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lastRenderedPageBreak/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Торговая марка Бюрократ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Сертификат ЕАС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 xml:space="preserve">Состав Металл, пластик,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экокожа</w:t>
            </w:r>
            <w:proofErr w:type="spellEnd"/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Упаковка и фасовка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</w:r>
            <w:proofErr w:type="gramStart"/>
            <w:r w:rsidRPr="00EB6B5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B6B53">
              <w:rPr>
                <w:rFonts w:ascii="Times New Roman" w:hAnsi="Times New Roman"/>
                <w:sz w:val="16"/>
                <w:szCs w:val="16"/>
              </w:rPr>
              <w:t xml:space="preserve"> боксе 1 шт.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Фасовка по 1 шт.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Индивидуальная упаковка Картонная коробка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Размер упаковки (Длина × Ширина × Высота) 58,5 см х 27,5 см х 57 см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Габариты и вес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lastRenderedPageBreak/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Вес брутто 8.8 кг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Особенности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 xml:space="preserve">Цвет Чёрный, 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Ширина, мм 560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Глубина, мм 425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Высота, мм 1000, 1140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</w:r>
            <w:proofErr w:type="spellStart"/>
            <w:r w:rsidRPr="00EB6B53">
              <w:rPr>
                <w:rFonts w:ascii="Times New Roman" w:hAnsi="Times New Roman"/>
                <w:sz w:val="16"/>
                <w:szCs w:val="16"/>
              </w:rPr>
              <w:t>Maксимальная</w:t>
            </w:r>
            <w:proofErr w:type="spellEnd"/>
            <w:r w:rsidRPr="00EB6B53">
              <w:rPr>
                <w:rFonts w:ascii="Times New Roman" w:hAnsi="Times New Roman"/>
                <w:sz w:val="16"/>
                <w:szCs w:val="16"/>
              </w:rPr>
              <w:t xml:space="preserve"> нагрузка, кг 120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Высота спинки, мм 560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Материал корпуса Пластик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 xml:space="preserve">Материал Металл, Пластик,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Экокожа</w:t>
            </w:r>
            <w:proofErr w:type="spellEnd"/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Наполнитель Поролон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 xml:space="preserve">Материал обивки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Экокожа</w:t>
            </w:r>
            <w:proofErr w:type="spellEnd"/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Вид Кресло для операторов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Особенность Регулируемый</w:t>
            </w:r>
          </w:p>
          <w:p w:rsidR="003E2E07" w:rsidRPr="00EB6B53" w:rsidRDefault="003E2E07" w:rsidP="003E2E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6B53">
              <w:rPr>
                <w:rFonts w:ascii="Times New Roman" w:hAnsi="Times New Roman"/>
                <w:sz w:val="16"/>
                <w:szCs w:val="16"/>
              </w:rPr>
              <w:t>•</w:t>
            </w:r>
            <w:r w:rsidRPr="00EB6B53">
              <w:rPr>
                <w:rFonts w:ascii="Times New Roman" w:hAnsi="Times New Roman"/>
                <w:sz w:val="16"/>
                <w:szCs w:val="16"/>
              </w:rPr>
              <w:tab/>
              <w:t>Группа роста 2 (116-130 см), 5 (161-175 см)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E2E07" w:rsidRDefault="003E2E07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07" w:rsidRPr="008D6E8F" w:rsidRDefault="003E2E07" w:rsidP="003E2E0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Кресло руководителя </w:t>
            </w:r>
            <w:r w:rsidRPr="008D6E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Бюрократ</w:t>
            </w:r>
          </w:p>
          <w:p w:rsidR="003E2E07" w:rsidRPr="008D6E8F" w:rsidRDefault="003E2E07" w:rsidP="003E2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(</w:t>
            </w: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Модель Бюрократ T-898</w:t>
            </w:r>
            <w:r w:rsidRPr="008D6E8F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)</w:t>
            </w:r>
          </w:p>
          <w:p w:rsidR="003E2E07" w:rsidRPr="008D6E8F" w:rsidRDefault="003E2E07" w:rsidP="003E2E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E07" w:rsidRPr="008D6E8F" w:rsidRDefault="003E2E07" w:rsidP="003E2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pict w14:anchorId="2D7061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i1115" type="#_x0000_t75" style="width:75pt;height:75pt;visibility:visible" filled="t">
                  <v:imagedata r:id="rId9" o:title=""/>
                </v:shape>
              </w:pic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размеры: 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Общие параметры: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Тип кресло офисное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цвет черный 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Установка на колесиках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Ограничение по весу 180 кг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Основные характеристики: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Материал обивки ткань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Материал обивки спинки ткань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Материал обивки сиденья ткань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Наполнитель поролон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Материал роликов пластик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Диаметр роликов 50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Основной материал крестовины (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опоры)  пластик</w:t>
            </w:r>
            <w:proofErr w:type="gramEnd"/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Комфорт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Подлокотники нерегулируемые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Механизм качания - топ-</w:t>
            </w:r>
            <w:proofErr w:type="spell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ган</w:t>
            </w:r>
            <w:proofErr w:type="spellEnd"/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Регулировка высоты сиденья-есть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Регулировка жесткости качания 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газлифта  -</w:t>
            </w:r>
            <w:proofErr w:type="gramEnd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Габариты кресла: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кресла (макс) -1180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кресла (мин)-1080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Ширина 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кресла  -</w:t>
            </w:r>
            <w:proofErr w:type="gramEnd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 660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сиденья (макс)- 600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сиденья (мин) -500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Ширина 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сиденья  -</w:t>
            </w:r>
            <w:proofErr w:type="gramEnd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 550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Глубина 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сиденья  -</w:t>
            </w:r>
            <w:proofErr w:type="gramEnd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 480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Высота </w:t>
            </w:r>
            <w:proofErr w:type="gramStart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спинки  -</w:t>
            </w:r>
            <w:proofErr w:type="gramEnd"/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 580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Ширина крестовины - 700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подлокотника кресла от пола (макс)-735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>Высота подлокотника кресла от пола (мин) 635 мм</w:t>
            </w:r>
          </w:p>
          <w:p w:rsidR="003E2E07" w:rsidRPr="008D6E8F" w:rsidRDefault="003E2E07" w:rsidP="00DB68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D6E8F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информация. Кресло поставляется в разобранном виде. Гарантийный срок: 24 месяца с момента поставки.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E2E07" w:rsidRDefault="003E2E07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E07" w:rsidRDefault="00DB68A8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Кресло офисное </w:t>
            </w:r>
            <w:proofErr w:type="spellStart"/>
            <w:r w:rsidRPr="00DB68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Comiron</w:t>
            </w:r>
            <w:proofErr w:type="spellEnd"/>
            <w:r w:rsidRPr="00DB68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CH-9M</w:t>
            </w:r>
          </w:p>
          <w:p w:rsidR="003E584A" w:rsidRPr="0017284C" w:rsidRDefault="003E584A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8280" cy="1478280"/>
                  <wp:effectExtent l="0" t="0" r="0" b="0"/>
                  <wp:docPr id="6" name="Рисунок 6" descr="https://avatars.mds.yandex.net/get-goods_pic/14193198/hat59ca9281488f54b8c17427ed83281bfa/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avatars.mds.yandex.net/get-goods_pic/14193198/hat59ca9281488f54b8c17427ed83281bfa/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26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1152"/>
              <w:gridCol w:w="402"/>
            </w:tblGrid>
            <w:tr w:rsidR="00DB68A8" w:rsidRPr="00DB68A8" w:rsidTr="00DB68A8">
              <w:tc>
                <w:tcPr>
                  <w:tcW w:w="4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  <w:t>Основная информация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Цвет</w:t>
                  </w:r>
                </w:p>
              </w:tc>
              <w:tc>
                <w:tcPr>
                  <w:tcW w:w="1152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черный; хром</w:t>
                  </w:r>
                </w:p>
              </w:tc>
            </w:tr>
          </w:tbl>
          <w:p w:rsidR="00DB68A8" w:rsidRPr="00DB68A8" w:rsidRDefault="00DB68A8" w:rsidP="00DB68A8">
            <w:pPr>
              <w:shd w:val="clear" w:color="auto" w:fill="FFFFFF"/>
              <w:spacing w:after="0" w:line="240" w:lineRule="auto"/>
              <w:ind w:right="30"/>
              <w:rPr>
                <w:rFonts w:ascii="Times New Roman" w:hAnsi="Times New Roman" w:cs="Times New Roman"/>
                <w:vanish/>
                <w:color w:val="868695"/>
                <w:sz w:val="16"/>
                <w:szCs w:val="16"/>
              </w:rPr>
            </w:pPr>
          </w:p>
          <w:tbl>
            <w:tblPr>
              <w:tblW w:w="65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258"/>
              <w:gridCol w:w="407"/>
            </w:tblGrid>
            <w:tr w:rsidR="00DB68A8" w:rsidRPr="00DB68A8" w:rsidTr="00DB68A8">
              <w:tc>
                <w:tcPr>
                  <w:tcW w:w="65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  <w:t>Общие характеристики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Гарантийный срок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год</w:t>
                  </w:r>
                </w:p>
              </w:tc>
            </w:tr>
          </w:tbl>
          <w:p w:rsidR="00DB68A8" w:rsidRPr="00DB68A8" w:rsidRDefault="00DB68A8" w:rsidP="00DB68A8">
            <w:pPr>
              <w:shd w:val="clear" w:color="auto" w:fill="FFFFFF"/>
              <w:spacing w:after="0" w:line="240" w:lineRule="auto"/>
              <w:ind w:right="30"/>
              <w:rPr>
                <w:rFonts w:ascii="Times New Roman" w:hAnsi="Times New Roman" w:cs="Times New Roman"/>
                <w:vanish/>
                <w:color w:val="868695"/>
                <w:sz w:val="16"/>
                <w:szCs w:val="16"/>
              </w:rPr>
            </w:pPr>
          </w:p>
          <w:tbl>
            <w:tblPr>
              <w:tblW w:w="85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1011"/>
              <w:gridCol w:w="549"/>
              <w:gridCol w:w="3720"/>
              <w:gridCol w:w="549"/>
            </w:tblGrid>
            <w:tr w:rsidR="003E584A" w:rsidRPr="00DB68A8" w:rsidTr="003E584A">
              <w:tc>
                <w:tcPr>
                  <w:tcW w:w="4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  <w:t>Материалы</w:t>
                  </w:r>
                </w:p>
              </w:tc>
              <w:tc>
                <w:tcPr>
                  <w:tcW w:w="4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</w:p>
              </w:tc>
            </w:tr>
            <w:tr w:rsidR="003E584A" w:rsidRPr="00DB68A8" w:rsidTr="003E584A">
              <w:trPr>
                <w:gridAfter w:val="1"/>
                <w:wAfter w:w="549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Материал корпуса мебели</w:t>
                  </w:r>
                </w:p>
              </w:tc>
              <w:tc>
                <w:tcPr>
                  <w:tcW w:w="1011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металл; дерево</w:t>
                  </w:r>
                </w:p>
              </w:tc>
              <w:tc>
                <w:tcPr>
                  <w:tcW w:w="4269" w:type="dxa"/>
                  <w:gridSpan w:val="2"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584A" w:rsidRPr="00DB68A8" w:rsidTr="003E584A">
              <w:trPr>
                <w:gridAfter w:val="1"/>
                <w:wAfter w:w="549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Наполнитель</w:t>
                  </w:r>
                </w:p>
              </w:tc>
              <w:tc>
                <w:tcPr>
                  <w:tcW w:w="1011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Пенополиуретан</w:t>
                  </w:r>
                  <w:proofErr w:type="spellEnd"/>
                </w:p>
              </w:tc>
              <w:tc>
                <w:tcPr>
                  <w:tcW w:w="4269" w:type="dxa"/>
                  <w:gridSpan w:val="2"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E584A" w:rsidRPr="00DB68A8" w:rsidTr="003E584A">
              <w:trPr>
                <w:gridAfter w:val="1"/>
                <w:wAfter w:w="549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Материал крестовины</w:t>
                  </w:r>
                </w:p>
              </w:tc>
              <w:tc>
                <w:tcPr>
                  <w:tcW w:w="1011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4269" w:type="dxa"/>
                  <w:gridSpan w:val="2"/>
                </w:tcPr>
                <w:p w:rsidR="003E584A" w:rsidRPr="00DB68A8" w:rsidRDefault="003E584A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B68A8" w:rsidRPr="00DB68A8" w:rsidRDefault="00DB68A8" w:rsidP="00DB68A8">
            <w:pPr>
              <w:shd w:val="clear" w:color="auto" w:fill="FFFFFF"/>
              <w:spacing w:after="0" w:line="240" w:lineRule="auto"/>
              <w:ind w:right="30"/>
              <w:rPr>
                <w:rFonts w:ascii="Times New Roman" w:hAnsi="Times New Roman" w:cs="Times New Roman"/>
                <w:vanish/>
                <w:color w:val="868695"/>
                <w:sz w:val="16"/>
                <w:szCs w:val="16"/>
              </w:rPr>
            </w:pPr>
          </w:p>
          <w:tbl>
            <w:tblPr>
              <w:tblW w:w="636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3258"/>
              <w:gridCol w:w="402"/>
            </w:tblGrid>
            <w:tr w:rsidR="00DB68A8" w:rsidRPr="00DB68A8" w:rsidTr="00DB68A8">
              <w:tc>
                <w:tcPr>
                  <w:tcW w:w="6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  <w:t>Дополнительная информация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Максимальная высота кресла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 см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Минимальная высота кресла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 см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Материал колес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полиуретан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Механизм качания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топ-</w:t>
                  </w:r>
                  <w:proofErr w:type="spellStart"/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ган</w:t>
                  </w:r>
                  <w:proofErr w:type="spellEnd"/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Максимальная нагрузка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 кг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Наличие подголовника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lastRenderedPageBreak/>
                    <w:t>Подножка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Тип подлокотников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мягкие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Регулировка подлокотников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Тип механизма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газлифт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Регулировка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</w:t>
                  </w: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есткости</w:t>
                  </w:r>
                </w:p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качания; </w:t>
                  </w:r>
                </w:p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 высоте</w:t>
                  </w:r>
                </w:p>
              </w:tc>
            </w:tr>
            <w:tr w:rsidR="00DB68A8" w:rsidRPr="00DB68A8" w:rsidTr="00DB68A8">
              <w:trPr>
                <w:gridAfter w:val="1"/>
                <w:wAfter w:w="402" w:type="dxa"/>
              </w:trPr>
              <w:tc>
                <w:tcPr>
                  <w:tcW w:w="270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Требуется сборка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</w:tr>
          </w:tbl>
          <w:p w:rsidR="00DB68A8" w:rsidRPr="00DB68A8" w:rsidRDefault="00DB68A8" w:rsidP="00DB68A8">
            <w:pPr>
              <w:shd w:val="clear" w:color="auto" w:fill="FFFFFF"/>
              <w:spacing w:after="0" w:line="240" w:lineRule="auto"/>
              <w:ind w:right="30"/>
              <w:rPr>
                <w:rFonts w:ascii="Times New Roman" w:hAnsi="Times New Roman" w:cs="Times New Roman"/>
                <w:vanish/>
                <w:color w:val="868695"/>
                <w:sz w:val="16"/>
                <w:szCs w:val="16"/>
              </w:rPr>
            </w:pPr>
          </w:p>
          <w:tbl>
            <w:tblPr>
              <w:tblW w:w="65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258"/>
              <w:gridCol w:w="407"/>
            </w:tblGrid>
            <w:tr w:rsidR="00DB68A8" w:rsidRPr="00DB68A8" w:rsidTr="00DB68A8">
              <w:tc>
                <w:tcPr>
                  <w:tcW w:w="65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color w:val="242424"/>
                      <w:sz w:val="16"/>
                      <w:szCs w:val="16"/>
                    </w:rPr>
                    <w:t>Габариты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Высота предмета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Ширина предмета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Глубина предмета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Ширина спинки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Ширина сиденья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Минимальная высота от пола до сиденья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Максимальная высота от пола до сиденья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Максимальная высота сидения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Минимальная высота сидения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Минимальная высота от пола до подлокотников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 см</w:t>
                  </w:r>
                </w:p>
              </w:tc>
            </w:tr>
            <w:tr w:rsidR="00DB68A8" w:rsidRPr="00DB68A8" w:rsidTr="00DB68A8">
              <w:trPr>
                <w:gridAfter w:val="1"/>
                <w:wAfter w:w="407" w:type="dxa"/>
              </w:trPr>
              <w:tc>
                <w:tcPr>
                  <w:tcW w:w="285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Style w:val="product-paramscell-decor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Вес с упаковкой (кг)</w:t>
                  </w:r>
                </w:p>
              </w:tc>
              <w:tc>
                <w:tcPr>
                  <w:tcW w:w="3258" w:type="dxa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vAlign w:val="bottom"/>
                  <w:hideMark/>
                </w:tcPr>
                <w:p w:rsidR="00DB68A8" w:rsidRPr="00DB68A8" w:rsidRDefault="00DB68A8" w:rsidP="00DB68A8">
                  <w:pPr>
                    <w:spacing w:after="0" w:line="240" w:lineRule="auto"/>
                    <w:ind w:right="3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6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13.6 кг</w:t>
                  </w:r>
                </w:p>
              </w:tc>
            </w:tr>
          </w:tbl>
          <w:p w:rsidR="003E2E07" w:rsidRPr="00DB68A8" w:rsidRDefault="003E2E07" w:rsidP="00E22B4E">
            <w:pPr>
              <w:pStyle w:val="optiontext"/>
              <w:spacing w:before="0" w:beforeAutospacing="0" w:after="0" w:afterAutospacing="0"/>
              <w:ind w:right="3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E07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B07C4" w:rsidRDefault="00DB07C4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C4" w:rsidRPr="00B32649" w:rsidRDefault="00C23D66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Секция из 3х стульев «Стандарт» СРП 033-03</w:t>
            </w:r>
          </w:p>
          <w:p w:rsidR="00C23D66" w:rsidRPr="00B32649" w:rsidRDefault="00C23D66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87780" cy="1287780"/>
                  <wp:effectExtent l="0" t="0" r="0" b="0"/>
                  <wp:docPr id="4" name="Рисунок 4" descr="Секция из 3х стульев «Стандарт» СРП 033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екция из 3х стульев «Стандарт» СРП 033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Материал каркаса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Металл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Цвет сиденья/спинки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Черный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Материал сиденья/спинки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Экокожа</w:t>
            </w:r>
            <w:proofErr w:type="spellEnd"/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Цвет каркаса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: Черный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Размеры и вес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Глубина сиденья (см)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Высота (см)86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Глубина (см)58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Ширина (см)136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Высота сиденья (см)48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Вес нетто (кг)11.2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Ширина сиденья (см)40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Дополнительно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Подлокотники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: Нет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Регулировка высоты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Форма сиденья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Квадратное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Офисный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 сиденья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Мягкое</w:t>
            </w:r>
          </w:p>
          <w:p w:rsidR="00C23D66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Назначение</w:t>
            </w:r>
            <w:r w:rsidR="00B32649"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Для актового зала, </w:t>
            </w:r>
            <w:proofErr w:type="gramStart"/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Для</w:t>
            </w:r>
            <w:proofErr w:type="gramEnd"/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офиса</w:t>
            </w:r>
          </w:p>
          <w:p w:rsidR="00B32649" w:rsidRP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 основания</w:t>
            </w:r>
            <w:r w:rsidR="00B32649"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 ножках</w:t>
            </w:r>
          </w:p>
          <w:p w:rsidR="00B32649" w:rsidRDefault="00C23D66" w:rsidP="00C23D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Спинка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Со спинкой</w:t>
            </w:r>
          </w:p>
          <w:p w:rsidR="00B32649" w:rsidRDefault="00C23D66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Максимальная нагрузка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кг)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  <w:p w:rsidR="00B32649" w:rsidRDefault="00C23D66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Количество в комплекте (</w:t>
            </w:r>
            <w:proofErr w:type="spellStart"/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</w:t>
            </w:r>
            <w:proofErr w:type="spellEnd"/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B32649" w:rsidRDefault="00C23D66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Колесики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  <w:p w:rsidR="00DB07C4" w:rsidRPr="00B32649" w:rsidRDefault="00C23D66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Тип спинки</w:t>
            </w:r>
            <w:r w:rsid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r w:rsidRPr="00B326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Мягкая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C4" w:rsidRDefault="00E72A12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C4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392B" w:rsidRPr="00092270" w:rsidTr="00DB68A8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B07C4" w:rsidRDefault="00DB07C4" w:rsidP="003E2E0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C4" w:rsidRDefault="0057392B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Стул офисный Стандарт</w:t>
            </w:r>
          </w:p>
          <w:p w:rsidR="0057392B" w:rsidRPr="0017284C" w:rsidRDefault="0057392B" w:rsidP="003E2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0180" cy="1440180"/>
                  <wp:effectExtent l="0" t="0" r="0" b="0"/>
                  <wp:docPr id="5" name="Рисунок 5" descr="СТУЛ ОФИСНЫЙ 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УЛ ОФИСНЫЙ 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649" w:rsidRPr="00B32649" w:rsidRDefault="0057392B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B32649"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атериал и цвет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 каркаса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Металл</w:t>
            </w:r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Цвет сиденья/спинки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Черный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 сиденья/спинки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Экокожа</w:t>
            </w:r>
            <w:proofErr w:type="spellEnd"/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Цвет каркаса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Черный</w:t>
            </w:r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Размеры и вес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Глубина сиденья (см)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Вес брутто (кг)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Высота (см)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Глубина (см)58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Ширина (см)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Высота сиденья (см)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Вес нетто (кг)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4.8</w:t>
            </w:r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Ширина сиденья (см)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  <w:p w:rsidR="00B32649" w:rsidRPr="00B32649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Дополнительно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Подлокотники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Регулировка высоты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Форма сиденья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Прямоугольное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Тип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Для</w:t>
            </w:r>
            <w:proofErr w:type="gramEnd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посетителей, Офисный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Тип сиденья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Мягкое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Штабелируемый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Тип основания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ножках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Спинка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</w:t>
            </w:r>
            <w:proofErr w:type="gramEnd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спинкой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Максимальная нагрузка (кг)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Стиль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Современный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Количество в </w:t>
            </w:r>
            <w:proofErr w:type="gramStart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комплекте 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proofErr w:type="gramEnd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)1</w:t>
            </w:r>
          </w:p>
          <w:p w:rsidR="0057392B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Колесики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  <w:p w:rsidR="00DB07C4" w:rsidRPr="0017284C" w:rsidRDefault="00B32649" w:rsidP="00B3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Тип спинки</w:t>
            </w:r>
            <w:r w:rsidR="005739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264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Мягкая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C4" w:rsidRDefault="00E72A12" w:rsidP="003E2E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7C4" w:rsidRDefault="00E72A12" w:rsidP="003E2E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 w:rsidRPr="00092270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Содержательная часть 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AB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35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D61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535CB2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в табличной части.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ценовой информации: до 1</w:t>
      </w:r>
      <w:r w:rsidR="00A7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</w:t>
      </w:r>
      <w:r w:rsidR="00F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AB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5D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цена единицы товара и общая цена договора на условиях, указанных в запросе;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 действия предлагаемой цены;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включает ли цена товара НДС или цена товара указана без учета НДС (если организация не является плательщиком НДС);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5B4E30" w:rsidRPr="0009227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306 и (или) на электронную почту в формате 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:rsidR="002A1AF3" w:rsidRPr="00092270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A1AF3"/>
    <w:rsid w:val="000529AE"/>
    <w:rsid w:val="00066E53"/>
    <w:rsid w:val="0007617E"/>
    <w:rsid w:val="00092270"/>
    <w:rsid w:val="0017284C"/>
    <w:rsid w:val="00194E0E"/>
    <w:rsid w:val="00195443"/>
    <w:rsid w:val="002A1AF3"/>
    <w:rsid w:val="0035118D"/>
    <w:rsid w:val="003B1668"/>
    <w:rsid w:val="003E2E07"/>
    <w:rsid w:val="003E4517"/>
    <w:rsid w:val="003E584A"/>
    <w:rsid w:val="00454237"/>
    <w:rsid w:val="00522952"/>
    <w:rsid w:val="00535CB2"/>
    <w:rsid w:val="0057392B"/>
    <w:rsid w:val="005B4E30"/>
    <w:rsid w:val="005D7144"/>
    <w:rsid w:val="00641108"/>
    <w:rsid w:val="006522AF"/>
    <w:rsid w:val="006E5BC7"/>
    <w:rsid w:val="00715E70"/>
    <w:rsid w:val="00722EF1"/>
    <w:rsid w:val="00745E12"/>
    <w:rsid w:val="007D4412"/>
    <w:rsid w:val="008C4322"/>
    <w:rsid w:val="008D68B0"/>
    <w:rsid w:val="008D6E8F"/>
    <w:rsid w:val="008E508E"/>
    <w:rsid w:val="009142B8"/>
    <w:rsid w:val="009D3D9A"/>
    <w:rsid w:val="009F1744"/>
    <w:rsid w:val="00A70566"/>
    <w:rsid w:val="00AB2F9C"/>
    <w:rsid w:val="00AE001A"/>
    <w:rsid w:val="00B32649"/>
    <w:rsid w:val="00BD536A"/>
    <w:rsid w:val="00BF02A9"/>
    <w:rsid w:val="00C23D66"/>
    <w:rsid w:val="00C82318"/>
    <w:rsid w:val="00D61299"/>
    <w:rsid w:val="00DB07C4"/>
    <w:rsid w:val="00DB68A8"/>
    <w:rsid w:val="00DE13A6"/>
    <w:rsid w:val="00E22B4E"/>
    <w:rsid w:val="00E72A12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7E0F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0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B68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22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2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066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21">
    <w:name w:val="fontstyle21"/>
    <w:rsid w:val="00066E5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12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9F17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Emphasis"/>
    <w:qFormat/>
    <w:rsid w:val="009F1744"/>
    <w:rPr>
      <w:i/>
      <w:iCs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1954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D6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68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uct-paramscell-decor">
    <w:name w:val="product-params__cell-decor"/>
    <w:basedOn w:val="a0"/>
    <w:rsid w:val="00DB68A8"/>
  </w:style>
  <w:style w:type="paragraph" w:customStyle="1" w:styleId="optiontext">
    <w:name w:val="option__text"/>
    <w:basedOn w:val="a"/>
    <w:rsid w:val="00DB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820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single" w:sz="6" w:space="11" w:color="EBEBEB"/>
                <w:bottom w:val="single" w:sz="6" w:space="9" w:color="EBEBEB"/>
                <w:right w:val="none" w:sz="0" w:space="0" w:color="auto"/>
              </w:divBdr>
            </w:div>
          </w:divsChild>
        </w:div>
        <w:div w:id="1477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788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single" w:sz="6" w:space="11" w:color="EBEBEB"/>
                <w:bottom w:val="single" w:sz="6" w:space="9" w:color="EBEBEB"/>
                <w:right w:val="none" w:sz="0" w:space="0" w:color="auto"/>
              </w:divBdr>
            </w:div>
          </w:divsChild>
        </w:div>
        <w:div w:id="407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564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single" w:sz="6" w:space="11" w:color="EBEBEB"/>
                <w:bottom w:val="single" w:sz="6" w:space="9" w:color="EBEBEB"/>
                <w:right w:val="none" w:sz="0" w:space="0" w:color="auto"/>
              </w:divBdr>
            </w:div>
          </w:divsChild>
        </w:div>
        <w:div w:id="1989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944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single" w:sz="6" w:space="11" w:color="EBEBEB"/>
                <w:bottom w:val="single" w:sz="6" w:space="9" w:color="EBEBEB"/>
                <w:right w:val="none" w:sz="0" w:space="0" w:color="auto"/>
              </w:divBdr>
            </w:div>
          </w:divsChild>
        </w:div>
        <w:div w:id="796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077">
              <w:marLeft w:val="0"/>
              <w:marRight w:val="0"/>
              <w:marTop w:val="0"/>
              <w:marBottom w:val="0"/>
              <w:divBdr>
                <w:top w:val="single" w:sz="6" w:space="9" w:color="EBEBEB"/>
                <w:left w:val="single" w:sz="6" w:space="11" w:color="EBEBEB"/>
                <w:bottom w:val="single" w:sz="6" w:space="9" w:color="EBEBEB"/>
                <w:right w:val="none" w:sz="0" w:space="0" w:color="auto"/>
              </w:divBdr>
            </w:div>
          </w:divsChild>
        </w:div>
        <w:div w:id="44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rb-2@sysert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57D6-EB26-4AE7-8022-574C94F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56</cp:revision>
  <cp:lastPrinted>2021-10-14T11:46:00Z</cp:lastPrinted>
  <dcterms:created xsi:type="dcterms:W3CDTF">2021-10-14T11:07:00Z</dcterms:created>
  <dcterms:modified xsi:type="dcterms:W3CDTF">2025-04-15T11:39:00Z</dcterms:modified>
</cp:coreProperties>
</file>