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28E2" w14:textId="77777777" w:rsidR="002D57A2" w:rsidRDefault="002D57A2" w:rsidP="002D57A2">
      <w:pPr>
        <w:pStyle w:val="ConsPlusNormal"/>
        <w:jc w:val="center"/>
        <w:rPr>
          <w:szCs w:val="22"/>
        </w:rPr>
      </w:pPr>
      <w:r>
        <w:rPr>
          <w:rFonts w:ascii="Liberation Serif" w:hAnsi="Liberation Serif" w:cs="Liberation Serif"/>
          <w:b/>
          <w:szCs w:val="22"/>
        </w:rPr>
        <w:t>ОТВЕТ</w:t>
      </w:r>
      <w:r>
        <w:rPr>
          <w:rFonts w:ascii="Liberation Serif" w:hAnsi="Liberation Serif" w:cs="Liberation Serif"/>
          <w:b/>
          <w:szCs w:val="22"/>
        </w:rPr>
        <w:br/>
      </w:r>
      <w:r w:rsidRPr="00E04FC5">
        <w:rPr>
          <w:rFonts w:ascii="Liberation Serif" w:hAnsi="Liberation Serif" w:cs="Liberation Serif"/>
          <w:b/>
          <w:szCs w:val="22"/>
        </w:rPr>
        <w:t>на запрос о предоставлении ценовой информации на поставку товара</w:t>
      </w:r>
    </w:p>
    <w:p w14:paraId="39F15213" w14:textId="77777777" w:rsidR="002D57A2" w:rsidRDefault="002D57A2" w:rsidP="002D57A2">
      <w:pPr>
        <w:pStyle w:val="ConsPlusNormal"/>
        <w:ind w:firstLine="709"/>
        <w:jc w:val="center"/>
        <w:rPr>
          <w:rFonts w:ascii="Liberation Serif" w:hAnsi="Liberation Serif" w:cs="Liberation Serif"/>
          <w:szCs w:val="22"/>
        </w:rPr>
      </w:pPr>
      <w:r>
        <w:rPr>
          <w:rFonts w:ascii="Liberation Serif" w:hAnsi="Liberation Serif" w:cs="Liberation Serif"/>
          <w:szCs w:val="22"/>
        </w:rPr>
        <w:t>(</w:t>
      </w:r>
      <w:r w:rsidRPr="00E04FC5">
        <w:rPr>
          <w:rFonts w:ascii="Liberation Serif" w:hAnsi="Liberation Serif" w:cs="Liberation Serif"/>
          <w:szCs w:val="22"/>
          <w:shd w:val="clear" w:color="auto" w:fill="FFFF00"/>
        </w:rPr>
        <w:t>заполняется на официальном бланке организации (при наличии</w:t>
      </w:r>
      <w:r>
        <w:rPr>
          <w:rFonts w:ascii="Liberation Serif" w:hAnsi="Liberation Serif" w:cs="Liberation Serif"/>
          <w:szCs w:val="22"/>
        </w:rPr>
        <w:t>))</w:t>
      </w:r>
    </w:p>
    <w:p w14:paraId="79E672EC" w14:textId="77777777" w:rsidR="002D57A2" w:rsidRDefault="002D57A2" w:rsidP="002D57A2">
      <w:pPr>
        <w:pStyle w:val="ConsPlusNormal"/>
        <w:ind w:firstLine="709"/>
        <w:jc w:val="center"/>
        <w:rPr>
          <w:rFonts w:ascii="Liberation Serif" w:hAnsi="Liberation Serif" w:cs="Liberation Serif"/>
          <w:szCs w:val="22"/>
        </w:rPr>
      </w:pPr>
    </w:p>
    <w:p w14:paraId="18D3C7A4" w14:textId="77777777" w:rsidR="002D57A2" w:rsidRDefault="002D57A2" w:rsidP="002D57A2">
      <w:pPr>
        <w:pStyle w:val="ConsPlusNormal"/>
        <w:ind w:firstLine="709"/>
        <w:jc w:val="center"/>
        <w:rPr>
          <w:rFonts w:ascii="Liberation Serif" w:hAnsi="Liberation Serif" w:cs="Liberation Serif"/>
          <w:szCs w:val="22"/>
        </w:rPr>
      </w:pPr>
      <w:r>
        <w:rPr>
          <w:rFonts w:ascii="Liberation Serif" w:hAnsi="Liberation Serif" w:cs="Liberation Serif"/>
          <w:szCs w:val="22"/>
          <w:highlight w:val="yellow"/>
        </w:rPr>
        <w:t>Наименование предприятия, ИНН</w:t>
      </w:r>
    </w:p>
    <w:p w14:paraId="0F9E9474" w14:textId="77777777" w:rsidR="002D57A2" w:rsidRDefault="002D57A2" w:rsidP="002D57A2">
      <w:pPr>
        <w:pStyle w:val="ConsPlusNormal"/>
        <w:ind w:firstLine="709"/>
        <w:rPr>
          <w:szCs w:val="22"/>
        </w:rPr>
      </w:pPr>
      <w:r>
        <w:rPr>
          <w:rFonts w:ascii="Liberation Serif" w:hAnsi="Liberation Serif" w:cs="Liberation Serif"/>
          <w:szCs w:val="22"/>
          <w:shd w:val="clear" w:color="auto" w:fill="FFFF00"/>
        </w:rPr>
        <w:t>№______ от _________</w:t>
      </w:r>
    </w:p>
    <w:p w14:paraId="51B1F09E" w14:textId="77777777" w:rsidR="002D57A2" w:rsidRPr="00BE0FC0" w:rsidRDefault="002D57A2" w:rsidP="002D57A2">
      <w:pPr>
        <w:pStyle w:val="ConsPlusNormal"/>
        <w:ind w:firstLine="709"/>
        <w:jc w:val="center"/>
        <w:rPr>
          <w:rFonts w:ascii="Liberation Serif" w:hAnsi="Liberation Serif" w:cs="Liberation Serif"/>
          <w:szCs w:val="22"/>
        </w:rPr>
      </w:pPr>
    </w:p>
    <w:p w14:paraId="3268CC5E" w14:textId="77777777" w:rsidR="002D57A2" w:rsidRPr="00BE0FC0" w:rsidRDefault="002D57A2" w:rsidP="002D57A2">
      <w:pPr>
        <w:pStyle w:val="ConsPlusNormal"/>
        <w:ind w:firstLine="709"/>
        <w:jc w:val="both"/>
        <w:rPr>
          <w:rFonts w:ascii="Liberation Serif" w:hAnsi="Liberation Serif" w:cs="Liberation Serif"/>
          <w:b/>
          <w:i/>
          <w:szCs w:val="22"/>
        </w:rPr>
      </w:pPr>
    </w:p>
    <w:p w14:paraId="79750C5C" w14:textId="1A1DCA7E" w:rsidR="002D57A2" w:rsidRPr="00BE0FC0" w:rsidRDefault="002D57A2" w:rsidP="002D57A2">
      <w:pPr>
        <w:pStyle w:val="ConsPlusNormal"/>
        <w:ind w:right="-31" w:firstLine="709"/>
        <w:jc w:val="both"/>
        <w:rPr>
          <w:rFonts w:ascii="Liberation Serif" w:hAnsi="Liberation Serif" w:cs="Liberation Serif"/>
          <w:szCs w:val="22"/>
        </w:rPr>
      </w:pPr>
      <w:r w:rsidRPr="00BE0FC0">
        <w:rPr>
          <w:rFonts w:ascii="Liberation Serif" w:hAnsi="Liberation Serif" w:cs="Liberation Serif"/>
          <w:szCs w:val="22"/>
        </w:rPr>
        <w:t xml:space="preserve">В ответ на Ваш запрос от </w:t>
      </w:r>
      <w:r w:rsidR="00237475">
        <w:rPr>
          <w:rFonts w:ascii="Liberation Serif" w:hAnsi="Liberation Serif" w:cs="Liberation Serif"/>
          <w:szCs w:val="22"/>
        </w:rPr>
        <w:t>17.03</w:t>
      </w:r>
      <w:r w:rsidR="001D7E4F">
        <w:rPr>
          <w:rFonts w:ascii="Liberation Serif" w:hAnsi="Liberation Serif" w:cs="Liberation Serif"/>
          <w:szCs w:val="22"/>
        </w:rPr>
        <w:t xml:space="preserve">.2025 г. № </w:t>
      </w:r>
      <w:r w:rsidR="00237475">
        <w:rPr>
          <w:rFonts w:ascii="Liberation Serif" w:hAnsi="Liberation Serif" w:cs="Liberation Serif"/>
          <w:szCs w:val="22"/>
        </w:rPr>
        <w:t>6</w:t>
      </w:r>
      <w:r w:rsidR="00CB673B">
        <w:rPr>
          <w:rFonts w:ascii="Liberation Serif" w:hAnsi="Liberation Serif" w:cs="Liberation Serif"/>
          <w:szCs w:val="22"/>
        </w:rPr>
        <w:t>5</w:t>
      </w:r>
      <w:r w:rsidR="001D7E4F">
        <w:rPr>
          <w:rFonts w:ascii="Liberation Serif" w:hAnsi="Liberation Serif" w:cs="Liberation Serif"/>
          <w:szCs w:val="22"/>
        </w:rPr>
        <w:t xml:space="preserve"> </w:t>
      </w:r>
      <w:r w:rsidRPr="00BE0FC0">
        <w:rPr>
          <w:rFonts w:ascii="Liberation Serif" w:hAnsi="Liberation Serif" w:cs="Liberation Serif"/>
          <w:szCs w:val="22"/>
        </w:rPr>
        <w:t>сообщаем, что мы готовы поставить товар</w:t>
      </w:r>
      <w:r w:rsidR="001D7E4F">
        <w:rPr>
          <w:rFonts w:ascii="Liberation Serif" w:hAnsi="Liberation Serif" w:cs="Liberation Serif"/>
          <w:szCs w:val="22"/>
        </w:rPr>
        <w:t xml:space="preserve">: </w:t>
      </w:r>
      <w:r w:rsidR="00CB673B">
        <w:rPr>
          <w:rFonts w:ascii="Liberation Serif" w:hAnsi="Liberation Serif" w:cs="Liberation Serif"/>
          <w:b/>
          <w:bCs/>
          <w:i/>
          <w:iCs/>
          <w:szCs w:val="22"/>
        </w:rPr>
        <w:t>расходные материалы</w:t>
      </w:r>
      <w:r w:rsidR="00237475">
        <w:rPr>
          <w:rFonts w:ascii="Liberation Serif" w:hAnsi="Liberation Serif" w:cs="Liberation Serif"/>
          <w:b/>
          <w:bCs/>
          <w:i/>
          <w:iCs/>
          <w:szCs w:val="22"/>
        </w:rPr>
        <w:t xml:space="preserve"> </w:t>
      </w:r>
      <w:r w:rsidRPr="00BE0FC0">
        <w:rPr>
          <w:rFonts w:ascii="Liberation Serif" w:hAnsi="Liberation Serif" w:cs="Liberation Serif"/>
          <w:szCs w:val="22"/>
        </w:rPr>
        <w:t xml:space="preserve">на условиях, указанных в запросе. </w:t>
      </w:r>
    </w:p>
    <w:p w14:paraId="1A6819F0" w14:textId="77777777" w:rsidR="002D57A2" w:rsidRPr="00BE0FC0" w:rsidRDefault="002D57A2" w:rsidP="002D57A2">
      <w:pPr>
        <w:pStyle w:val="ConsPlusNormal"/>
        <w:ind w:right="-31" w:firstLine="709"/>
        <w:jc w:val="both"/>
        <w:rPr>
          <w:rFonts w:ascii="Liberation Serif" w:hAnsi="Liberation Serif" w:cs="Liberation Serif"/>
          <w:szCs w:val="22"/>
        </w:rPr>
      </w:pPr>
      <w:r w:rsidRPr="00BE0FC0">
        <w:rPr>
          <w:rFonts w:ascii="Liberation Serif" w:hAnsi="Liberation Serif" w:cs="Liberation Serif"/>
          <w:szCs w:val="22"/>
        </w:rPr>
        <w:t>Предлагаемый нами товар полностью соответствует требованиям, установленным в описании предмета закупки.</w:t>
      </w:r>
    </w:p>
    <w:p w14:paraId="74DB906C" w14:textId="77777777" w:rsidR="002D57A2" w:rsidRPr="00BE0FC0" w:rsidRDefault="002D57A2" w:rsidP="002D57A2">
      <w:pPr>
        <w:pStyle w:val="ConsPlusNormal"/>
        <w:ind w:right="-31" w:firstLine="709"/>
        <w:jc w:val="both"/>
        <w:rPr>
          <w:rFonts w:ascii="Liberation Serif" w:hAnsi="Liberation Serif" w:cs="Liberation Serif"/>
          <w:szCs w:val="22"/>
        </w:rPr>
      </w:pPr>
    </w:p>
    <w:tbl>
      <w:tblPr>
        <w:tblW w:w="10486" w:type="dxa"/>
        <w:tblInd w:w="204" w:type="dxa"/>
        <w:tblCellMar>
          <w:left w:w="10" w:type="dxa"/>
          <w:right w:w="10" w:type="dxa"/>
        </w:tblCellMar>
        <w:tblLook w:val="04A0" w:firstRow="1" w:lastRow="0" w:firstColumn="1" w:lastColumn="0" w:noHBand="0" w:noVBand="1"/>
      </w:tblPr>
      <w:tblGrid>
        <w:gridCol w:w="708"/>
        <w:gridCol w:w="1702"/>
        <w:gridCol w:w="4667"/>
        <w:gridCol w:w="811"/>
        <w:gridCol w:w="591"/>
        <w:gridCol w:w="877"/>
        <w:gridCol w:w="1130"/>
      </w:tblGrid>
      <w:tr w:rsidR="00A223FF" w:rsidRPr="00D42B07" w14:paraId="59423E33"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14:paraId="264081FC" w14:textId="77777777" w:rsidR="002D57A2" w:rsidRPr="00D42B07" w:rsidRDefault="002D57A2" w:rsidP="00D42B07">
            <w:pPr>
              <w:pStyle w:val="ConsPlusNormal"/>
              <w:jc w:val="center"/>
              <w:rPr>
                <w:rFonts w:ascii="Times New Roman" w:hAnsi="Times New Roman" w:cs="Times New Roman"/>
                <w:sz w:val="20"/>
              </w:rPr>
            </w:pPr>
            <w:r w:rsidRPr="00D42B07">
              <w:rPr>
                <w:rFonts w:ascii="Times New Roman" w:hAnsi="Times New Roman" w:cs="Times New Roman"/>
                <w:sz w:val="20"/>
              </w:rPr>
              <w:t>Номер строки</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14:paraId="13C7790A" w14:textId="77777777" w:rsidR="002D57A2" w:rsidRPr="00D42B07" w:rsidRDefault="002D57A2" w:rsidP="00D42B07">
            <w:pPr>
              <w:pStyle w:val="ConsPlusNormal"/>
              <w:jc w:val="center"/>
              <w:rPr>
                <w:rFonts w:ascii="Times New Roman" w:hAnsi="Times New Roman" w:cs="Times New Roman"/>
                <w:sz w:val="20"/>
              </w:rPr>
            </w:pPr>
            <w:r w:rsidRPr="00D42B07">
              <w:rPr>
                <w:rFonts w:ascii="Times New Roman" w:hAnsi="Times New Roman" w:cs="Times New Roman"/>
                <w:sz w:val="20"/>
              </w:rPr>
              <w:t xml:space="preserve">Наименование товара. </w:t>
            </w:r>
          </w:p>
          <w:p w14:paraId="667B3BF6" w14:textId="77777777" w:rsidR="002D57A2" w:rsidRPr="00D42B07" w:rsidRDefault="002D57A2" w:rsidP="00D42B07">
            <w:pPr>
              <w:pStyle w:val="ConsPlusNormal"/>
              <w:jc w:val="center"/>
              <w:rPr>
                <w:rFonts w:ascii="Times New Roman" w:hAnsi="Times New Roman" w:cs="Times New Roman"/>
                <w:sz w:val="20"/>
              </w:rPr>
            </w:pPr>
            <w:r w:rsidRPr="00D42B07">
              <w:rPr>
                <w:rFonts w:ascii="Times New Roman" w:hAnsi="Times New Roman" w:cs="Times New Roman"/>
                <w:sz w:val="20"/>
              </w:rPr>
              <w:t>Информация о моделях, марках, производителях, соответствующих установленным показателям</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14:paraId="20B84993" w14:textId="77777777" w:rsidR="002D57A2" w:rsidRPr="00D42B07" w:rsidRDefault="002D57A2" w:rsidP="00D42B07">
            <w:pPr>
              <w:pStyle w:val="ConsPlusNormal"/>
              <w:jc w:val="center"/>
              <w:rPr>
                <w:rFonts w:ascii="Times New Roman" w:hAnsi="Times New Roman" w:cs="Times New Roman"/>
                <w:sz w:val="20"/>
              </w:rPr>
            </w:pPr>
            <w:r w:rsidRPr="00D42B07">
              <w:rPr>
                <w:rFonts w:ascii="Times New Roman" w:hAnsi="Times New Roman" w:cs="Times New Roman"/>
                <w:sz w:val="20"/>
              </w:rPr>
              <w:t>Функциональные характеристики (потребительские свойства), технические и качественные характеристики (в соответствии с описанием предмета закупки, приложенным к запросу)</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14:paraId="58EB53E2" w14:textId="2A248AB0" w:rsidR="002D57A2" w:rsidRPr="00D42B07" w:rsidRDefault="002D57A2" w:rsidP="00D42B07">
            <w:pPr>
              <w:pStyle w:val="ConsPlusNormal"/>
              <w:jc w:val="center"/>
              <w:rPr>
                <w:rFonts w:ascii="Times New Roman" w:hAnsi="Times New Roman" w:cs="Times New Roman"/>
                <w:sz w:val="20"/>
              </w:rPr>
            </w:pPr>
            <w:r w:rsidRPr="00D42B07">
              <w:rPr>
                <w:rFonts w:ascii="Times New Roman" w:hAnsi="Times New Roman" w:cs="Times New Roman"/>
                <w:sz w:val="20"/>
              </w:rPr>
              <w:t>Кол</w:t>
            </w:r>
            <w:r w:rsidR="001D7E4F" w:rsidRPr="00D42B07">
              <w:rPr>
                <w:rFonts w:ascii="Times New Roman" w:hAnsi="Times New Roman" w:cs="Times New Roman"/>
                <w:sz w:val="20"/>
              </w:rPr>
              <w:t>-</w:t>
            </w:r>
            <w:r w:rsidRPr="00D42B07">
              <w:rPr>
                <w:rFonts w:ascii="Times New Roman" w:hAnsi="Times New Roman" w:cs="Times New Roman"/>
                <w:sz w:val="20"/>
              </w:rPr>
              <w:t>во</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A6CFE3" w14:textId="77777777" w:rsidR="001D7E4F" w:rsidRPr="00D42B07" w:rsidRDefault="002D57A2" w:rsidP="00D42B07">
            <w:pPr>
              <w:pStyle w:val="ConsPlusNormal"/>
              <w:jc w:val="center"/>
              <w:rPr>
                <w:rFonts w:ascii="Times New Roman" w:hAnsi="Times New Roman" w:cs="Times New Roman"/>
                <w:sz w:val="20"/>
              </w:rPr>
            </w:pPr>
            <w:r w:rsidRPr="00D42B07">
              <w:rPr>
                <w:rFonts w:ascii="Times New Roman" w:hAnsi="Times New Roman" w:cs="Times New Roman"/>
                <w:sz w:val="20"/>
              </w:rPr>
              <w:t>Ед.</w:t>
            </w:r>
          </w:p>
          <w:p w14:paraId="56FDE9E1" w14:textId="091C3195" w:rsidR="002D57A2" w:rsidRPr="00D42B07" w:rsidRDefault="002D57A2" w:rsidP="00D42B07">
            <w:pPr>
              <w:pStyle w:val="ConsPlusNormal"/>
              <w:jc w:val="center"/>
              <w:rPr>
                <w:rFonts w:ascii="Times New Roman" w:hAnsi="Times New Roman" w:cs="Times New Roman"/>
                <w:sz w:val="20"/>
              </w:rPr>
            </w:pPr>
            <w:r w:rsidRPr="00D42B07">
              <w:rPr>
                <w:rFonts w:ascii="Times New Roman" w:hAnsi="Times New Roman" w:cs="Times New Roman"/>
                <w:sz w:val="20"/>
              </w:rPr>
              <w:t>изм.</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14:paraId="66024257" w14:textId="77777777" w:rsidR="002D57A2" w:rsidRPr="000E131E" w:rsidRDefault="002D57A2" w:rsidP="00D42B07">
            <w:pPr>
              <w:jc w:val="center"/>
              <w:rPr>
                <w:sz w:val="20"/>
                <w:szCs w:val="20"/>
                <w:highlight w:val="yellow"/>
              </w:rPr>
            </w:pPr>
            <w:r w:rsidRPr="000E131E">
              <w:rPr>
                <w:sz w:val="20"/>
                <w:szCs w:val="20"/>
                <w:highlight w:val="yellow"/>
              </w:rPr>
              <w:t>Цена за единицу</w:t>
            </w:r>
          </w:p>
          <w:p w14:paraId="1CBFAA6F" w14:textId="77777777" w:rsidR="002D57A2" w:rsidRPr="000E131E" w:rsidRDefault="002D57A2" w:rsidP="00D42B07">
            <w:pPr>
              <w:jc w:val="center"/>
              <w:rPr>
                <w:sz w:val="20"/>
                <w:szCs w:val="20"/>
                <w:highlight w:val="yellow"/>
              </w:rPr>
            </w:pPr>
            <w:r w:rsidRPr="000E131E">
              <w:rPr>
                <w:sz w:val="20"/>
                <w:szCs w:val="20"/>
                <w:highlight w:val="yellow"/>
              </w:rPr>
              <w:t>товара</w:t>
            </w:r>
            <w:r w:rsidR="001D7E4F" w:rsidRPr="000E131E">
              <w:rPr>
                <w:sz w:val="20"/>
                <w:szCs w:val="20"/>
                <w:highlight w:val="yellow"/>
              </w:rPr>
              <w:t>,</w:t>
            </w:r>
          </w:p>
          <w:p w14:paraId="3234641B" w14:textId="77777777" w:rsidR="001D7E4F" w:rsidRPr="000E131E" w:rsidRDefault="001D7E4F" w:rsidP="00D42B07">
            <w:pPr>
              <w:jc w:val="center"/>
              <w:rPr>
                <w:sz w:val="20"/>
                <w:szCs w:val="20"/>
                <w:highlight w:val="yellow"/>
              </w:rPr>
            </w:pPr>
            <w:r w:rsidRPr="000E131E">
              <w:rPr>
                <w:sz w:val="20"/>
                <w:szCs w:val="20"/>
                <w:highlight w:val="yellow"/>
              </w:rPr>
              <w:t>руб.</w:t>
            </w:r>
          </w:p>
          <w:p w14:paraId="7FB7E921" w14:textId="7A837112" w:rsidR="001D7E4F" w:rsidRPr="000E131E" w:rsidRDefault="001D7E4F" w:rsidP="00D42B07">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tcPr>
          <w:p w14:paraId="4D779BE9" w14:textId="60DFF054" w:rsidR="002D57A2" w:rsidRPr="000E131E" w:rsidRDefault="002D57A2" w:rsidP="00D42B07">
            <w:pPr>
              <w:jc w:val="center"/>
              <w:rPr>
                <w:sz w:val="20"/>
                <w:szCs w:val="20"/>
                <w:highlight w:val="yellow"/>
              </w:rPr>
            </w:pPr>
            <w:r w:rsidRPr="000E131E">
              <w:rPr>
                <w:sz w:val="20"/>
                <w:szCs w:val="20"/>
                <w:highlight w:val="yellow"/>
              </w:rPr>
              <w:t>Сумма</w:t>
            </w:r>
            <w:r w:rsidR="001D7E4F" w:rsidRPr="000E131E">
              <w:rPr>
                <w:sz w:val="20"/>
                <w:szCs w:val="20"/>
                <w:highlight w:val="yellow"/>
              </w:rPr>
              <w:t>, руб.</w:t>
            </w:r>
          </w:p>
          <w:p w14:paraId="00A51C7B" w14:textId="493936C9" w:rsidR="002D57A2" w:rsidRPr="000E131E" w:rsidRDefault="002D57A2" w:rsidP="00D42B07">
            <w:pPr>
              <w:jc w:val="center"/>
              <w:rPr>
                <w:sz w:val="20"/>
                <w:szCs w:val="20"/>
                <w:highlight w:val="yellow"/>
              </w:rPr>
            </w:pPr>
          </w:p>
        </w:tc>
      </w:tr>
      <w:tr w:rsidR="00CB673B" w:rsidRPr="00D42B07" w14:paraId="0F2FC62F"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5FC615C2" w14:textId="40A33609" w:rsidR="00CB673B" w:rsidRPr="00D42B07" w:rsidRDefault="00CB673B" w:rsidP="00CB673B">
            <w:pPr>
              <w:pStyle w:val="ConsPlusNormal"/>
              <w:jc w:val="center"/>
              <w:rPr>
                <w:rFonts w:ascii="Times New Roman" w:hAnsi="Times New Roman" w:cs="Times New Roman"/>
                <w:sz w:val="20"/>
              </w:rPr>
            </w:pPr>
            <w:r>
              <w:rPr>
                <w:rFonts w:ascii="Times New Roman" w:hAnsi="Times New Roman" w:cs="Times New Roman"/>
                <w:sz w:val="20"/>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4D3D9D6D" w14:textId="15E6ED13"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Зонд урогенитальный тип А</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3136C42E" w14:textId="77777777" w:rsidR="00CB673B" w:rsidRPr="00CB673B" w:rsidRDefault="00CB673B" w:rsidP="00CB673B">
            <w:pPr>
              <w:spacing w:line="0" w:lineRule="atLeast"/>
              <w:jc w:val="both"/>
              <w:rPr>
                <w:sz w:val="18"/>
                <w:szCs w:val="18"/>
              </w:rPr>
            </w:pPr>
            <w:r w:rsidRPr="00CB673B">
              <w:rPr>
                <w:sz w:val="18"/>
                <w:szCs w:val="18"/>
              </w:rPr>
              <w:t xml:space="preserve">Предназначен для взятия мазка из </w:t>
            </w:r>
            <w:proofErr w:type="spellStart"/>
            <w:r w:rsidRPr="00CB673B">
              <w:rPr>
                <w:sz w:val="18"/>
                <w:szCs w:val="18"/>
              </w:rPr>
              <w:t>мочеспускательного</w:t>
            </w:r>
            <w:proofErr w:type="spellEnd"/>
            <w:r w:rsidRPr="00CB673B">
              <w:rPr>
                <w:sz w:val="18"/>
                <w:szCs w:val="18"/>
              </w:rPr>
              <w:t xml:space="preserve"> канала у мужчин и женщин и из </w:t>
            </w:r>
            <w:proofErr w:type="spellStart"/>
            <w:r w:rsidRPr="00CB673B">
              <w:rPr>
                <w:sz w:val="18"/>
                <w:szCs w:val="18"/>
              </w:rPr>
              <w:t>стенозированного</w:t>
            </w:r>
            <w:proofErr w:type="spellEnd"/>
            <w:r w:rsidRPr="00CB673B">
              <w:rPr>
                <w:sz w:val="18"/>
                <w:szCs w:val="18"/>
              </w:rPr>
              <w:t xml:space="preserve">, узкого цервикального канала, а также используется при </w:t>
            </w:r>
            <w:proofErr w:type="spellStart"/>
            <w:r w:rsidRPr="00CB673B">
              <w:rPr>
                <w:sz w:val="18"/>
                <w:szCs w:val="18"/>
              </w:rPr>
              <w:t>конизации</w:t>
            </w:r>
            <w:proofErr w:type="spellEnd"/>
            <w:r w:rsidRPr="00CB673B">
              <w:rPr>
                <w:sz w:val="18"/>
                <w:szCs w:val="18"/>
              </w:rPr>
              <w:t xml:space="preserve"> шейки матки и во время беременности.</w:t>
            </w:r>
          </w:p>
          <w:p w14:paraId="1D10D93A" w14:textId="77777777" w:rsidR="00CB673B" w:rsidRPr="00CB673B" w:rsidRDefault="00CB673B" w:rsidP="00CB673B">
            <w:pPr>
              <w:spacing w:line="0" w:lineRule="atLeast"/>
              <w:jc w:val="both"/>
              <w:rPr>
                <w:color w:val="000000"/>
                <w:sz w:val="18"/>
                <w:szCs w:val="18"/>
              </w:rPr>
            </w:pPr>
            <w:r w:rsidRPr="00CB673B">
              <w:rPr>
                <w:color w:val="000000"/>
                <w:sz w:val="18"/>
                <w:szCs w:val="18"/>
              </w:rPr>
              <w:t>Длина: 175 +/- 5 мм.</w:t>
            </w:r>
          </w:p>
          <w:p w14:paraId="4FCD324B" w14:textId="2A6A489C" w:rsidR="00CB673B" w:rsidRPr="00CB673B" w:rsidRDefault="00CB673B" w:rsidP="00CB673B">
            <w:pPr>
              <w:pStyle w:val="ConsPlusNormal"/>
              <w:jc w:val="both"/>
              <w:rPr>
                <w:rFonts w:ascii="Times New Roman" w:hAnsi="Times New Roman" w:cs="Times New Roman"/>
                <w:sz w:val="18"/>
                <w:szCs w:val="18"/>
              </w:rPr>
            </w:pPr>
            <w:r w:rsidRPr="00CB673B">
              <w:rPr>
                <w:rFonts w:ascii="Times New Roman" w:hAnsi="Times New Roman" w:cs="Times New Roman"/>
                <w:color w:val="000000"/>
                <w:sz w:val="18"/>
                <w:szCs w:val="18"/>
              </w:rPr>
              <w:t>Регистрационное удостоверение – наличие.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0E0F3CF8" w14:textId="51FDB968" w:rsidR="00CB673B" w:rsidRPr="00CB673B" w:rsidRDefault="00CB673B" w:rsidP="00CB673B">
            <w:pPr>
              <w:pStyle w:val="ConsPlusNormal"/>
              <w:jc w:val="center"/>
              <w:rPr>
                <w:rFonts w:ascii="Times New Roman" w:hAnsi="Times New Roman" w:cs="Times New Roman"/>
                <w:sz w:val="20"/>
              </w:rPr>
            </w:pPr>
            <w:r w:rsidRPr="00CB673B">
              <w:rPr>
                <w:rFonts w:ascii="Times New Roman" w:eastAsia="Calibri" w:hAnsi="Times New Roman" w:cs="Times New Roman"/>
                <w:sz w:val="20"/>
              </w:rPr>
              <w:t>12 000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A2A1C6" w14:textId="063C0B38" w:rsidR="00CB673B" w:rsidRPr="00D42B07" w:rsidRDefault="00CB673B" w:rsidP="00CB673B">
            <w:pPr>
              <w:pStyle w:val="ConsPlusNormal"/>
              <w:jc w:val="center"/>
              <w:rPr>
                <w:rFonts w:ascii="Times New Roman" w:hAnsi="Times New Roman" w:cs="Times New Roman"/>
                <w:sz w:val="20"/>
              </w:rPr>
            </w:pPr>
            <w:r>
              <w:rPr>
                <w:rFonts w:ascii="Times New Roman" w:hAnsi="Times New Roman" w:cs="Times New Roman"/>
                <w:sz w:val="20"/>
              </w:rPr>
              <w:t>шт.</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F252529" w14:textId="77777777" w:rsidR="00CB673B" w:rsidRPr="000E131E" w:rsidRDefault="00CB673B" w:rsidP="00CB673B">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7F0F7606" w14:textId="77777777" w:rsidR="00CB673B" w:rsidRPr="000E131E" w:rsidRDefault="00CB673B" w:rsidP="00CB673B">
            <w:pPr>
              <w:jc w:val="center"/>
              <w:rPr>
                <w:sz w:val="20"/>
                <w:szCs w:val="20"/>
                <w:highlight w:val="yellow"/>
              </w:rPr>
            </w:pPr>
          </w:p>
        </w:tc>
      </w:tr>
      <w:tr w:rsidR="00CB673B" w:rsidRPr="00D42B07" w14:paraId="57917417"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009F2E22" w14:textId="505CC4E5" w:rsidR="00CB673B" w:rsidRPr="00D42B07" w:rsidRDefault="00CB673B" w:rsidP="00CB673B">
            <w:pPr>
              <w:pStyle w:val="ConsPlusNormal"/>
              <w:jc w:val="center"/>
              <w:rPr>
                <w:rFonts w:ascii="Times New Roman" w:hAnsi="Times New Roman" w:cs="Times New Roman"/>
                <w:sz w:val="20"/>
              </w:rPr>
            </w:pPr>
            <w:r>
              <w:rPr>
                <w:rFonts w:ascii="Times New Roman" w:hAnsi="Times New Roman" w:cs="Times New Roman"/>
                <w:sz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75B979BB" w14:textId="5721B483"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Зонд урогенитальный тип F</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4A704789"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 xml:space="preserve">Зонд урогенитальный (тип F) </w:t>
            </w:r>
            <w:proofErr w:type="spellStart"/>
            <w:r w:rsidRPr="00CB673B">
              <w:rPr>
                <w:rFonts w:eastAsia="Arial Unicode MS"/>
                <w:kern w:val="3"/>
                <w:sz w:val="18"/>
                <w:szCs w:val="18"/>
              </w:rPr>
              <w:t>эндоцервикальная</w:t>
            </w:r>
            <w:proofErr w:type="spellEnd"/>
            <w:r w:rsidRPr="00CB673B">
              <w:rPr>
                <w:rFonts w:eastAsia="Arial Unicode MS"/>
                <w:kern w:val="3"/>
                <w:sz w:val="18"/>
                <w:szCs w:val="18"/>
              </w:rPr>
              <w:t xml:space="preserve"> щетка одноразовая стерильная:</w:t>
            </w:r>
          </w:p>
          <w:p w14:paraId="50753BD1"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 xml:space="preserve">общая </w:t>
            </w:r>
            <w:proofErr w:type="gramStart"/>
            <w:r w:rsidRPr="00CB673B">
              <w:rPr>
                <w:rFonts w:eastAsia="Arial Unicode MS"/>
                <w:kern w:val="3"/>
                <w:sz w:val="18"/>
                <w:szCs w:val="18"/>
              </w:rPr>
              <w:t>длина  -</w:t>
            </w:r>
            <w:proofErr w:type="gramEnd"/>
            <w:r w:rsidRPr="00CB673B">
              <w:rPr>
                <w:rFonts w:eastAsia="Arial Unicode MS"/>
                <w:kern w:val="3"/>
                <w:sz w:val="18"/>
                <w:szCs w:val="18"/>
              </w:rPr>
              <w:t xml:space="preserve"> 200 мм;</w:t>
            </w:r>
          </w:p>
          <w:p w14:paraId="3C84B417"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длина рабочей части – 25 мм;</w:t>
            </w:r>
          </w:p>
          <w:p w14:paraId="49FDB72A"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ширина рабочей части – 17 мм.</w:t>
            </w:r>
          </w:p>
          <w:p w14:paraId="678001A7" w14:textId="256893CF" w:rsidR="00CB673B" w:rsidRPr="00CB673B" w:rsidRDefault="00CB673B" w:rsidP="00CB673B">
            <w:pPr>
              <w:pStyle w:val="ConsPlusNormal"/>
              <w:jc w:val="both"/>
              <w:rPr>
                <w:rFonts w:ascii="Times New Roman" w:hAnsi="Times New Roman" w:cs="Times New Roman"/>
                <w:sz w:val="18"/>
                <w:szCs w:val="18"/>
              </w:rPr>
            </w:pPr>
            <w:r w:rsidRPr="00CB673B">
              <w:rPr>
                <w:rFonts w:ascii="Times New Roman" w:hAnsi="Times New Roman" w:cs="Times New Roman"/>
                <w:color w:val="000000"/>
                <w:sz w:val="18"/>
                <w:szCs w:val="18"/>
              </w:rPr>
              <w:t>Регистрационное удостоверение – наличие.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34CC5FAD" w14:textId="0DBE9B7B" w:rsidR="00CB673B" w:rsidRPr="00CB673B" w:rsidRDefault="00CB673B" w:rsidP="00CB673B">
            <w:pPr>
              <w:pStyle w:val="ConsPlusNormal"/>
              <w:jc w:val="center"/>
              <w:rPr>
                <w:rFonts w:ascii="Times New Roman" w:hAnsi="Times New Roman" w:cs="Times New Roman"/>
                <w:sz w:val="20"/>
              </w:rPr>
            </w:pPr>
            <w:r w:rsidRPr="00CB673B">
              <w:rPr>
                <w:rFonts w:ascii="Times New Roman" w:eastAsia="Calibri" w:hAnsi="Times New Roman" w:cs="Times New Roman"/>
                <w:sz w:val="20"/>
              </w:rPr>
              <w:t>100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7F3AEE" w14:textId="4656213B" w:rsidR="00CB673B" w:rsidRPr="00D42B07" w:rsidRDefault="00CB673B" w:rsidP="00CB673B">
            <w:pPr>
              <w:pStyle w:val="ConsPlusNormal"/>
              <w:jc w:val="center"/>
              <w:rPr>
                <w:rFonts w:ascii="Times New Roman" w:hAnsi="Times New Roman" w:cs="Times New Roman"/>
                <w:sz w:val="20"/>
              </w:rPr>
            </w:pPr>
            <w:r>
              <w:rPr>
                <w:rFonts w:ascii="Times New Roman" w:hAnsi="Times New Roman" w:cs="Times New Roman"/>
                <w:sz w:val="20"/>
              </w:rPr>
              <w:t>шт.</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F047016" w14:textId="77777777" w:rsidR="00CB673B" w:rsidRPr="000E131E" w:rsidRDefault="00CB673B" w:rsidP="00CB673B">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184CDB9A" w14:textId="77777777" w:rsidR="00CB673B" w:rsidRPr="000E131E" w:rsidRDefault="00CB673B" w:rsidP="00CB673B">
            <w:pPr>
              <w:jc w:val="center"/>
              <w:rPr>
                <w:sz w:val="20"/>
                <w:szCs w:val="20"/>
                <w:highlight w:val="yellow"/>
              </w:rPr>
            </w:pPr>
          </w:p>
        </w:tc>
      </w:tr>
      <w:tr w:rsidR="00CB673B" w:rsidRPr="00D42B07" w14:paraId="19969372"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585E06DD" w14:textId="11FA65ED" w:rsidR="00CB673B" w:rsidRPr="00D42B07" w:rsidRDefault="00CB673B" w:rsidP="00CB673B">
            <w:pPr>
              <w:pStyle w:val="ConsPlusNormal"/>
              <w:jc w:val="center"/>
              <w:rPr>
                <w:rFonts w:ascii="Times New Roman" w:hAnsi="Times New Roman" w:cs="Times New Roman"/>
                <w:sz w:val="20"/>
              </w:rPr>
            </w:pPr>
            <w:r>
              <w:rPr>
                <w:rFonts w:ascii="Times New Roman" w:hAnsi="Times New Roman" w:cs="Times New Roman"/>
                <w:sz w:val="20"/>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2A3A2EE4" w14:textId="4316F1C9"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Калоприемник педиатрический</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37FB45F7" w14:textId="77777777" w:rsidR="00CB673B" w:rsidRPr="00CB673B" w:rsidRDefault="00CB673B" w:rsidP="00CB673B">
            <w:pPr>
              <w:jc w:val="both"/>
              <w:rPr>
                <w:rFonts w:eastAsia="Arial Unicode MS"/>
                <w:kern w:val="3"/>
                <w:sz w:val="18"/>
                <w:szCs w:val="18"/>
              </w:rPr>
            </w:pPr>
            <w:r w:rsidRPr="00CB673B">
              <w:rPr>
                <w:rFonts w:eastAsia="Arial Unicode MS"/>
                <w:kern w:val="3"/>
                <w:sz w:val="18"/>
                <w:szCs w:val="18"/>
              </w:rPr>
              <w:t xml:space="preserve">Калоприемник однокомпонентный, дренируемый с установленной стомой, для сбора кишечного отделяемого, при уходе за </w:t>
            </w:r>
            <w:proofErr w:type="spellStart"/>
            <w:r w:rsidRPr="00CB673B">
              <w:rPr>
                <w:rFonts w:eastAsia="Arial Unicode MS"/>
                <w:kern w:val="3"/>
                <w:sz w:val="18"/>
                <w:szCs w:val="18"/>
              </w:rPr>
              <w:t>илеостомами</w:t>
            </w:r>
            <w:proofErr w:type="spellEnd"/>
            <w:r w:rsidRPr="00CB673B">
              <w:rPr>
                <w:rFonts w:eastAsia="Arial Unicode MS"/>
                <w:kern w:val="3"/>
                <w:sz w:val="18"/>
                <w:szCs w:val="18"/>
              </w:rPr>
              <w:t xml:space="preserve"> и </w:t>
            </w:r>
            <w:proofErr w:type="spellStart"/>
            <w:r w:rsidRPr="00CB673B">
              <w:rPr>
                <w:rFonts w:eastAsia="Arial Unicode MS"/>
                <w:kern w:val="3"/>
                <w:sz w:val="18"/>
                <w:szCs w:val="18"/>
              </w:rPr>
              <w:t>колостомами</w:t>
            </w:r>
            <w:proofErr w:type="spellEnd"/>
            <w:r w:rsidRPr="00CB673B">
              <w:rPr>
                <w:rFonts w:eastAsia="Arial Unicode MS"/>
                <w:kern w:val="3"/>
                <w:sz w:val="18"/>
                <w:szCs w:val="18"/>
              </w:rPr>
              <w:t>.</w:t>
            </w:r>
          </w:p>
          <w:p w14:paraId="3DB7DF6F" w14:textId="77777777" w:rsidR="00CB673B" w:rsidRPr="00CB673B" w:rsidRDefault="00CB673B" w:rsidP="00CB673B">
            <w:pPr>
              <w:jc w:val="both"/>
              <w:rPr>
                <w:rFonts w:eastAsia="Arial Unicode MS"/>
                <w:kern w:val="3"/>
                <w:sz w:val="18"/>
                <w:szCs w:val="18"/>
              </w:rPr>
            </w:pPr>
            <w:r w:rsidRPr="00CB673B">
              <w:rPr>
                <w:rFonts w:eastAsia="Arial Unicode MS"/>
                <w:kern w:val="3"/>
                <w:sz w:val="18"/>
                <w:szCs w:val="18"/>
              </w:rPr>
              <w:t xml:space="preserve">Дренируемый </w:t>
            </w:r>
            <w:proofErr w:type="spellStart"/>
            <w:r w:rsidRPr="00CB673B">
              <w:rPr>
                <w:rFonts w:eastAsia="Arial Unicode MS"/>
                <w:kern w:val="3"/>
                <w:sz w:val="18"/>
                <w:szCs w:val="18"/>
              </w:rPr>
              <w:t>стомный</w:t>
            </w:r>
            <w:proofErr w:type="spellEnd"/>
            <w:r w:rsidRPr="00CB673B">
              <w:rPr>
                <w:rFonts w:eastAsia="Arial Unicode MS"/>
                <w:kern w:val="3"/>
                <w:sz w:val="18"/>
                <w:szCs w:val="18"/>
              </w:rPr>
              <w:t xml:space="preserve"> мешок должен быть изготовлен из прозрачного многослойного полиэтилена, не пропускающего запах. Изделие должно иметь мягкую нетканую подложку, выполненную из тактильно приятного, комфортного материала. Калоприемник должен быть оснащен клеящимися зажимами, иметь анатомическую форму и быть незаметным под одеждой.</w:t>
            </w:r>
          </w:p>
          <w:p w14:paraId="520382D5" w14:textId="77777777" w:rsidR="00CB673B" w:rsidRPr="00CB673B" w:rsidRDefault="00CB673B" w:rsidP="00CB673B">
            <w:pPr>
              <w:jc w:val="both"/>
              <w:rPr>
                <w:rFonts w:eastAsia="Arial Unicode MS"/>
                <w:kern w:val="3"/>
                <w:sz w:val="18"/>
                <w:szCs w:val="18"/>
              </w:rPr>
            </w:pPr>
            <w:r w:rsidRPr="00CB673B">
              <w:rPr>
                <w:rFonts w:eastAsia="Arial Unicode MS"/>
                <w:kern w:val="3"/>
                <w:sz w:val="18"/>
                <w:szCs w:val="18"/>
              </w:rPr>
              <w:t xml:space="preserve">Изделие должно иметь в структуре встроенную адгезивную пластину, изготовленную из гипоаллергенного материала на натуральной гипоаллергенной гидроколлоидной основе, иметь </w:t>
            </w:r>
            <w:proofErr w:type="spellStart"/>
            <w:r w:rsidRPr="00CB673B">
              <w:rPr>
                <w:rFonts w:eastAsia="Arial Unicode MS"/>
                <w:kern w:val="3"/>
                <w:sz w:val="18"/>
                <w:szCs w:val="18"/>
              </w:rPr>
              <w:t>клеевый</w:t>
            </w:r>
            <w:proofErr w:type="spellEnd"/>
            <w:r w:rsidRPr="00CB673B">
              <w:rPr>
                <w:rFonts w:eastAsia="Arial Unicode MS"/>
                <w:kern w:val="3"/>
                <w:sz w:val="18"/>
                <w:szCs w:val="18"/>
              </w:rPr>
              <w:t xml:space="preserve"> слой спиралевидной структуры, состоящий из двух чередующихся </w:t>
            </w:r>
            <w:proofErr w:type="spellStart"/>
            <w:r w:rsidRPr="00CB673B">
              <w:rPr>
                <w:rFonts w:eastAsia="Arial Unicode MS"/>
                <w:kern w:val="3"/>
                <w:sz w:val="18"/>
                <w:szCs w:val="18"/>
              </w:rPr>
              <w:t>адгезивов</w:t>
            </w:r>
            <w:proofErr w:type="spellEnd"/>
            <w:r w:rsidRPr="00CB673B">
              <w:rPr>
                <w:rFonts w:eastAsia="Arial Unicode MS"/>
                <w:kern w:val="3"/>
                <w:sz w:val="18"/>
                <w:szCs w:val="18"/>
              </w:rPr>
              <w:t>, с защитным покрытием, тем самым обеспечивая надежную фиксацию приемника на передней брюшной стенке на срок до 7 суток.</w:t>
            </w:r>
          </w:p>
          <w:p w14:paraId="6BBF1997" w14:textId="77777777" w:rsidR="00CB673B" w:rsidRPr="00CB673B" w:rsidRDefault="00CB673B" w:rsidP="00CB673B">
            <w:pPr>
              <w:jc w:val="both"/>
              <w:rPr>
                <w:rFonts w:eastAsia="Arial Unicode MS"/>
                <w:kern w:val="3"/>
                <w:sz w:val="18"/>
                <w:szCs w:val="18"/>
              </w:rPr>
            </w:pPr>
            <w:r w:rsidRPr="00CB673B">
              <w:rPr>
                <w:rFonts w:eastAsia="Arial Unicode MS"/>
                <w:kern w:val="3"/>
                <w:sz w:val="18"/>
                <w:szCs w:val="18"/>
              </w:rPr>
              <w:t>Вырезаемое отверстие адгезивной пластины варьируется от 10 до 35 см.</w:t>
            </w:r>
          </w:p>
          <w:p w14:paraId="1D45AB7F" w14:textId="77777777" w:rsidR="00CB673B" w:rsidRPr="00CB673B" w:rsidRDefault="00CB673B" w:rsidP="00CB673B">
            <w:pPr>
              <w:jc w:val="both"/>
              <w:rPr>
                <w:rFonts w:eastAsia="Arial Unicode MS"/>
                <w:kern w:val="3"/>
                <w:sz w:val="18"/>
                <w:szCs w:val="18"/>
              </w:rPr>
            </w:pPr>
            <w:r w:rsidRPr="00CB673B">
              <w:rPr>
                <w:rFonts w:eastAsia="Arial Unicode MS"/>
                <w:bCs/>
                <w:kern w:val="3"/>
                <w:sz w:val="18"/>
                <w:szCs w:val="18"/>
              </w:rPr>
              <w:t>Показания к применению:</w:t>
            </w:r>
            <w:r w:rsidRPr="00CB673B">
              <w:rPr>
                <w:rFonts w:eastAsia="Arial Unicode MS"/>
                <w:kern w:val="3"/>
                <w:sz w:val="18"/>
                <w:szCs w:val="18"/>
              </w:rPr>
              <w:t> </w:t>
            </w:r>
            <w:proofErr w:type="spellStart"/>
            <w:r w:rsidRPr="00CB673B">
              <w:rPr>
                <w:rFonts w:eastAsia="Arial Unicode MS"/>
                <w:kern w:val="3"/>
                <w:sz w:val="18"/>
                <w:szCs w:val="18"/>
              </w:rPr>
              <w:t>илеостома</w:t>
            </w:r>
            <w:proofErr w:type="spellEnd"/>
            <w:r w:rsidRPr="00CB673B">
              <w:rPr>
                <w:rFonts w:eastAsia="Arial Unicode MS"/>
                <w:kern w:val="3"/>
                <w:sz w:val="18"/>
                <w:szCs w:val="18"/>
              </w:rPr>
              <w:t xml:space="preserve">, </w:t>
            </w:r>
            <w:proofErr w:type="spellStart"/>
            <w:r w:rsidRPr="00CB673B">
              <w:rPr>
                <w:rFonts w:eastAsia="Arial Unicode MS"/>
                <w:kern w:val="3"/>
                <w:sz w:val="18"/>
                <w:szCs w:val="18"/>
              </w:rPr>
              <w:t>колостома</w:t>
            </w:r>
            <w:proofErr w:type="spellEnd"/>
            <w:r w:rsidRPr="00CB673B">
              <w:rPr>
                <w:rFonts w:eastAsia="Arial Unicode MS"/>
                <w:kern w:val="3"/>
                <w:sz w:val="18"/>
                <w:szCs w:val="18"/>
              </w:rPr>
              <w:t>.</w:t>
            </w:r>
          </w:p>
          <w:p w14:paraId="1525BC2B" w14:textId="14D0E182" w:rsidR="00CB673B" w:rsidRPr="00CB673B" w:rsidRDefault="00CB673B" w:rsidP="00CB673B">
            <w:pPr>
              <w:pStyle w:val="ConsPlusNormal"/>
              <w:jc w:val="both"/>
              <w:rPr>
                <w:rFonts w:ascii="Times New Roman" w:hAnsi="Times New Roman" w:cs="Times New Roman"/>
                <w:sz w:val="18"/>
                <w:szCs w:val="18"/>
              </w:rPr>
            </w:pPr>
            <w:r w:rsidRPr="00CB673B">
              <w:rPr>
                <w:rFonts w:ascii="Times New Roman" w:hAnsi="Times New Roman" w:cs="Times New Roman"/>
                <w:color w:val="000000"/>
                <w:sz w:val="18"/>
                <w:szCs w:val="18"/>
              </w:rPr>
              <w:t>Регистрационное удостоверение – наличие.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63B08134" w14:textId="645F8936" w:rsidR="00CB673B" w:rsidRPr="00CB673B" w:rsidRDefault="00CB673B" w:rsidP="00CB673B">
            <w:pPr>
              <w:pStyle w:val="ConsPlusNormal"/>
              <w:jc w:val="center"/>
              <w:rPr>
                <w:rFonts w:ascii="Times New Roman" w:hAnsi="Times New Roman" w:cs="Times New Roman"/>
                <w:sz w:val="20"/>
              </w:rPr>
            </w:pPr>
            <w:r w:rsidRPr="00CB673B">
              <w:rPr>
                <w:rFonts w:ascii="Times New Roman" w:eastAsia="Calibri" w:hAnsi="Times New Roman" w:cs="Times New Roman"/>
                <w:sz w:val="20"/>
              </w:rPr>
              <w:t>10</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59A1F4" w14:textId="26D7685F" w:rsidR="00CB673B" w:rsidRPr="00D42B07" w:rsidRDefault="00CB673B" w:rsidP="00CB673B">
            <w:pPr>
              <w:pStyle w:val="ConsPlusNormal"/>
              <w:jc w:val="center"/>
              <w:rPr>
                <w:rFonts w:ascii="Times New Roman" w:hAnsi="Times New Roman" w:cs="Times New Roman"/>
                <w:sz w:val="20"/>
              </w:rPr>
            </w:pPr>
            <w:r>
              <w:rPr>
                <w:rFonts w:ascii="Times New Roman" w:hAnsi="Times New Roman" w:cs="Times New Roman"/>
                <w:sz w:val="20"/>
              </w:rPr>
              <w:t>шт.</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5AA6BCFE" w14:textId="77777777" w:rsidR="00CB673B" w:rsidRPr="000E131E" w:rsidRDefault="00CB673B" w:rsidP="00CB673B">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49AD54AF" w14:textId="77777777" w:rsidR="00CB673B" w:rsidRPr="000E131E" w:rsidRDefault="00CB673B" w:rsidP="00CB673B">
            <w:pPr>
              <w:jc w:val="center"/>
              <w:rPr>
                <w:sz w:val="20"/>
                <w:szCs w:val="20"/>
                <w:highlight w:val="yellow"/>
              </w:rPr>
            </w:pPr>
          </w:p>
        </w:tc>
      </w:tr>
      <w:tr w:rsidR="00CB673B" w:rsidRPr="00D42B07" w14:paraId="75179B63"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5DBFD6E2" w14:textId="52FC3150"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23A37545" w14:textId="624690F2"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Контейнер для биологических проб 120 мл</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2C67FECF" w14:textId="77777777" w:rsidR="00CB673B" w:rsidRPr="00CB673B" w:rsidRDefault="00CB673B" w:rsidP="00CB673B">
            <w:pPr>
              <w:jc w:val="both"/>
              <w:rPr>
                <w:rFonts w:eastAsia="Arial Unicode MS"/>
                <w:kern w:val="3"/>
                <w:sz w:val="18"/>
                <w:szCs w:val="18"/>
              </w:rPr>
            </w:pPr>
            <w:r w:rsidRPr="00CB673B">
              <w:rPr>
                <w:rFonts w:eastAsia="Arial Unicode MS"/>
                <w:kern w:val="3"/>
                <w:sz w:val="18"/>
                <w:szCs w:val="18"/>
              </w:rPr>
              <w:t>Контейнер для биологических проб объемом 120 мл, стерильный с завинчивающейся крышкой.</w:t>
            </w:r>
          </w:p>
          <w:p w14:paraId="50D69163" w14:textId="2CA72916" w:rsidR="00CB673B" w:rsidRPr="00CB673B" w:rsidRDefault="00CB673B" w:rsidP="00CB673B">
            <w:pPr>
              <w:pStyle w:val="ConsPlusNormal"/>
              <w:jc w:val="both"/>
              <w:rPr>
                <w:rFonts w:ascii="Times New Roman" w:hAnsi="Times New Roman" w:cs="Times New Roman"/>
                <w:sz w:val="18"/>
                <w:szCs w:val="18"/>
              </w:rPr>
            </w:pPr>
            <w:r w:rsidRPr="00CB673B">
              <w:rPr>
                <w:rFonts w:ascii="Times New Roman" w:hAnsi="Times New Roman" w:cs="Times New Roman"/>
                <w:color w:val="000000"/>
                <w:sz w:val="18"/>
                <w:szCs w:val="18"/>
              </w:rPr>
              <w:t>Регистрационное удостоверение – наличие.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52945B14" w14:textId="401FBA0E" w:rsidR="00CB673B" w:rsidRPr="00CB673B" w:rsidRDefault="00CB673B" w:rsidP="00CB673B">
            <w:pPr>
              <w:pStyle w:val="ConsPlusNormal"/>
              <w:jc w:val="center"/>
              <w:rPr>
                <w:rFonts w:ascii="Times New Roman" w:hAnsi="Times New Roman" w:cs="Times New Roman"/>
                <w:sz w:val="20"/>
              </w:rPr>
            </w:pPr>
            <w:r w:rsidRPr="00CB673B">
              <w:rPr>
                <w:rFonts w:ascii="Times New Roman" w:eastAsia="Calibri" w:hAnsi="Times New Roman" w:cs="Times New Roman"/>
                <w:sz w:val="20"/>
              </w:rPr>
              <w:t>15 600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76FF7C" w14:textId="072BC032"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шт.</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1033FD22" w14:textId="77777777" w:rsidR="00CB673B" w:rsidRPr="000E131E" w:rsidRDefault="00CB673B" w:rsidP="00CB673B">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3582C6F6" w14:textId="77777777" w:rsidR="00CB673B" w:rsidRPr="000E131E" w:rsidRDefault="00CB673B" w:rsidP="00CB673B">
            <w:pPr>
              <w:jc w:val="center"/>
              <w:rPr>
                <w:sz w:val="20"/>
                <w:szCs w:val="20"/>
                <w:highlight w:val="yellow"/>
              </w:rPr>
            </w:pPr>
          </w:p>
        </w:tc>
      </w:tr>
      <w:tr w:rsidR="00CB673B" w:rsidRPr="00D42B07" w14:paraId="6B69C01E"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63468B8B" w14:textId="2FFCB1FD"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48338774" w14:textId="77777777" w:rsidR="00CB673B" w:rsidRPr="00CB673B" w:rsidRDefault="00CB673B" w:rsidP="00CB673B">
            <w:pPr>
              <w:jc w:val="center"/>
              <w:rPr>
                <w:color w:val="000000"/>
                <w:sz w:val="20"/>
                <w:szCs w:val="20"/>
              </w:rPr>
            </w:pPr>
            <w:r w:rsidRPr="00CB673B">
              <w:rPr>
                <w:color w:val="000000"/>
                <w:sz w:val="20"/>
                <w:szCs w:val="20"/>
              </w:rPr>
              <w:t xml:space="preserve">Экспресс-тест на </w:t>
            </w:r>
            <w:proofErr w:type="spellStart"/>
            <w:r w:rsidRPr="00CB673B">
              <w:rPr>
                <w:color w:val="000000"/>
                <w:sz w:val="20"/>
                <w:szCs w:val="20"/>
              </w:rPr>
              <w:t>прокальцитонин</w:t>
            </w:r>
            <w:proofErr w:type="spellEnd"/>
          </w:p>
          <w:p w14:paraId="246441F1" w14:textId="77777777" w:rsidR="00CB673B" w:rsidRPr="00CB673B" w:rsidRDefault="00CB673B" w:rsidP="00CB673B">
            <w:pPr>
              <w:pStyle w:val="ConsPlusNormal"/>
              <w:jc w:val="center"/>
              <w:rPr>
                <w:rFonts w:ascii="Times New Roman" w:hAnsi="Times New Roman" w:cs="Times New Roman"/>
                <w:sz w:val="20"/>
              </w:rPr>
            </w:pP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23DFFB53"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 xml:space="preserve">Набор предназначен для полуколичественного определения человеческого </w:t>
            </w:r>
            <w:proofErr w:type="spellStart"/>
            <w:r w:rsidRPr="00CB673B">
              <w:rPr>
                <w:rFonts w:eastAsia="Arial Unicode MS"/>
                <w:kern w:val="3"/>
                <w:sz w:val="18"/>
                <w:szCs w:val="18"/>
              </w:rPr>
              <w:t>прокальцитонина</w:t>
            </w:r>
            <w:proofErr w:type="spellEnd"/>
            <w:r w:rsidRPr="00CB673B">
              <w:rPr>
                <w:rFonts w:eastAsia="Arial Unicode MS"/>
                <w:kern w:val="3"/>
                <w:sz w:val="18"/>
                <w:szCs w:val="18"/>
              </w:rPr>
              <w:t xml:space="preserve"> в сыворотке, плазме и цельной крови.</w:t>
            </w:r>
          </w:p>
          <w:p w14:paraId="62B959D2"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Состав набора:</w:t>
            </w:r>
          </w:p>
          <w:p w14:paraId="7BB7AFBE"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1. Тест-кассета – не менее 25 шт.</w:t>
            </w:r>
          </w:p>
          <w:p w14:paraId="50DDFFC9"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2. Флакон с буферным раствором – не менее 1 шт.</w:t>
            </w:r>
          </w:p>
          <w:p w14:paraId="6FAAB448"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3. Инструкция – 1 экз.</w:t>
            </w:r>
          </w:p>
          <w:p w14:paraId="02D32E70"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4. Ланцет (одноразовый скарификатор) – не менее 25 шт.</w:t>
            </w:r>
          </w:p>
          <w:p w14:paraId="7AA930F6"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5. Спиртовая салфетка – не менее 25 шт.</w:t>
            </w:r>
          </w:p>
          <w:p w14:paraId="47C84900" w14:textId="77777777" w:rsidR="00CB673B" w:rsidRPr="00CB673B" w:rsidRDefault="00CB673B" w:rsidP="00CB673B">
            <w:pPr>
              <w:spacing w:line="0" w:lineRule="atLeast"/>
              <w:jc w:val="both"/>
              <w:rPr>
                <w:spacing w:val="-4"/>
                <w:sz w:val="18"/>
                <w:szCs w:val="18"/>
              </w:rPr>
            </w:pPr>
            <w:r w:rsidRPr="00CB673B">
              <w:rPr>
                <w:rFonts w:eastAsia="Arial Unicode MS"/>
                <w:kern w:val="3"/>
                <w:sz w:val="18"/>
                <w:szCs w:val="18"/>
              </w:rPr>
              <w:t xml:space="preserve">6. </w:t>
            </w:r>
            <w:proofErr w:type="spellStart"/>
            <w:r w:rsidRPr="00CB673B">
              <w:rPr>
                <w:rFonts w:eastAsia="Arial Unicode MS"/>
                <w:kern w:val="3"/>
                <w:sz w:val="18"/>
                <w:szCs w:val="18"/>
              </w:rPr>
              <w:t>Термотрансферные</w:t>
            </w:r>
            <w:proofErr w:type="spellEnd"/>
            <w:r w:rsidRPr="00CB673B">
              <w:rPr>
                <w:rFonts w:eastAsia="Arial Unicode MS"/>
                <w:kern w:val="3"/>
                <w:sz w:val="18"/>
                <w:szCs w:val="18"/>
              </w:rPr>
              <w:t xml:space="preserve"> этикетки – не менее 25 шт.</w:t>
            </w:r>
          </w:p>
          <w:p w14:paraId="69A56AAD"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 xml:space="preserve">Количество наносимого образца – не более 120 </w:t>
            </w:r>
            <w:proofErr w:type="spellStart"/>
            <w:r w:rsidRPr="00CB673B">
              <w:rPr>
                <w:rFonts w:eastAsia="Arial Unicode MS"/>
                <w:kern w:val="3"/>
                <w:sz w:val="18"/>
                <w:szCs w:val="18"/>
              </w:rPr>
              <w:t>мкл</w:t>
            </w:r>
            <w:proofErr w:type="spellEnd"/>
            <w:r w:rsidRPr="00CB673B">
              <w:rPr>
                <w:rFonts w:eastAsia="Arial Unicode MS"/>
                <w:kern w:val="3"/>
                <w:sz w:val="18"/>
                <w:szCs w:val="18"/>
              </w:rPr>
              <w:t>.</w:t>
            </w:r>
          </w:p>
          <w:p w14:paraId="09FA5B59"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lastRenderedPageBreak/>
              <w:t xml:space="preserve">Аналитическая чувствительность: не более 0,3 </w:t>
            </w:r>
            <w:proofErr w:type="spellStart"/>
            <w:r w:rsidRPr="00CB673B">
              <w:rPr>
                <w:rFonts w:eastAsia="Arial Unicode MS"/>
                <w:kern w:val="3"/>
                <w:sz w:val="18"/>
                <w:szCs w:val="18"/>
              </w:rPr>
              <w:t>нг</w:t>
            </w:r>
            <w:proofErr w:type="spellEnd"/>
            <w:r w:rsidRPr="00CB673B">
              <w:rPr>
                <w:rFonts w:eastAsia="Arial Unicode MS"/>
                <w:kern w:val="3"/>
                <w:sz w:val="18"/>
                <w:szCs w:val="18"/>
              </w:rPr>
              <w:t>/мл.</w:t>
            </w:r>
          </w:p>
          <w:p w14:paraId="648F1968"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 xml:space="preserve">Диагностическая чувствительность </w:t>
            </w:r>
            <w:proofErr w:type="gramStart"/>
            <w:r w:rsidRPr="00CB673B">
              <w:rPr>
                <w:rFonts w:eastAsia="Arial Unicode MS"/>
                <w:kern w:val="3"/>
                <w:sz w:val="18"/>
                <w:szCs w:val="18"/>
              </w:rPr>
              <w:t>–  не</w:t>
            </w:r>
            <w:proofErr w:type="gramEnd"/>
            <w:r w:rsidRPr="00CB673B">
              <w:rPr>
                <w:rFonts w:eastAsia="Arial Unicode MS"/>
                <w:kern w:val="3"/>
                <w:sz w:val="18"/>
                <w:szCs w:val="18"/>
              </w:rPr>
              <w:t xml:space="preserve">  менее 99,42%.</w:t>
            </w:r>
          </w:p>
          <w:p w14:paraId="60CE8DD6"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Диагностическая специфичность – не менее 100%.</w:t>
            </w:r>
          </w:p>
          <w:p w14:paraId="6F242986" w14:textId="77777777" w:rsidR="00CB673B" w:rsidRPr="00CB673B" w:rsidRDefault="00CB673B" w:rsidP="00CB673B">
            <w:pPr>
              <w:spacing w:line="0" w:lineRule="atLeast"/>
              <w:jc w:val="both"/>
              <w:rPr>
                <w:rFonts w:eastAsia="Arial Unicode MS"/>
                <w:kern w:val="3"/>
                <w:sz w:val="18"/>
                <w:szCs w:val="18"/>
              </w:rPr>
            </w:pPr>
            <w:r w:rsidRPr="00CB673B">
              <w:rPr>
                <w:rFonts w:eastAsia="Arial Unicode MS"/>
                <w:kern w:val="3"/>
                <w:sz w:val="18"/>
                <w:szCs w:val="18"/>
              </w:rPr>
              <w:t>Время развития реакции: не более 10 мин.</w:t>
            </w:r>
          </w:p>
          <w:p w14:paraId="35428A5A" w14:textId="5959F144" w:rsidR="00CB673B" w:rsidRPr="00CB673B" w:rsidRDefault="00CB673B" w:rsidP="00CB673B">
            <w:pPr>
              <w:pStyle w:val="ConsPlusNormal"/>
              <w:jc w:val="both"/>
              <w:rPr>
                <w:rFonts w:ascii="Times New Roman" w:hAnsi="Times New Roman" w:cs="Times New Roman"/>
                <w:sz w:val="18"/>
                <w:szCs w:val="18"/>
              </w:rPr>
            </w:pPr>
            <w:r w:rsidRPr="00CB673B">
              <w:rPr>
                <w:rFonts w:ascii="Times New Roman" w:hAnsi="Times New Roman" w:cs="Times New Roman"/>
                <w:color w:val="000000"/>
                <w:sz w:val="18"/>
                <w:szCs w:val="18"/>
              </w:rPr>
              <w:t>Регистрационное удостоверение – наличие.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54C26354" w14:textId="1C3171F8" w:rsidR="00CB673B" w:rsidRPr="00CB673B" w:rsidRDefault="00CB673B" w:rsidP="00CB673B">
            <w:pPr>
              <w:pStyle w:val="ConsPlusNormal"/>
              <w:jc w:val="center"/>
              <w:rPr>
                <w:rFonts w:ascii="Times New Roman" w:hAnsi="Times New Roman" w:cs="Times New Roman"/>
                <w:sz w:val="20"/>
              </w:rPr>
            </w:pPr>
            <w:r w:rsidRPr="00CB673B">
              <w:rPr>
                <w:rFonts w:ascii="Times New Roman" w:eastAsia="Calibri" w:hAnsi="Times New Roman" w:cs="Times New Roman"/>
                <w:sz w:val="20"/>
              </w:rPr>
              <w:lastRenderedPageBreak/>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69760A" w14:textId="7D62DE11"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шт.</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8E24662" w14:textId="77777777" w:rsidR="00CB673B" w:rsidRPr="000E131E" w:rsidRDefault="00CB673B" w:rsidP="00CB673B">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0BB2F4E6" w14:textId="77777777" w:rsidR="00CB673B" w:rsidRPr="000E131E" w:rsidRDefault="00CB673B" w:rsidP="00CB673B">
            <w:pPr>
              <w:jc w:val="center"/>
              <w:rPr>
                <w:sz w:val="20"/>
                <w:szCs w:val="20"/>
                <w:highlight w:val="yellow"/>
              </w:rPr>
            </w:pPr>
          </w:p>
        </w:tc>
      </w:tr>
      <w:tr w:rsidR="00CB673B" w:rsidRPr="00D42B07" w14:paraId="7AEA1763"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220CD2E6" w14:textId="01902675"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61038537" w14:textId="7BE04A6C"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Пластырь 1*500 см на тканевой основе</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6A8993A5" w14:textId="77777777" w:rsidR="00CB673B" w:rsidRPr="00CB673B" w:rsidRDefault="00CB673B" w:rsidP="00CB673B">
            <w:pPr>
              <w:spacing w:line="0" w:lineRule="atLeast"/>
              <w:jc w:val="both"/>
              <w:rPr>
                <w:color w:val="000000"/>
                <w:sz w:val="18"/>
                <w:szCs w:val="18"/>
              </w:rPr>
            </w:pPr>
            <w:r w:rsidRPr="00CB673B">
              <w:rPr>
                <w:color w:val="000000"/>
                <w:sz w:val="18"/>
                <w:szCs w:val="18"/>
              </w:rPr>
              <w:t>Средство перевязочное фиксирующее пластырного типа: пластырь на тканевой основе в виде катушки с липким слоем для фиксации повязок и медицинских устройств. Состав основы: хлопок средневолокнистый; тип переплетения: полотняное. Поверхностная плотность (90±</w:t>
            </w:r>
            <w:proofErr w:type="gramStart"/>
            <w:r w:rsidRPr="00CB673B">
              <w:rPr>
                <w:color w:val="000000"/>
                <w:sz w:val="18"/>
                <w:szCs w:val="18"/>
              </w:rPr>
              <w:t>5)г</w:t>
            </w:r>
            <w:proofErr w:type="gramEnd"/>
            <w:r w:rsidRPr="00CB673B">
              <w:rPr>
                <w:color w:val="000000"/>
                <w:sz w:val="18"/>
                <w:szCs w:val="18"/>
              </w:rPr>
              <w:t>/м², плотность по основе (29±2)нити/см, плотность по утку (27±2)нити/см, линейная плотность (68±3)текс, прочность на разрыв по основе (125±6)Н/25мм,  прочность на разрыв по утку (43±2)Н/25мм. Сопротивление отслаиванию липкого слоя 25-200Н/м. Сила адгезии: более (или равно) 1H/1см. Количество пластырной массы (50±</w:t>
            </w:r>
            <w:proofErr w:type="gramStart"/>
            <w:r w:rsidRPr="00CB673B">
              <w:rPr>
                <w:color w:val="000000"/>
                <w:sz w:val="18"/>
                <w:szCs w:val="18"/>
              </w:rPr>
              <w:t>20)</w:t>
            </w:r>
            <w:proofErr w:type="spellStart"/>
            <w:r w:rsidRPr="00CB673B">
              <w:rPr>
                <w:color w:val="000000"/>
                <w:sz w:val="18"/>
                <w:szCs w:val="18"/>
              </w:rPr>
              <w:t>гр</w:t>
            </w:r>
            <w:proofErr w:type="spellEnd"/>
            <w:proofErr w:type="gramEnd"/>
            <w:r w:rsidRPr="00CB673B">
              <w:rPr>
                <w:color w:val="000000"/>
                <w:sz w:val="18"/>
                <w:szCs w:val="18"/>
              </w:rPr>
              <w:t>/м². Содержание цинка оксида от 29 до 34%. Индивидуальная упаковка. На упаковке указана дата упаковывания, экологическая маркировка, манипуляционные знаки и информационные символы, предупредительные надписи. Потребительская упаковка - картонная коробка. Размер повязки: 1х500см (+-10%).</w:t>
            </w:r>
          </w:p>
          <w:p w14:paraId="5F1A69A4" w14:textId="3AF207E5" w:rsidR="00CB673B" w:rsidRPr="00CB673B" w:rsidRDefault="00CB673B" w:rsidP="00CB673B">
            <w:pPr>
              <w:pStyle w:val="ConsPlusNormal"/>
              <w:jc w:val="both"/>
              <w:rPr>
                <w:rFonts w:ascii="Times New Roman" w:hAnsi="Times New Roman" w:cs="Times New Roman"/>
                <w:sz w:val="18"/>
                <w:szCs w:val="18"/>
              </w:rPr>
            </w:pPr>
            <w:r w:rsidRPr="00CB673B">
              <w:rPr>
                <w:rFonts w:ascii="Times New Roman" w:hAnsi="Times New Roman" w:cs="Times New Roman"/>
                <w:color w:val="000000"/>
                <w:sz w:val="18"/>
                <w:szCs w:val="18"/>
              </w:rPr>
              <w:t>Регистрационное удостоверение – наличие.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1353B08B" w14:textId="2FEE0A7E"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462</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A8708F" w14:textId="5D547BF8"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шт.</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4F2C9EF" w14:textId="77777777" w:rsidR="00CB673B" w:rsidRPr="000E131E" w:rsidRDefault="00CB673B" w:rsidP="00CB673B">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6139A133" w14:textId="77777777" w:rsidR="00CB673B" w:rsidRPr="000E131E" w:rsidRDefault="00CB673B" w:rsidP="00CB673B">
            <w:pPr>
              <w:jc w:val="center"/>
              <w:rPr>
                <w:sz w:val="20"/>
                <w:szCs w:val="20"/>
                <w:highlight w:val="yellow"/>
              </w:rPr>
            </w:pPr>
          </w:p>
        </w:tc>
      </w:tr>
      <w:tr w:rsidR="00CB673B" w:rsidRPr="00D42B07" w14:paraId="315492B8"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3786FC92" w14:textId="148D626B"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509442C2" w14:textId="669416E8"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 xml:space="preserve">Пластырь 2*500 см на </w:t>
            </w:r>
            <w:proofErr w:type="spellStart"/>
            <w:r w:rsidRPr="00CB673B">
              <w:rPr>
                <w:rFonts w:ascii="Times New Roman" w:hAnsi="Times New Roman" w:cs="Times New Roman"/>
                <w:color w:val="000000"/>
                <w:sz w:val="20"/>
              </w:rPr>
              <w:t>нетканной</w:t>
            </w:r>
            <w:proofErr w:type="spellEnd"/>
            <w:r w:rsidRPr="00CB673B">
              <w:rPr>
                <w:rFonts w:ascii="Times New Roman" w:hAnsi="Times New Roman" w:cs="Times New Roman"/>
                <w:color w:val="000000"/>
                <w:sz w:val="20"/>
              </w:rPr>
              <w:t xml:space="preserve"> основе</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7225A5B1" w14:textId="77777777" w:rsidR="00CB673B" w:rsidRPr="00CB673B" w:rsidRDefault="00CB673B" w:rsidP="00CB673B">
            <w:pPr>
              <w:jc w:val="both"/>
              <w:rPr>
                <w:color w:val="000000"/>
                <w:sz w:val="18"/>
                <w:szCs w:val="18"/>
              </w:rPr>
            </w:pPr>
            <w:r w:rsidRPr="00CB673B">
              <w:rPr>
                <w:color w:val="000000"/>
                <w:sz w:val="18"/>
                <w:szCs w:val="18"/>
              </w:rPr>
              <w:t xml:space="preserve">Средство перевязочное фиксирующее пластырного типа: пластырь на нетканой основе в виде катушки с липким слоем на основе синтетического гипоаллергенного клея для фиксации повязок и медицинских устройств, для чувствительного типа кожи. Основа: медицинская хлопчатобумажная бумага. </w:t>
            </w:r>
            <w:proofErr w:type="spellStart"/>
            <w:r w:rsidRPr="00CB673B">
              <w:rPr>
                <w:color w:val="000000"/>
                <w:sz w:val="18"/>
                <w:szCs w:val="18"/>
              </w:rPr>
              <w:t>Адгезив</w:t>
            </w:r>
            <w:proofErr w:type="spellEnd"/>
            <w:r w:rsidRPr="00CB673B">
              <w:rPr>
                <w:color w:val="000000"/>
                <w:sz w:val="18"/>
                <w:szCs w:val="18"/>
              </w:rPr>
              <w:t>: акрилат сополимер. Толщина основы (0,068±</w:t>
            </w:r>
            <w:proofErr w:type="gramStart"/>
            <w:r w:rsidRPr="00CB673B">
              <w:rPr>
                <w:color w:val="000000"/>
                <w:sz w:val="18"/>
                <w:szCs w:val="18"/>
              </w:rPr>
              <w:t>0,005)мм</w:t>
            </w:r>
            <w:proofErr w:type="gramEnd"/>
            <w:r w:rsidRPr="00CB673B">
              <w:rPr>
                <w:color w:val="000000"/>
                <w:sz w:val="18"/>
                <w:szCs w:val="18"/>
              </w:rPr>
              <w:t>, плотность (25±2)г/м², прочность на разрыв не менее 12,5Н/25мм. Сопротивление отслаиванию липкого слоя 25-200Н/м. Сила адгезии: более (или равно) 1H/1см. Количество пластырной массы (40±</w:t>
            </w:r>
            <w:proofErr w:type="gramStart"/>
            <w:r w:rsidRPr="00CB673B">
              <w:rPr>
                <w:color w:val="000000"/>
                <w:sz w:val="18"/>
                <w:szCs w:val="18"/>
              </w:rPr>
              <w:t>10)</w:t>
            </w:r>
            <w:proofErr w:type="spellStart"/>
            <w:r w:rsidRPr="00CB673B">
              <w:rPr>
                <w:color w:val="000000"/>
                <w:sz w:val="18"/>
                <w:szCs w:val="18"/>
              </w:rPr>
              <w:t>гр</w:t>
            </w:r>
            <w:proofErr w:type="spellEnd"/>
            <w:proofErr w:type="gramEnd"/>
            <w:r w:rsidRPr="00CB673B">
              <w:rPr>
                <w:color w:val="000000"/>
                <w:sz w:val="18"/>
                <w:szCs w:val="18"/>
              </w:rPr>
              <w:t>/м². Индивидуальная упаковка. На упаковке указана дата упаковывания, экологическая маркировка, манипуляционные знаки и информационные символы, предупредительные надписи. Потребительская упаковка - картонная коробка. Размер повязки: 2х500см (+-10%).</w:t>
            </w:r>
          </w:p>
          <w:p w14:paraId="62D1DE85" w14:textId="29527EC6" w:rsidR="00CB673B" w:rsidRPr="00CB673B" w:rsidRDefault="00CB673B" w:rsidP="00CB673B">
            <w:pPr>
              <w:pStyle w:val="ConsPlusNormal"/>
              <w:jc w:val="both"/>
              <w:rPr>
                <w:rFonts w:ascii="Times New Roman" w:hAnsi="Times New Roman" w:cs="Times New Roman"/>
                <w:sz w:val="18"/>
                <w:szCs w:val="18"/>
              </w:rPr>
            </w:pPr>
            <w:r w:rsidRPr="00CB673B">
              <w:rPr>
                <w:rFonts w:ascii="Times New Roman" w:hAnsi="Times New Roman" w:cs="Times New Roman"/>
                <w:color w:val="000000"/>
                <w:sz w:val="18"/>
                <w:szCs w:val="18"/>
              </w:rPr>
              <w:t>Регистрационное удостоверение – наличие.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2852908D" w14:textId="5A153D9E"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5 500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802AD9" w14:textId="7ED014CE"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шт.</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09F86E19" w14:textId="77777777" w:rsidR="00CB673B" w:rsidRPr="000E131E" w:rsidRDefault="00CB673B" w:rsidP="00CB673B">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1AA46F75" w14:textId="77777777" w:rsidR="00CB673B" w:rsidRPr="000E131E" w:rsidRDefault="00CB673B" w:rsidP="00CB673B">
            <w:pPr>
              <w:jc w:val="center"/>
              <w:rPr>
                <w:sz w:val="20"/>
                <w:szCs w:val="20"/>
                <w:highlight w:val="yellow"/>
              </w:rPr>
            </w:pPr>
          </w:p>
        </w:tc>
      </w:tr>
      <w:tr w:rsidR="00CB673B" w:rsidRPr="00D42B07" w14:paraId="141B477E" w14:textId="77777777" w:rsidTr="00CB673B">
        <w:trPr>
          <w:trHeight w:val="71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6983D48F" w14:textId="75927081"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017E5FF3" w14:textId="5A3F9DEB"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Пластырь 3*500 см на тканевой основе</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5CD634FD" w14:textId="77777777" w:rsidR="00CB673B" w:rsidRPr="00CB673B" w:rsidRDefault="00CB673B" w:rsidP="00CB673B">
            <w:pPr>
              <w:jc w:val="both"/>
              <w:rPr>
                <w:color w:val="000000"/>
                <w:sz w:val="18"/>
                <w:szCs w:val="18"/>
              </w:rPr>
            </w:pPr>
            <w:r w:rsidRPr="00CB673B">
              <w:rPr>
                <w:color w:val="000000"/>
                <w:sz w:val="18"/>
                <w:szCs w:val="18"/>
              </w:rPr>
              <w:t>Средство перевязочное фиксирующее пластырного типа: пластырь на тканевой основе в виде катушки с липким слоем для фиксации повязок и медицинских устройств. Состав основы: хлопок средневолокнистый; тип переплетения: полотняное. Поверхностная плотность (90±</w:t>
            </w:r>
            <w:proofErr w:type="gramStart"/>
            <w:r w:rsidRPr="00CB673B">
              <w:rPr>
                <w:color w:val="000000"/>
                <w:sz w:val="18"/>
                <w:szCs w:val="18"/>
              </w:rPr>
              <w:t>5)г</w:t>
            </w:r>
            <w:proofErr w:type="gramEnd"/>
            <w:r w:rsidRPr="00CB673B">
              <w:rPr>
                <w:color w:val="000000"/>
                <w:sz w:val="18"/>
                <w:szCs w:val="18"/>
              </w:rPr>
              <w:t>/м², плотность по основе (29±2)нити/см, плотность по утку (27±2)нити/см, линейная плотность (68±3)текс, прочность на разрыв по основе (125±6)Н/25мм,  прочность на разрыв по утку (43±2)Н/25мм. Сопротивление отслаиванию липкого слоя 25-200Н/м. Сила адгезии: более (или равно) 1H/1см. Количество пластырной массы (50±</w:t>
            </w:r>
            <w:proofErr w:type="gramStart"/>
            <w:r w:rsidRPr="00CB673B">
              <w:rPr>
                <w:color w:val="000000"/>
                <w:sz w:val="18"/>
                <w:szCs w:val="18"/>
              </w:rPr>
              <w:t>20)</w:t>
            </w:r>
            <w:proofErr w:type="spellStart"/>
            <w:r w:rsidRPr="00CB673B">
              <w:rPr>
                <w:color w:val="000000"/>
                <w:sz w:val="18"/>
                <w:szCs w:val="18"/>
              </w:rPr>
              <w:t>гр</w:t>
            </w:r>
            <w:proofErr w:type="spellEnd"/>
            <w:proofErr w:type="gramEnd"/>
            <w:r w:rsidRPr="00CB673B">
              <w:rPr>
                <w:color w:val="000000"/>
                <w:sz w:val="18"/>
                <w:szCs w:val="18"/>
              </w:rPr>
              <w:t>/м². Содержание цинка оксида от 29 до 34%. Индивидуальная упаковка. На упаковке указана дата упаковывания, экологическая маркировка, манипуляционные знаки и информационные символы, предупредительные надписи. Потребительская упаковка - картонная коробка. Размер повязки: 3х500см (+-10%).</w:t>
            </w:r>
          </w:p>
          <w:p w14:paraId="68339344" w14:textId="20BBBD8E" w:rsidR="00CB673B" w:rsidRPr="00CB673B" w:rsidRDefault="00CB673B" w:rsidP="00CB673B">
            <w:pPr>
              <w:pStyle w:val="ConsPlusNormal"/>
              <w:jc w:val="both"/>
              <w:rPr>
                <w:rFonts w:ascii="Times New Roman" w:hAnsi="Times New Roman" w:cs="Times New Roman"/>
                <w:sz w:val="18"/>
                <w:szCs w:val="18"/>
              </w:rPr>
            </w:pPr>
            <w:r w:rsidRPr="00CB673B">
              <w:rPr>
                <w:rFonts w:ascii="Times New Roman" w:hAnsi="Times New Roman" w:cs="Times New Roman"/>
                <w:color w:val="000000"/>
                <w:sz w:val="18"/>
                <w:szCs w:val="18"/>
              </w:rPr>
              <w:t>Регистрационное удостоверение – наличие.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vAlign w:val="center"/>
          </w:tcPr>
          <w:p w14:paraId="1DA57511" w14:textId="7BE9B8ED" w:rsidR="00CB673B" w:rsidRPr="00CB673B" w:rsidRDefault="00CB673B" w:rsidP="00CB673B">
            <w:pPr>
              <w:pStyle w:val="ConsPlusNormal"/>
              <w:jc w:val="center"/>
              <w:rPr>
                <w:rFonts w:ascii="Times New Roman" w:hAnsi="Times New Roman" w:cs="Times New Roman"/>
                <w:sz w:val="20"/>
              </w:rPr>
            </w:pPr>
            <w:r w:rsidRPr="00CB673B">
              <w:rPr>
                <w:rFonts w:ascii="Times New Roman" w:hAnsi="Times New Roman" w:cs="Times New Roman"/>
                <w:color w:val="000000"/>
                <w:sz w:val="20"/>
              </w:rPr>
              <w:t>2 700</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88D88D" w14:textId="4D3908D0" w:rsidR="00CB673B" w:rsidRDefault="00CB673B" w:rsidP="00CB673B">
            <w:pPr>
              <w:pStyle w:val="ConsPlusNormal"/>
              <w:jc w:val="center"/>
              <w:rPr>
                <w:rFonts w:ascii="Times New Roman" w:hAnsi="Times New Roman" w:cs="Times New Roman"/>
                <w:sz w:val="20"/>
              </w:rPr>
            </w:pPr>
            <w:r>
              <w:rPr>
                <w:rFonts w:ascii="Times New Roman" w:hAnsi="Times New Roman" w:cs="Times New Roman"/>
                <w:sz w:val="20"/>
              </w:rPr>
              <w:t>шт.</w:t>
            </w:r>
          </w:p>
        </w:tc>
        <w:tc>
          <w:tcPr>
            <w:tcW w:w="877"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FE88F15" w14:textId="77777777" w:rsidR="00CB673B" w:rsidRPr="000E131E" w:rsidRDefault="00CB673B" w:rsidP="00CB673B">
            <w:pPr>
              <w:jc w:val="center"/>
              <w:rPr>
                <w:sz w:val="20"/>
                <w:szCs w:val="20"/>
                <w:highlight w:val="yellow"/>
              </w:rPr>
            </w:pPr>
          </w:p>
        </w:tc>
        <w:tc>
          <w:tcPr>
            <w:tcW w:w="1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47C60E31" w14:textId="77777777" w:rsidR="00CB673B" w:rsidRPr="000E131E" w:rsidRDefault="00CB673B" w:rsidP="00CB673B">
            <w:pPr>
              <w:jc w:val="center"/>
              <w:rPr>
                <w:sz w:val="20"/>
                <w:szCs w:val="20"/>
                <w:highlight w:val="yellow"/>
              </w:rPr>
            </w:pPr>
          </w:p>
        </w:tc>
      </w:tr>
      <w:tr w:rsidR="000E131E" w:rsidRPr="00D42B07" w14:paraId="60DABF5D" w14:textId="77777777" w:rsidTr="00CB673B">
        <w:trPr>
          <w:trHeight w:val="203"/>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14:paraId="2714B9D2" w14:textId="77777777" w:rsidR="000E131E" w:rsidRPr="00D42B07" w:rsidRDefault="000E131E" w:rsidP="00237475">
            <w:pPr>
              <w:spacing w:after="200" w:line="276" w:lineRule="auto"/>
              <w:rPr>
                <w:sz w:val="20"/>
              </w:rPr>
            </w:pPr>
          </w:p>
        </w:tc>
        <w:tc>
          <w:tcPr>
            <w:tcW w:w="8648"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62" w:type="dxa"/>
              <w:bottom w:w="102" w:type="dxa"/>
              <w:right w:w="62" w:type="dxa"/>
            </w:tcMar>
          </w:tcPr>
          <w:p w14:paraId="612970CC" w14:textId="77777777" w:rsidR="000E131E" w:rsidRPr="00D42B07" w:rsidRDefault="000E131E" w:rsidP="000E131E">
            <w:pPr>
              <w:jc w:val="center"/>
              <w:rPr>
                <w:sz w:val="20"/>
                <w:szCs w:val="20"/>
              </w:rPr>
            </w:pPr>
            <w:r w:rsidRPr="00D42B07">
              <w:rPr>
                <w:sz w:val="20"/>
                <w:szCs w:val="20"/>
              </w:rPr>
              <w:t>Общая цена договора на условиях, указанных в запросе, рублей/иное</w:t>
            </w:r>
            <w:r w:rsidRPr="00D42B07">
              <w:rPr>
                <w:rStyle w:val="a3"/>
                <w:sz w:val="20"/>
                <w:szCs w:val="20"/>
              </w:rPr>
              <w:footnoteReference w:id="1"/>
            </w:r>
          </w:p>
        </w:tc>
        <w:tc>
          <w:tcPr>
            <w:tcW w:w="1130" w:type="dxa"/>
            <w:tcBorders>
              <w:top w:val="single" w:sz="4" w:space="0" w:color="000000"/>
              <w:left w:val="single" w:sz="4" w:space="0" w:color="auto"/>
              <w:bottom w:val="single" w:sz="4" w:space="0" w:color="000000"/>
              <w:right w:val="single" w:sz="4" w:space="0" w:color="000000"/>
            </w:tcBorders>
            <w:shd w:val="clear" w:color="auto" w:fill="auto"/>
          </w:tcPr>
          <w:p w14:paraId="0DD93534" w14:textId="77777777" w:rsidR="000E131E" w:rsidRPr="00D42B07" w:rsidRDefault="000E131E" w:rsidP="000E131E">
            <w:pPr>
              <w:jc w:val="center"/>
              <w:rPr>
                <w:sz w:val="20"/>
                <w:szCs w:val="20"/>
              </w:rPr>
            </w:pPr>
          </w:p>
        </w:tc>
      </w:tr>
    </w:tbl>
    <w:p w14:paraId="42EC4AD2" w14:textId="77777777" w:rsidR="002D57A2" w:rsidRPr="00BE0FC0" w:rsidRDefault="002D57A2" w:rsidP="002D57A2">
      <w:pPr>
        <w:rPr>
          <w:sz w:val="22"/>
          <w:szCs w:val="22"/>
        </w:rPr>
      </w:pPr>
    </w:p>
    <w:p w14:paraId="426E6870" w14:textId="50879646" w:rsidR="002D57A2" w:rsidRPr="00BE0FC0" w:rsidRDefault="002D57A2" w:rsidP="002D57A2">
      <w:pPr>
        <w:ind w:right="-31" w:firstLine="709"/>
        <w:jc w:val="both"/>
        <w:rPr>
          <w:rFonts w:ascii="Liberation Serif" w:hAnsi="Liberation Serif" w:cs="Liberation Serif"/>
          <w:sz w:val="22"/>
          <w:szCs w:val="22"/>
        </w:rPr>
      </w:pPr>
      <w:r w:rsidRPr="00BE0FC0">
        <w:rPr>
          <w:rFonts w:ascii="Liberation Serif" w:hAnsi="Liberation Serif" w:cs="Liberation Serif"/>
          <w:sz w:val="22"/>
          <w:szCs w:val="22"/>
        </w:rPr>
        <w:t>Срок поставки:</w:t>
      </w:r>
      <w:r w:rsidR="00237475">
        <w:rPr>
          <w:rFonts w:ascii="Liberation Serif" w:hAnsi="Liberation Serif" w:cs="Liberation Serif"/>
          <w:sz w:val="22"/>
          <w:szCs w:val="22"/>
        </w:rPr>
        <w:t xml:space="preserve"> с момента заключения договора по 30.04.2026 г. включительно. </w:t>
      </w:r>
    </w:p>
    <w:p w14:paraId="52D1ACED" w14:textId="77777777" w:rsidR="00237475" w:rsidRDefault="00237475" w:rsidP="002D57A2">
      <w:pPr>
        <w:ind w:right="-31" w:firstLine="709"/>
        <w:jc w:val="both"/>
        <w:rPr>
          <w:rFonts w:ascii="Liberation Serif" w:hAnsi="Liberation Serif" w:cs="Liberation Serif"/>
          <w:sz w:val="22"/>
          <w:szCs w:val="22"/>
        </w:rPr>
      </w:pPr>
    </w:p>
    <w:p w14:paraId="20A95C71" w14:textId="357489A7" w:rsidR="002D57A2" w:rsidRPr="00BE0FC0" w:rsidRDefault="002D57A2" w:rsidP="002D57A2">
      <w:pPr>
        <w:ind w:right="-31" w:firstLine="709"/>
        <w:jc w:val="both"/>
        <w:rPr>
          <w:sz w:val="22"/>
          <w:szCs w:val="22"/>
        </w:rPr>
      </w:pPr>
      <w:r w:rsidRPr="00BE0FC0">
        <w:rPr>
          <w:rFonts w:ascii="Liberation Serif" w:hAnsi="Liberation Serif" w:cs="Liberation Serif"/>
          <w:sz w:val="22"/>
          <w:szCs w:val="22"/>
        </w:rPr>
        <w:t xml:space="preserve">Срок действия ценового предложения </w:t>
      </w:r>
      <w:r w:rsidRPr="001D7E4F">
        <w:rPr>
          <w:rFonts w:ascii="Liberation Serif" w:hAnsi="Liberation Serif" w:cs="Liberation Serif"/>
          <w:sz w:val="22"/>
          <w:szCs w:val="22"/>
          <w:highlight w:val="yellow"/>
        </w:rPr>
        <w:t>«___» _____________</w:t>
      </w:r>
      <w:r w:rsidRPr="00BE0FC0">
        <w:rPr>
          <w:rFonts w:ascii="Liberation Serif" w:hAnsi="Liberation Serif" w:cs="Liberation Serif"/>
          <w:sz w:val="22"/>
          <w:szCs w:val="22"/>
        </w:rPr>
        <w:t>20</w:t>
      </w:r>
      <w:r w:rsidR="001D7E4F">
        <w:rPr>
          <w:rFonts w:ascii="Liberation Serif" w:hAnsi="Liberation Serif" w:cs="Liberation Serif"/>
          <w:sz w:val="22"/>
          <w:szCs w:val="22"/>
        </w:rPr>
        <w:t xml:space="preserve">25 </w:t>
      </w:r>
      <w:r w:rsidRPr="00BE0FC0">
        <w:rPr>
          <w:rFonts w:ascii="Liberation Serif" w:hAnsi="Liberation Serif" w:cs="Liberation Serif"/>
          <w:sz w:val="22"/>
          <w:szCs w:val="22"/>
        </w:rPr>
        <w:t>года.</w:t>
      </w:r>
    </w:p>
    <w:p w14:paraId="70A5F025" w14:textId="77777777" w:rsidR="000E131E" w:rsidRPr="00BE0FC0" w:rsidRDefault="000E131E" w:rsidP="002D57A2">
      <w:pPr>
        <w:rPr>
          <w:rFonts w:ascii="Liberation Serif" w:hAnsi="Liberation Serif" w:cs="Liberation Serif"/>
          <w:sz w:val="22"/>
          <w:szCs w:val="22"/>
        </w:rPr>
      </w:pPr>
    </w:p>
    <w:tbl>
      <w:tblPr>
        <w:tblW w:w="0" w:type="auto"/>
        <w:tblInd w:w="250" w:type="dxa"/>
        <w:tblCellMar>
          <w:left w:w="10" w:type="dxa"/>
          <w:right w:w="10" w:type="dxa"/>
        </w:tblCellMar>
        <w:tblLook w:val="04A0" w:firstRow="1" w:lastRow="0" w:firstColumn="1" w:lastColumn="0" w:noHBand="0" w:noVBand="1"/>
      </w:tblPr>
      <w:tblGrid>
        <w:gridCol w:w="2749"/>
        <w:gridCol w:w="2526"/>
        <w:gridCol w:w="2808"/>
      </w:tblGrid>
      <w:tr w:rsidR="002D57A2" w:rsidRPr="00BE0FC0" w14:paraId="0BD20265" w14:textId="77777777" w:rsidTr="00237475">
        <w:tc>
          <w:tcPr>
            <w:tcW w:w="0" w:type="auto"/>
            <w:shd w:val="clear" w:color="auto" w:fill="auto"/>
            <w:tcMar>
              <w:top w:w="0" w:type="dxa"/>
              <w:left w:w="108" w:type="dxa"/>
              <w:bottom w:w="0" w:type="dxa"/>
              <w:right w:w="108" w:type="dxa"/>
            </w:tcMar>
          </w:tcPr>
          <w:p w14:paraId="09EFE21F" w14:textId="77777777" w:rsidR="002D57A2" w:rsidRPr="00BE0FC0" w:rsidRDefault="002D57A2" w:rsidP="004E4B17">
            <w:pPr>
              <w:tabs>
                <w:tab w:val="left" w:pos="5670"/>
                <w:tab w:val="left" w:pos="6946"/>
              </w:tabs>
              <w:autoSpaceDE w:val="0"/>
              <w:rPr>
                <w:rFonts w:ascii="Liberation Serif" w:hAnsi="Liberation Serif" w:cs="Liberation Serif"/>
                <w:sz w:val="22"/>
                <w:szCs w:val="22"/>
              </w:rPr>
            </w:pPr>
            <w:r w:rsidRPr="00BE0FC0">
              <w:rPr>
                <w:rFonts w:ascii="Liberation Serif" w:hAnsi="Liberation Serif" w:cs="Liberation Serif"/>
                <w:sz w:val="22"/>
                <w:szCs w:val="22"/>
              </w:rPr>
              <w:t>Руководитель организации</w:t>
            </w:r>
          </w:p>
        </w:tc>
        <w:tc>
          <w:tcPr>
            <w:tcW w:w="0" w:type="auto"/>
            <w:shd w:val="clear" w:color="auto" w:fill="auto"/>
            <w:tcMar>
              <w:top w:w="0" w:type="dxa"/>
              <w:left w:w="108" w:type="dxa"/>
              <w:bottom w:w="0" w:type="dxa"/>
              <w:right w:w="108" w:type="dxa"/>
            </w:tcMar>
          </w:tcPr>
          <w:p w14:paraId="52C26E8A" w14:textId="77777777" w:rsidR="002D57A2" w:rsidRPr="00BE0FC0" w:rsidRDefault="002D57A2" w:rsidP="004E4B17">
            <w:pPr>
              <w:tabs>
                <w:tab w:val="left" w:pos="5670"/>
                <w:tab w:val="left" w:pos="6946"/>
              </w:tabs>
              <w:autoSpaceDE w:val="0"/>
              <w:rPr>
                <w:rFonts w:ascii="Liberation Serif" w:hAnsi="Liberation Serif" w:cs="Liberation Serif"/>
                <w:sz w:val="22"/>
                <w:szCs w:val="22"/>
              </w:rPr>
            </w:pPr>
            <w:r w:rsidRPr="00BE0FC0">
              <w:rPr>
                <w:rFonts w:ascii="Liberation Serif" w:hAnsi="Liberation Serif" w:cs="Liberation Serif"/>
                <w:sz w:val="22"/>
                <w:szCs w:val="22"/>
              </w:rPr>
              <w:t>_____________________</w:t>
            </w:r>
          </w:p>
        </w:tc>
        <w:tc>
          <w:tcPr>
            <w:tcW w:w="0" w:type="auto"/>
            <w:shd w:val="clear" w:color="auto" w:fill="auto"/>
            <w:tcMar>
              <w:top w:w="0" w:type="dxa"/>
              <w:left w:w="108" w:type="dxa"/>
              <w:bottom w:w="0" w:type="dxa"/>
              <w:right w:w="108" w:type="dxa"/>
            </w:tcMar>
          </w:tcPr>
          <w:p w14:paraId="08179594" w14:textId="77777777" w:rsidR="002D57A2" w:rsidRPr="00BE0FC0" w:rsidRDefault="002D57A2" w:rsidP="004E4B17">
            <w:pPr>
              <w:tabs>
                <w:tab w:val="left" w:pos="5670"/>
                <w:tab w:val="left" w:pos="6946"/>
              </w:tabs>
              <w:autoSpaceDE w:val="0"/>
              <w:rPr>
                <w:rFonts w:ascii="Liberation Serif" w:hAnsi="Liberation Serif" w:cs="Liberation Serif"/>
                <w:sz w:val="22"/>
                <w:szCs w:val="22"/>
              </w:rPr>
            </w:pPr>
            <w:r w:rsidRPr="00BE0FC0">
              <w:rPr>
                <w:rFonts w:ascii="Liberation Serif" w:hAnsi="Liberation Serif" w:cs="Liberation Serif"/>
                <w:sz w:val="22"/>
                <w:szCs w:val="22"/>
              </w:rPr>
              <w:t>/_______________________</w:t>
            </w:r>
          </w:p>
        </w:tc>
      </w:tr>
      <w:tr w:rsidR="002D57A2" w:rsidRPr="00BE0FC0" w14:paraId="09B0C40E" w14:textId="77777777" w:rsidTr="00237475">
        <w:tc>
          <w:tcPr>
            <w:tcW w:w="0" w:type="auto"/>
            <w:shd w:val="clear" w:color="auto" w:fill="auto"/>
            <w:tcMar>
              <w:top w:w="0" w:type="dxa"/>
              <w:left w:w="108" w:type="dxa"/>
              <w:bottom w:w="0" w:type="dxa"/>
              <w:right w:w="108" w:type="dxa"/>
            </w:tcMar>
          </w:tcPr>
          <w:p w14:paraId="12B295F1" w14:textId="77777777" w:rsidR="002D57A2" w:rsidRPr="00BE0FC0" w:rsidRDefault="002D57A2" w:rsidP="004E4B17">
            <w:pPr>
              <w:tabs>
                <w:tab w:val="left" w:pos="5670"/>
                <w:tab w:val="left" w:pos="6946"/>
              </w:tabs>
              <w:autoSpaceDE w:val="0"/>
              <w:rPr>
                <w:rFonts w:ascii="Liberation Serif" w:hAnsi="Liberation Serif" w:cs="Liberation Serif"/>
                <w:sz w:val="22"/>
                <w:szCs w:val="22"/>
              </w:rPr>
            </w:pPr>
            <w:proofErr w:type="spellStart"/>
            <w:r w:rsidRPr="00BE0FC0">
              <w:rPr>
                <w:rFonts w:ascii="Liberation Serif" w:hAnsi="Liberation Serif" w:cs="Liberation Serif"/>
                <w:sz w:val="22"/>
                <w:szCs w:val="22"/>
              </w:rPr>
              <w:t>М.п</w:t>
            </w:r>
            <w:proofErr w:type="spellEnd"/>
            <w:r w:rsidRPr="00BE0FC0">
              <w:rPr>
                <w:rFonts w:ascii="Liberation Serif" w:hAnsi="Liberation Serif" w:cs="Liberation Serif"/>
                <w:sz w:val="22"/>
                <w:szCs w:val="22"/>
              </w:rPr>
              <w:t>.</w:t>
            </w:r>
          </w:p>
        </w:tc>
        <w:tc>
          <w:tcPr>
            <w:tcW w:w="0" w:type="auto"/>
            <w:shd w:val="clear" w:color="auto" w:fill="auto"/>
            <w:tcMar>
              <w:top w:w="0" w:type="dxa"/>
              <w:left w:w="108" w:type="dxa"/>
              <w:bottom w:w="0" w:type="dxa"/>
              <w:right w:w="108" w:type="dxa"/>
            </w:tcMar>
          </w:tcPr>
          <w:p w14:paraId="682EE955" w14:textId="77777777" w:rsidR="002D57A2" w:rsidRPr="00BE0FC0" w:rsidRDefault="002D57A2" w:rsidP="004E4B17">
            <w:pPr>
              <w:tabs>
                <w:tab w:val="left" w:pos="5670"/>
                <w:tab w:val="left" w:pos="6946"/>
              </w:tabs>
              <w:autoSpaceDE w:val="0"/>
              <w:jc w:val="center"/>
              <w:rPr>
                <w:rFonts w:ascii="Liberation Serif" w:hAnsi="Liberation Serif" w:cs="Liberation Serif"/>
                <w:sz w:val="22"/>
                <w:szCs w:val="22"/>
              </w:rPr>
            </w:pPr>
            <w:r w:rsidRPr="00BE0FC0">
              <w:rPr>
                <w:rFonts w:ascii="Liberation Serif" w:hAnsi="Liberation Serif" w:cs="Liberation Serif"/>
                <w:sz w:val="22"/>
                <w:szCs w:val="22"/>
              </w:rPr>
              <w:t>(подпись)</w:t>
            </w:r>
          </w:p>
        </w:tc>
        <w:tc>
          <w:tcPr>
            <w:tcW w:w="0" w:type="auto"/>
            <w:shd w:val="clear" w:color="auto" w:fill="auto"/>
            <w:tcMar>
              <w:top w:w="0" w:type="dxa"/>
              <w:left w:w="108" w:type="dxa"/>
              <w:bottom w:w="0" w:type="dxa"/>
              <w:right w:w="108" w:type="dxa"/>
            </w:tcMar>
          </w:tcPr>
          <w:p w14:paraId="6ABA5737" w14:textId="77777777" w:rsidR="002D57A2" w:rsidRPr="00BE0FC0" w:rsidRDefault="002D57A2" w:rsidP="004E4B17">
            <w:pPr>
              <w:tabs>
                <w:tab w:val="left" w:pos="5670"/>
                <w:tab w:val="left" w:pos="6946"/>
              </w:tabs>
              <w:autoSpaceDE w:val="0"/>
              <w:jc w:val="center"/>
              <w:rPr>
                <w:rFonts w:ascii="Liberation Serif" w:hAnsi="Liberation Serif" w:cs="Liberation Serif"/>
                <w:sz w:val="22"/>
                <w:szCs w:val="22"/>
              </w:rPr>
            </w:pPr>
            <w:r w:rsidRPr="00BE0FC0">
              <w:rPr>
                <w:rFonts w:ascii="Liberation Serif" w:hAnsi="Liberation Serif" w:cs="Liberation Serif"/>
                <w:sz w:val="22"/>
                <w:szCs w:val="22"/>
              </w:rPr>
              <w:t>(расшифровка)</w:t>
            </w:r>
          </w:p>
        </w:tc>
      </w:tr>
    </w:tbl>
    <w:p w14:paraId="5D5E1637" w14:textId="77777777" w:rsidR="00061D19" w:rsidRDefault="00CB673B"/>
    <w:sectPr w:rsidR="00061D19" w:rsidSect="000E131E">
      <w:pgSz w:w="11906" w:h="16838"/>
      <w:pgMar w:top="568" w:right="85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960F" w14:textId="77777777" w:rsidR="002D57A2" w:rsidRDefault="002D57A2" w:rsidP="002D57A2">
      <w:r>
        <w:separator/>
      </w:r>
    </w:p>
  </w:endnote>
  <w:endnote w:type="continuationSeparator" w:id="0">
    <w:p w14:paraId="26C6A5BD" w14:textId="77777777" w:rsidR="002D57A2" w:rsidRDefault="002D57A2" w:rsidP="002D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209B" w14:textId="77777777" w:rsidR="002D57A2" w:rsidRDefault="002D57A2" w:rsidP="002D57A2">
      <w:r>
        <w:separator/>
      </w:r>
    </w:p>
  </w:footnote>
  <w:footnote w:type="continuationSeparator" w:id="0">
    <w:p w14:paraId="094A492A" w14:textId="77777777" w:rsidR="002D57A2" w:rsidRDefault="002D57A2" w:rsidP="002D57A2">
      <w:r>
        <w:continuationSeparator/>
      </w:r>
    </w:p>
  </w:footnote>
  <w:footnote w:id="1">
    <w:p w14:paraId="73D538C4" w14:textId="7C0E086D" w:rsidR="000E131E" w:rsidRPr="000E131E" w:rsidRDefault="000E131E" w:rsidP="002D57A2">
      <w:pPr>
        <w:pStyle w:val="a4"/>
        <w:ind w:firstLine="709"/>
        <w:jc w:val="both"/>
        <w:rPr>
          <w:sz w:val="16"/>
          <w:szCs w:val="16"/>
        </w:rPr>
      </w:pPr>
      <w:r w:rsidRPr="000E131E">
        <w:rPr>
          <w:rStyle w:val="a3"/>
          <w:sz w:val="18"/>
          <w:szCs w:val="18"/>
        </w:rPr>
        <w:footnoteRef/>
      </w:r>
      <w:r w:rsidRPr="000E131E">
        <w:rPr>
          <w:rFonts w:ascii="Liberation Serif" w:hAnsi="Liberation Serif"/>
          <w:sz w:val="18"/>
          <w:szCs w:val="18"/>
        </w:rPr>
        <w:t xml:space="preserve"> </w:t>
      </w:r>
      <w:r w:rsidRPr="000E131E">
        <w:rPr>
          <w:rFonts w:ascii="Liberation Serif" w:hAnsi="Liberation Serif" w:cs="Liberation Serif"/>
          <w:sz w:val="16"/>
          <w:szCs w:val="16"/>
        </w:rPr>
        <w:t>Указывается цена с налогом на добавленную стоимость (далее – НДС) / без НДС (если НДС не облагается), указывается, что цена товара включает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66B"/>
    <w:rsid w:val="000E131E"/>
    <w:rsid w:val="0019647D"/>
    <w:rsid w:val="001C5B37"/>
    <w:rsid w:val="001D7E4F"/>
    <w:rsid w:val="00237475"/>
    <w:rsid w:val="002671A9"/>
    <w:rsid w:val="00270308"/>
    <w:rsid w:val="002D57A2"/>
    <w:rsid w:val="00A223FF"/>
    <w:rsid w:val="00CB673B"/>
    <w:rsid w:val="00D2466B"/>
    <w:rsid w:val="00D42B07"/>
    <w:rsid w:val="00DE67BC"/>
    <w:rsid w:val="00E04FC5"/>
    <w:rsid w:val="00F74D6D"/>
    <w:rsid w:val="00FC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5C41"/>
  <w15:docId w15:val="{5C25B902-FDE3-4770-BEB8-5ECC952C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7A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223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rsid w:val="002D57A2"/>
    <w:rPr>
      <w:vertAlign w:val="superscript"/>
    </w:rPr>
  </w:style>
  <w:style w:type="paragraph" w:styleId="a4">
    <w:name w:val="footnote text"/>
    <w:basedOn w:val="a"/>
    <w:link w:val="11"/>
    <w:rsid w:val="002D57A2"/>
    <w:rPr>
      <w:sz w:val="20"/>
      <w:szCs w:val="20"/>
    </w:rPr>
  </w:style>
  <w:style w:type="character" w:customStyle="1" w:styleId="a5">
    <w:name w:val="Текст сноски Знак"/>
    <w:basedOn w:val="a0"/>
    <w:uiPriority w:val="99"/>
    <w:semiHidden/>
    <w:rsid w:val="002D57A2"/>
    <w:rPr>
      <w:rFonts w:ascii="Times New Roman" w:eastAsia="Times New Roman" w:hAnsi="Times New Roman" w:cs="Times New Roman"/>
      <w:sz w:val="20"/>
      <w:szCs w:val="20"/>
      <w:lang w:eastAsia="ru-RU"/>
    </w:rPr>
  </w:style>
  <w:style w:type="character" w:customStyle="1" w:styleId="11">
    <w:name w:val="Текст сноски Знак1"/>
    <w:basedOn w:val="a0"/>
    <w:link w:val="a4"/>
    <w:rsid w:val="002D57A2"/>
    <w:rPr>
      <w:rFonts w:ascii="Times New Roman" w:eastAsia="Times New Roman" w:hAnsi="Times New Roman" w:cs="Times New Roman"/>
      <w:sz w:val="20"/>
      <w:szCs w:val="20"/>
      <w:lang w:eastAsia="ru-RU"/>
    </w:rPr>
  </w:style>
  <w:style w:type="paragraph" w:customStyle="1" w:styleId="ConsPlusNormal">
    <w:name w:val="ConsPlusNormal"/>
    <w:rsid w:val="002D57A2"/>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character" w:customStyle="1" w:styleId="a6">
    <w:name w:val="Текст выноски Знак"/>
    <w:basedOn w:val="a0"/>
    <w:link w:val="a7"/>
    <w:uiPriority w:val="99"/>
    <w:semiHidden/>
    <w:rsid w:val="001D7E4F"/>
    <w:rPr>
      <w:rFonts w:ascii="Tahoma" w:hAnsi="Tahoma" w:cs="Tahoma"/>
      <w:sz w:val="16"/>
      <w:szCs w:val="16"/>
    </w:rPr>
  </w:style>
  <w:style w:type="paragraph" w:styleId="a7">
    <w:name w:val="Balloon Text"/>
    <w:basedOn w:val="a"/>
    <w:link w:val="a6"/>
    <w:uiPriority w:val="99"/>
    <w:semiHidden/>
    <w:unhideWhenUsed/>
    <w:rsid w:val="001D7E4F"/>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1D7E4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223FF"/>
    <w:rPr>
      <w:rFonts w:ascii="Times New Roman" w:eastAsia="Times New Roman" w:hAnsi="Times New Roman" w:cs="Times New Roman"/>
      <w:b/>
      <w:bCs/>
      <w:kern w:val="36"/>
      <w:sz w:val="48"/>
      <w:szCs w:val="48"/>
      <w:lang w:eastAsia="ru-RU"/>
    </w:rPr>
  </w:style>
  <w:style w:type="paragraph" w:customStyle="1" w:styleId="228bf8a64b8551e1msonormal">
    <w:name w:val="228bf8a64b8551e1msonormal"/>
    <w:basedOn w:val="a"/>
    <w:rsid w:val="00A223FF"/>
    <w:pPr>
      <w:spacing w:before="100" w:beforeAutospacing="1" w:after="100" w:afterAutospacing="1"/>
    </w:pPr>
  </w:style>
  <w:style w:type="paragraph" w:styleId="a8">
    <w:name w:val="No Spacing"/>
    <w:uiPriority w:val="1"/>
    <w:qFormat/>
    <w:rsid w:val="000E1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Nikiforova</dc:creator>
  <cp:keywords/>
  <dc:description/>
  <cp:lastModifiedBy>Admin</cp:lastModifiedBy>
  <cp:revision>9</cp:revision>
  <dcterms:created xsi:type="dcterms:W3CDTF">2023-02-10T04:30:00Z</dcterms:created>
  <dcterms:modified xsi:type="dcterms:W3CDTF">2025-03-17T06:16:00Z</dcterms:modified>
</cp:coreProperties>
</file>