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86" w:rsidRDefault="001C6686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97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786"/>
      </w:tblGrid>
      <w:tr w:rsidR="001C6686"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25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92458" cy="304796"/>
                  <wp:effectExtent l="0" t="0" r="0" b="4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8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686" w:rsidRDefault="00E02A3C">
            <w:pPr>
              <w:keepNext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ГОСУДАРСТВЕННОЕ АВТОНОМНОЕ УЧРЕЖДЕНИЕ ЗДРАВООХРАНЕНИЯ </w:t>
            </w:r>
            <w:r>
              <w:rPr>
                <w:rFonts w:ascii="Times New Roman" w:hAnsi="Times New Roman"/>
                <w:b/>
              </w:rPr>
              <w:t>СВЕРДЛОВСКОЙ ОБЛАСТИ</w:t>
            </w:r>
          </w:p>
          <w:p w:rsidR="001C6686" w:rsidRDefault="00E02A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«ТУРИНСКАЯ ЦЕНТРАЛЬНАЯ РАЙОННАЯ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БОЛЬНИЦА  ИМЕНИ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О.Д. ЗУБОВА»</w:t>
            </w:r>
          </w:p>
          <w:p w:rsidR="001C6686" w:rsidRDefault="00E02A3C">
            <w:pPr>
              <w:tabs>
                <w:tab w:val="left" w:pos="5910"/>
                <w:tab w:val="left" w:pos="6105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623900, Свердловская область</w:t>
            </w:r>
          </w:p>
          <w:p w:rsidR="001C6686" w:rsidRDefault="00E02A3C">
            <w:pPr>
              <w:tabs>
                <w:tab w:val="left" w:pos="5910"/>
                <w:tab w:val="left" w:pos="6105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Туринск, ул. Ленина 59</w:t>
            </w:r>
          </w:p>
          <w:p w:rsidR="001C6686" w:rsidRDefault="00E02A3C">
            <w:pPr>
              <w:tabs>
                <w:tab w:val="left" w:pos="5910"/>
                <w:tab w:val="left" w:pos="6105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тел.(</w:t>
            </w:r>
            <w:proofErr w:type="gramStart"/>
            <w:r>
              <w:rPr>
                <w:rFonts w:ascii="Times New Roman" w:hAnsi="Times New Roman"/>
              </w:rPr>
              <w:t>факс)  8</w:t>
            </w:r>
            <w:proofErr w:type="gramEnd"/>
            <w:r>
              <w:rPr>
                <w:rFonts w:ascii="Times New Roman" w:hAnsi="Times New Roman"/>
              </w:rPr>
              <w:t>(34349) 2-31-05</w:t>
            </w:r>
          </w:p>
          <w:p w:rsidR="001C6686" w:rsidRDefault="00E02A3C">
            <w:pPr>
              <w:tabs>
                <w:tab w:val="left" w:pos="5910"/>
                <w:tab w:val="left" w:pos="6105"/>
                <w:tab w:val="right" w:pos="8306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lang w:val="en-US" w:eastAsia="ar-SA"/>
              </w:rPr>
              <w:t>turinsk</w:t>
            </w:r>
            <w:proofErr w:type="spellEnd"/>
            <w:r>
              <w:rPr>
                <w:rFonts w:ascii="Times New Roman" w:hAnsi="Times New Roman"/>
                <w:lang w:eastAsia="ar-SA"/>
              </w:rPr>
              <w:t>-</w:t>
            </w:r>
            <w:r>
              <w:rPr>
                <w:rFonts w:ascii="Times New Roman" w:hAnsi="Times New Roman"/>
                <w:lang w:val="en-US" w:eastAsia="ar-SA"/>
              </w:rPr>
              <w:t>org</w:t>
            </w:r>
            <w:r>
              <w:rPr>
                <w:rFonts w:ascii="Times New Roman" w:hAnsi="Times New Roman"/>
                <w:lang w:eastAsia="ar-SA"/>
              </w:rPr>
              <w:t>@</w:t>
            </w:r>
            <w:r>
              <w:rPr>
                <w:rFonts w:ascii="Times New Roman" w:hAnsi="Times New Roman"/>
                <w:lang w:val="en-US" w:eastAsia="ar-SA"/>
              </w:rPr>
              <w:t>mail</w:t>
            </w:r>
            <w:r>
              <w:rPr>
                <w:rFonts w:ascii="Times New Roman" w:hAnsi="Times New Roman"/>
                <w:lang w:eastAsia="ar-SA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ar-SA"/>
              </w:rPr>
              <w:t>ru</w:t>
            </w:r>
            <w:proofErr w:type="spellEnd"/>
          </w:p>
          <w:p w:rsidR="001C6686" w:rsidRDefault="00E02A3C">
            <w:pPr>
              <w:tabs>
                <w:tab w:val="left" w:pos="5910"/>
                <w:tab w:val="left" w:pos="6105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контрактный отдел 8(34349) 2-72-06</w:t>
            </w:r>
          </w:p>
          <w:p w:rsidR="001C6686" w:rsidRDefault="00E02A3C">
            <w:pPr>
              <w:tabs>
                <w:tab w:val="left" w:pos="5910"/>
                <w:tab w:val="left" w:pos="6105"/>
                <w:tab w:val="right" w:pos="8306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lang w:val="en-US" w:eastAsia="ar-SA"/>
              </w:rPr>
              <w:t>turinsk</w:t>
            </w:r>
            <w:proofErr w:type="spellEnd"/>
            <w:r>
              <w:rPr>
                <w:rFonts w:ascii="Times New Roman" w:hAnsi="Times New Roman"/>
                <w:lang w:eastAsia="ar-SA"/>
              </w:rPr>
              <w:t>-</w:t>
            </w:r>
            <w:proofErr w:type="spellStart"/>
            <w:r>
              <w:rPr>
                <w:rFonts w:ascii="Times New Roman" w:hAnsi="Times New Roman"/>
                <w:lang w:val="en-US" w:eastAsia="ar-SA"/>
              </w:rPr>
              <w:t>zakup</w:t>
            </w:r>
            <w:proofErr w:type="spellEnd"/>
            <w:r>
              <w:rPr>
                <w:rFonts w:ascii="Times New Roman" w:hAnsi="Times New Roman"/>
                <w:lang w:eastAsia="ar-SA"/>
              </w:rPr>
              <w:t>@</w:t>
            </w:r>
            <w:r>
              <w:rPr>
                <w:rFonts w:ascii="Times New Roman" w:hAnsi="Times New Roman"/>
                <w:lang w:val="en-US" w:eastAsia="ar-SA"/>
              </w:rPr>
              <w:t>mail</w:t>
            </w:r>
            <w:r>
              <w:rPr>
                <w:rFonts w:ascii="Times New Roman" w:hAnsi="Times New Roman"/>
                <w:lang w:eastAsia="ar-SA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ar-SA"/>
              </w:rPr>
              <w:t>ru</w:t>
            </w:r>
            <w:proofErr w:type="spellEnd"/>
          </w:p>
          <w:p w:rsidR="001C6686" w:rsidRDefault="00E02A3C">
            <w:pPr>
              <w:shd w:val="clear" w:color="auto" w:fill="FFFFFF"/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/>
                <w:spacing w:val="-2"/>
              </w:rPr>
              <w:t>ИНН 6656000823   КПП 667601001</w:t>
            </w:r>
          </w:p>
          <w:p w:rsidR="001C6686" w:rsidRDefault="001C6686">
            <w:pPr>
              <w:pBdr>
                <w:bottom w:val="double" w:sz="6" w:space="1" w:color="000000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6686" w:rsidRDefault="000C518C" w:rsidP="00CE0FDF">
            <w:pPr>
              <w:tabs>
                <w:tab w:val="left" w:pos="5910"/>
                <w:tab w:val="left" w:pos="6105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от 16</w:t>
            </w:r>
            <w:r w:rsidR="00E02A3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апрел</w:t>
            </w:r>
            <w:r w:rsidR="00E02A3C">
              <w:rPr>
                <w:rFonts w:ascii="Times New Roman" w:hAnsi="Times New Roman"/>
                <w:b/>
              </w:rPr>
              <w:t>я 202</w:t>
            </w:r>
            <w:r>
              <w:rPr>
                <w:rFonts w:ascii="Times New Roman" w:hAnsi="Times New Roman"/>
                <w:b/>
              </w:rPr>
              <w:t>5</w:t>
            </w:r>
            <w:r w:rsidR="00E02A3C">
              <w:rPr>
                <w:rFonts w:ascii="Times New Roman" w:hAnsi="Times New Roman"/>
                <w:b/>
              </w:rPr>
              <w:t>г   №</w:t>
            </w:r>
            <w:r w:rsidR="00CE0FDF">
              <w:rPr>
                <w:rFonts w:ascii="Times New Roman" w:hAnsi="Times New Roman"/>
                <w:b/>
              </w:rPr>
              <w:t xml:space="preserve"> 9</w:t>
            </w:r>
            <w:r w:rsidR="00E02A3C">
              <w:rPr>
                <w:rFonts w:ascii="Times New Roman" w:hAnsi="Times New Roman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1C66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6686" w:rsidRDefault="001C66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6686" w:rsidRDefault="001C6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6686" w:rsidRDefault="001C6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6686" w:rsidRDefault="001C6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C6686" w:rsidRDefault="001C6686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C6686" w:rsidRDefault="001C6686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C6686" w:rsidRDefault="001C6686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C6686" w:rsidRDefault="00E02A3C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</w:p>
    <w:p w:rsidR="001C6686" w:rsidRDefault="00E02A3C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ценовой информации в отношении товара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p w:rsidR="001C6686" w:rsidRDefault="00E02A3C">
      <w:pPr>
        <w:tabs>
          <w:tab w:val="left" w:pos="5670"/>
        </w:tabs>
        <w:autoSpaceDE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1C6686">
        <w:tc>
          <w:tcPr>
            <w:tcW w:w="96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ГАУЗ СО «Туринская ЦРБ имени О.Д. Зубова»</w:t>
            </w:r>
          </w:p>
        </w:tc>
      </w:tr>
      <w:tr w:rsidR="001C6686">
        <w:trPr>
          <w:trHeight w:val="58"/>
        </w:trPr>
        <w:tc>
          <w:tcPr>
            <w:tcW w:w="963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заказчика)</w:t>
            </w:r>
          </w:p>
        </w:tc>
      </w:tr>
      <w:tr w:rsidR="001C6686">
        <w:tc>
          <w:tcPr>
            <w:tcW w:w="96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Изделия медицинского назначения (катетеры, зонды)</w:t>
            </w:r>
          </w:p>
        </w:tc>
      </w:tr>
      <w:tr w:rsidR="001C6686">
        <w:tc>
          <w:tcPr>
            <w:tcW w:w="963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(предмет закупки)</w:t>
            </w:r>
          </w:p>
        </w:tc>
      </w:tr>
    </w:tbl>
    <w:p w:rsidR="001C6686" w:rsidRDefault="001C6686">
      <w:pPr>
        <w:tabs>
          <w:tab w:val="left" w:pos="5670"/>
          <w:tab w:val="left" w:pos="6946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3685"/>
        <w:gridCol w:w="1418"/>
        <w:gridCol w:w="1417"/>
      </w:tblGrid>
      <w:tr w:rsidR="001C6686">
        <w:trPr>
          <w:trHeight w:val="40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</w:t>
            </w:r>
          </w:p>
          <w:p w:rsidR="001C6686" w:rsidRDefault="00E02A3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товара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Подробное описание предмета закупки</w:t>
            </w:r>
          </w:p>
        </w:tc>
      </w:tr>
      <w:tr w:rsidR="001C6686">
        <w:trPr>
          <w:trHeight w:val="4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1C6686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1C6686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Характеристики  предмета закупки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6686" w:rsidRDefault="00E02A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6686" w:rsidRDefault="00E02A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товара</w:t>
            </w:r>
          </w:p>
        </w:tc>
      </w:tr>
      <w:tr w:rsidR="001C6686">
        <w:trPr>
          <w:trHeight w:val="3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F6350F" w:rsidTr="000C518C">
        <w:trPr>
          <w:trHeight w:val="11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Default="008401B7" w:rsidP="00F6350F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50F" w:rsidRDefault="00F6350F" w:rsidP="000C518C">
            <w:pPr>
              <w:rPr>
                <w:rFonts w:ascii="Liberation Serif" w:hAnsi="Liberation Serif"/>
              </w:rPr>
            </w:pPr>
            <w:r w:rsidRPr="00F6350F">
              <w:rPr>
                <w:rFonts w:ascii="Liberation Serif" w:hAnsi="Liberation Serif"/>
              </w:rPr>
              <w:t>Катетер внутривенный с дополнительным портом</w:t>
            </w:r>
            <w:r w:rsidR="008401B7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Pr="00DF3DD5" w:rsidRDefault="00F6350F" w:rsidP="00F6350F">
            <w:pPr>
              <w:autoSpaceDE w:val="0"/>
              <w:spacing w:after="0" w:line="240" w:lineRule="auto"/>
              <w:rPr>
                <w:rFonts w:ascii="Liberation Serif" w:hAnsi="Liberation Serif"/>
              </w:rPr>
            </w:pPr>
            <w:r w:rsidRPr="00DF3DD5">
              <w:rPr>
                <w:rFonts w:ascii="Liberation Serif" w:hAnsi="Liberation Serif"/>
              </w:rPr>
              <w:t xml:space="preserve">Размер </w:t>
            </w:r>
            <w:r w:rsidR="008401B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16</w:t>
            </w:r>
            <w:r w:rsidR="008401B7"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>G</w:t>
            </w:r>
            <w:r w:rsidR="008401B7" w:rsidRPr="00F6350F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. </w:t>
            </w:r>
            <w:r w:rsidR="008401B7" w:rsidRPr="008401B7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1.7*45</w:t>
            </w:r>
            <w:r w:rsidR="008401B7" w:rsidRPr="00DF3DD5">
              <w:rPr>
                <w:rFonts w:ascii="Liberation Serif" w:hAnsi="Liberation Serif"/>
              </w:rPr>
              <w:t xml:space="preserve"> </w:t>
            </w:r>
            <w:r w:rsidR="008401B7">
              <w:rPr>
                <w:rFonts w:ascii="Liberation Serif" w:hAnsi="Liberation Serif"/>
              </w:rPr>
              <w:t xml:space="preserve"> </w:t>
            </w:r>
            <w:r w:rsidR="008401B7" w:rsidRPr="00DF3DD5"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Default="008401B7" w:rsidP="00F6350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50F" w:rsidRDefault="008401B7" w:rsidP="00F6350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</w:t>
            </w:r>
          </w:p>
        </w:tc>
      </w:tr>
      <w:tr w:rsidR="00F6350F" w:rsidTr="00F6350F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Default="008401B7" w:rsidP="00F6350F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Pr="008401B7" w:rsidRDefault="00F6350F" w:rsidP="008401B7">
            <w:pPr>
              <w:rPr>
                <w:rFonts w:ascii="Liberation Serif" w:hAnsi="Liberation Serif"/>
                <w:sz w:val="20"/>
                <w:szCs w:val="20"/>
              </w:rPr>
            </w:pPr>
            <w:r w:rsidRPr="008401B7">
              <w:rPr>
                <w:rFonts w:ascii="Liberation Serif" w:hAnsi="Liberation Serif"/>
                <w:sz w:val="20"/>
                <w:szCs w:val="20"/>
              </w:rPr>
              <w:t>Катетер внутривенный с дополнительным портом</w:t>
            </w:r>
            <w:r w:rsidR="008401B7" w:rsidRPr="008401B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Default="008401B7" w:rsidP="008401B7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outlineLvl w:val="2"/>
            </w:pPr>
            <w:r w:rsidRPr="00DF3DD5">
              <w:rPr>
                <w:rFonts w:ascii="Liberation Serif" w:hAnsi="Liberation Serif"/>
              </w:rPr>
              <w:t xml:space="preserve">Размер 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1</w:t>
            </w:r>
            <w:r w:rsidRPr="00F6350F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8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>G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. 1,3</w:t>
            </w:r>
            <w:r w:rsidRPr="00F6350F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*45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</w:t>
            </w:r>
            <w:r w:rsidR="00F6350F" w:rsidRPr="00DF3DD5"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Default="008401B7" w:rsidP="00F6350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50F" w:rsidRDefault="008401B7" w:rsidP="00F6350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500</w:t>
            </w:r>
          </w:p>
        </w:tc>
      </w:tr>
      <w:tr w:rsidR="00F6350F" w:rsidTr="00F6350F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Default="008401B7" w:rsidP="00F6350F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Pr="008401B7" w:rsidRDefault="00F6350F" w:rsidP="008401B7">
            <w:pPr>
              <w:rPr>
                <w:rFonts w:ascii="Liberation Serif" w:hAnsi="Liberation Serif"/>
                <w:sz w:val="20"/>
                <w:szCs w:val="20"/>
              </w:rPr>
            </w:pPr>
            <w:r w:rsidRPr="008401B7">
              <w:rPr>
                <w:rFonts w:ascii="Liberation Serif" w:hAnsi="Liberation Serif"/>
                <w:sz w:val="20"/>
                <w:szCs w:val="20"/>
              </w:rPr>
              <w:t>Катетер внутривенный с дополнительным портом</w:t>
            </w:r>
            <w:r w:rsidR="008401B7" w:rsidRPr="008401B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Pr="00DF3DD5" w:rsidRDefault="008401B7" w:rsidP="008401B7">
            <w:pPr>
              <w:autoSpaceDE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Размер 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20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>G</w:t>
            </w:r>
            <w:r w:rsidRPr="00F6350F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,1</w:t>
            </w:r>
            <w:r w:rsidRPr="00F6350F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*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32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</w:t>
            </w:r>
            <w:r w:rsidRPr="00DF3DD5"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Default="008401B7" w:rsidP="00F6350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50F" w:rsidRDefault="008401B7" w:rsidP="00F6350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1500</w:t>
            </w:r>
          </w:p>
        </w:tc>
      </w:tr>
      <w:tr w:rsidR="00F6350F" w:rsidTr="00F6350F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Default="008401B7" w:rsidP="00F6350F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Pr="008401B7" w:rsidRDefault="00F6350F" w:rsidP="008401B7">
            <w:pPr>
              <w:rPr>
                <w:rFonts w:ascii="Liberation Serif" w:hAnsi="Liberation Serif"/>
                <w:sz w:val="20"/>
                <w:szCs w:val="20"/>
              </w:rPr>
            </w:pPr>
            <w:r w:rsidRPr="008401B7">
              <w:rPr>
                <w:rFonts w:ascii="Liberation Serif" w:hAnsi="Liberation Serif"/>
                <w:sz w:val="20"/>
                <w:szCs w:val="20"/>
              </w:rPr>
              <w:t xml:space="preserve">Катетер внутривенный с </w:t>
            </w:r>
            <w:r w:rsidRPr="008401B7">
              <w:rPr>
                <w:rFonts w:ascii="Liberation Serif" w:hAnsi="Liberation Serif"/>
                <w:sz w:val="20"/>
                <w:szCs w:val="20"/>
              </w:rPr>
              <w:lastRenderedPageBreak/>
              <w:t>дополнительным портом</w:t>
            </w:r>
            <w:r w:rsidR="008401B7" w:rsidRPr="008401B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Default="008401B7" w:rsidP="008401B7">
            <w:r w:rsidRPr="00DF3DD5">
              <w:rPr>
                <w:rFonts w:ascii="Liberation Serif" w:hAnsi="Liberation Serif"/>
              </w:rPr>
              <w:lastRenderedPageBreak/>
              <w:t xml:space="preserve">Размер 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22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>G</w:t>
            </w:r>
            <w:r w:rsidRPr="00F6350F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0,9*2</w:t>
            </w:r>
            <w:r w:rsidRPr="00F6350F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5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</w:t>
            </w:r>
            <w:r w:rsidR="00F6350F" w:rsidRPr="00DF3DD5"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Default="008401B7" w:rsidP="00F6350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50F" w:rsidRDefault="008401B7" w:rsidP="00F6350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1500</w:t>
            </w:r>
          </w:p>
        </w:tc>
      </w:tr>
      <w:tr w:rsidR="008401B7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B7" w:rsidRDefault="008401B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1B7" w:rsidRDefault="008401B7" w:rsidP="008401B7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  <w:r w:rsidRPr="008401B7">
              <w:rPr>
                <w:rFonts w:ascii="Liberation Serif" w:hAnsi="Liberation Serif"/>
              </w:rPr>
              <w:t xml:space="preserve">Катетер внутривенный с дополнительным портом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B7" w:rsidRDefault="008401B7" w:rsidP="008401B7">
            <w:pPr>
              <w:autoSpaceDE w:val="0"/>
              <w:spacing w:after="0" w:line="240" w:lineRule="auto"/>
              <w:rPr>
                <w:rFonts w:ascii="Liberation Serif" w:hAnsi="Liberation Serif"/>
              </w:rPr>
            </w:pPr>
            <w:r w:rsidRPr="008401B7">
              <w:rPr>
                <w:rFonts w:ascii="Liberation Serif" w:hAnsi="Liberation Serif"/>
              </w:rPr>
              <w:t>Размер 2</w:t>
            </w:r>
            <w:r>
              <w:rPr>
                <w:rFonts w:ascii="Liberation Serif" w:hAnsi="Liberation Serif"/>
              </w:rPr>
              <w:t>4</w:t>
            </w:r>
            <w:r w:rsidRPr="008401B7">
              <w:rPr>
                <w:rFonts w:ascii="Liberation Serif" w:hAnsi="Liberation Serif"/>
              </w:rPr>
              <w:t>G. 0,</w:t>
            </w:r>
            <w:r>
              <w:rPr>
                <w:rFonts w:ascii="Liberation Serif" w:hAnsi="Liberation Serif"/>
              </w:rPr>
              <w:t>7</w:t>
            </w:r>
            <w:r w:rsidRPr="008401B7">
              <w:rPr>
                <w:rFonts w:ascii="Liberation Serif" w:hAnsi="Liberation Serif"/>
              </w:rPr>
              <w:t>*</w:t>
            </w:r>
            <w:r>
              <w:rPr>
                <w:rFonts w:ascii="Liberation Serif" w:hAnsi="Liberation Serif"/>
              </w:rPr>
              <w:t>19</w:t>
            </w:r>
            <w:r w:rsidRPr="008401B7">
              <w:rPr>
                <w:rFonts w:ascii="Liberation Serif" w:hAnsi="Liberation Serif"/>
              </w:rPr>
              <w:t xml:space="preserve"> 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B7" w:rsidRDefault="008401B7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1B7" w:rsidRDefault="008401B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</w:t>
            </w:r>
          </w:p>
        </w:tc>
      </w:tr>
      <w:tr w:rsidR="000C518C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 w:rsidP="000C518C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/>
              </w:rPr>
              <w:t>Катетер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</w:rPr>
              <w:t xml:space="preserve">Катетер урологический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Фолея</w:t>
            </w:r>
            <w:proofErr w:type="spellEnd"/>
            <w:r>
              <w:rPr>
                <w:rStyle w:val="ae"/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Размер: СН 14.</w:t>
            </w:r>
          </w:p>
          <w:p w:rsidR="000C518C" w:rsidRDefault="000C518C" w:rsidP="000C518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spacing w:after="0" w:line="240" w:lineRule="auto"/>
              <w:jc w:val="center"/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 w:rsidP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</w:tr>
      <w:tr w:rsidR="000C518C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 w:rsidP="000C518C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/>
              </w:rPr>
              <w:t>Катетер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</w:rPr>
              <w:t xml:space="preserve">Катетер урологический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Фолея</w:t>
            </w:r>
            <w:proofErr w:type="spellEnd"/>
            <w:r>
              <w:rPr>
                <w:rStyle w:val="ae"/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Размер: СН 16</w:t>
            </w:r>
          </w:p>
          <w:p w:rsidR="000C518C" w:rsidRDefault="000C518C" w:rsidP="000C518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spacing w:after="0" w:line="240" w:lineRule="auto"/>
              <w:jc w:val="center"/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 w:rsidP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</w:tr>
      <w:tr w:rsidR="000C518C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 w:rsidP="000C518C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/>
              </w:rPr>
              <w:t>Катетер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</w:rPr>
              <w:t xml:space="preserve">Катетер урологический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Фолея</w:t>
            </w:r>
            <w:proofErr w:type="spellEnd"/>
            <w:r>
              <w:rPr>
                <w:rStyle w:val="ae"/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Размер: СН 18</w:t>
            </w:r>
          </w:p>
          <w:p w:rsidR="000C518C" w:rsidRDefault="000C518C" w:rsidP="000C518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spacing w:after="0" w:line="240" w:lineRule="auto"/>
              <w:jc w:val="center"/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 w:rsidP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</w:tr>
      <w:tr w:rsidR="001C6686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686" w:rsidRDefault="001C6686">
            <w:pPr>
              <w:spacing w:after="0" w:line="240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1C6686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1C6686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686" w:rsidRDefault="001C668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1C6686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686" w:rsidRDefault="001C6686">
            <w:pPr>
              <w:spacing w:after="0" w:line="240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1C6686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1C6686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686" w:rsidRDefault="001C668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0C518C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/>
              </w:rPr>
              <w:t>Катетер (канюля назальная)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spacing w:after="0" w:line="240" w:lineRule="auto"/>
            </w:pPr>
            <w:r>
              <w:rPr>
                <w:rStyle w:val="ae"/>
                <w:rFonts w:ascii="Liberation Serif" w:hAnsi="Liberation Serif"/>
                <w:b w:val="0"/>
              </w:rPr>
              <w:t>Канюля назальная кислородная</w:t>
            </w:r>
            <w:r>
              <w:rPr>
                <w:rFonts w:ascii="Liberation Serif" w:hAnsi="Liberation Serif"/>
                <w:color w:val="000000"/>
              </w:rPr>
              <w:t> </w:t>
            </w:r>
            <w:r>
              <w:rPr>
                <w:rFonts w:ascii="Liberation Serif" w:hAnsi="Liberation Serif"/>
              </w:rPr>
              <w:t xml:space="preserve"> </w:t>
            </w:r>
          </w:p>
          <w:p w:rsidR="000C518C" w:rsidRDefault="000C518C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</w:rPr>
              <w:t xml:space="preserve">Размер: </w:t>
            </w:r>
            <w:r>
              <w:rPr>
                <w:rFonts w:ascii="Liberation Serif" w:hAnsi="Liberation Serif"/>
                <w:color w:val="000000"/>
                <w:lang w:val="en-US"/>
              </w:rPr>
              <w:t>L</w:t>
            </w:r>
          </w:p>
          <w:p w:rsidR="000C518C" w:rsidRDefault="000C518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spacing w:after="0" w:line="240" w:lineRule="auto"/>
              <w:jc w:val="center"/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</w:tr>
      <w:tr w:rsidR="000C518C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>
            <w:pPr>
              <w:spacing w:after="0" w:line="240" w:lineRule="auto"/>
              <w:jc w:val="center"/>
            </w:pPr>
            <w:r>
              <w:rPr>
                <w:rStyle w:val="2Calibri12pt"/>
                <w:rFonts w:ascii="Liberation Serif" w:hAnsi="Liberation Serif"/>
                <w:sz w:val="22"/>
                <w:szCs w:val="22"/>
              </w:rPr>
              <w:t xml:space="preserve">Катетер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</w:rPr>
              <w:t xml:space="preserve">Катетер аспирационный </w:t>
            </w:r>
            <w:r>
              <w:rPr>
                <w:rStyle w:val="ae"/>
                <w:rFonts w:ascii="Liberation Serif" w:hAnsi="Liberation Serif"/>
              </w:rPr>
              <w:t>с вакуум контролем</w:t>
            </w:r>
          </w:p>
          <w:p w:rsidR="000C518C" w:rsidRDefault="000C518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Размер: СН16</w:t>
            </w:r>
          </w:p>
          <w:p w:rsidR="000C518C" w:rsidRDefault="000C518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spacing w:after="0" w:line="240" w:lineRule="auto"/>
              <w:jc w:val="center"/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</w:tr>
      <w:tr w:rsidR="000C518C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>
            <w:pPr>
              <w:spacing w:after="0" w:line="240" w:lineRule="auto"/>
              <w:jc w:val="center"/>
            </w:pPr>
            <w:r>
              <w:rPr>
                <w:rStyle w:val="2Calibri12pt"/>
                <w:rFonts w:ascii="Liberation Serif" w:hAnsi="Liberation Serif"/>
                <w:sz w:val="22"/>
                <w:szCs w:val="22"/>
              </w:rPr>
              <w:t xml:space="preserve">Катетер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</w:rPr>
              <w:t xml:space="preserve">Катетер аспирационный </w:t>
            </w:r>
            <w:r>
              <w:rPr>
                <w:rStyle w:val="ae"/>
                <w:rFonts w:ascii="Liberation Serif" w:hAnsi="Liberation Serif"/>
              </w:rPr>
              <w:t>с вакуум контролем</w:t>
            </w:r>
          </w:p>
          <w:p w:rsidR="000C518C" w:rsidRDefault="000C518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Размер: СН18</w:t>
            </w:r>
          </w:p>
          <w:p w:rsidR="000C518C" w:rsidRDefault="000C518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spacing w:after="0" w:line="240" w:lineRule="auto"/>
              <w:jc w:val="center"/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</w:tr>
      <w:tr w:rsidR="000C518C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</w:rPr>
              <w:t>Зонд желудочный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Размер СН 16</w:t>
            </w:r>
          </w:p>
          <w:p w:rsidR="000C518C" w:rsidRDefault="000C518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spacing w:after="0" w:line="240" w:lineRule="auto"/>
              <w:jc w:val="center"/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</w:tr>
      <w:tr w:rsidR="000C518C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</w:rPr>
              <w:t>Зонд желудочный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Размер СН 18</w:t>
            </w:r>
          </w:p>
          <w:p w:rsidR="000C518C" w:rsidRDefault="000C518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spacing w:after="0" w:line="240" w:lineRule="auto"/>
              <w:jc w:val="center"/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</w:tr>
      <w:tr w:rsidR="000C518C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 w:rsidP="000C518C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</w:rPr>
              <w:t>Зонд желудочный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Размер СН 20</w:t>
            </w:r>
          </w:p>
          <w:p w:rsidR="000C518C" w:rsidRDefault="000C518C" w:rsidP="000C518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spacing w:after="0" w:line="240" w:lineRule="auto"/>
              <w:jc w:val="center"/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 w:rsidP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</w:tr>
      <w:tr w:rsidR="000C518C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</w:rPr>
              <w:t>Зонд желудочный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Размер СН 24</w:t>
            </w:r>
          </w:p>
          <w:p w:rsidR="000C518C" w:rsidRDefault="000C518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spacing w:after="0" w:line="240" w:lineRule="auto"/>
              <w:jc w:val="center"/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</w:tr>
      <w:tr w:rsidR="000C518C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Pr="000C518C" w:rsidRDefault="000C518C">
            <w:pPr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 w:rsidRPr="000C518C">
              <w:rPr>
                <w:rFonts w:ascii="Liberation Serif" w:hAnsi="Liberation Serif"/>
                <w:highlight w:val="yellow"/>
              </w:rPr>
              <w:t xml:space="preserve">Зонд </w:t>
            </w:r>
            <w:proofErr w:type="spellStart"/>
            <w:r w:rsidRPr="000C518C">
              <w:rPr>
                <w:rFonts w:ascii="Liberation Serif" w:hAnsi="Liberation Serif"/>
                <w:highlight w:val="yellow"/>
              </w:rPr>
              <w:t>назогастральный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Pr="000C518C" w:rsidRDefault="000C518C">
            <w:pPr>
              <w:spacing w:after="0" w:line="240" w:lineRule="auto"/>
              <w:rPr>
                <w:rFonts w:ascii="Liberation Serif" w:hAnsi="Liberation Serif"/>
                <w:highlight w:val="yellow"/>
              </w:rPr>
            </w:pPr>
            <w:r w:rsidRPr="000C518C">
              <w:rPr>
                <w:rFonts w:ascii="Liberation Serif" w:hAnsi="Liberation Serif"/>
                <w:highlight w:val="yellow"/>
              </w:rPr>
              <w:t xml:space="preserve">Размер 20 </w:t>
            </w:r>
          </w:p>
          <w:p w:rsidR="000C518C" w:rsidRPr="000C518C" w:rsidRDefault="000C518C">
            <w:pPr>
              <w:spacing w:after="0" w:line="240" w:lineRule="auto"/>
              <w:rPr>
                <w:rFonts w:ascii="Liberation Serif" w:hAnsi="Liberation Serif"/>
                <w:highlight w:val="yellow"/>
              </w:rPr>
            </w:pPr>
            <w:r w:rsidRPr="000C518C">
              <w:rPr>
                <w:rFonts w:ascii="Liberation Serif" w:hAnsi="Liberation Serif"/>
                <w:highlight w:val="yellow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spacing w:after="0" w:line="240" w:lineRule="auto"/>
              <w:jc w:val="center"/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>20</w:t>
            </w:r>
          </w:p>
        </w:tc>
      </w:tr>
      <w:tr w:rsidR="000C518C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Pr="000C518C" w:rsidRDefault="000C518C">
            <w:pPr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 w:rsidRPr="000C518C">
              <w:rPr>
                <w:rFonts w:ascii="Liberation Serif" w:hAnsi="Liberation Serif"/>
                <w:highlight w:val="yellow"/>
              </w:rPr>
              <w:t xml:space="preserve">Зонд </w:t>
            </w:r>
            <w:proofErr w:type="spellStart"/>
            <w:r w:rsidRPr="000C518C">
              <w:rPr>
                <w:rFonts w:ascii="Liberation Serif" w:hAnsi="Liberation Serif"/>
                <w:highlight w:val="yellow"/>
              </w:rPr>
              <w:t>назогастральный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Pr="000C518C" w:rsidRDefault="000C518C">
            <w:pPr>
              <w:spacing w:after="0" w:line="240" w:lineRule="auto"/>
              <w:rPr>
                <w:rFonts w:ascii="Liberation Serif" w:hAnsi="Liberation Serif"/>
                <w:highlight w:val="yellow"/>
              </w:rPr>
            </w:pPr>
            <w:r w:rsidRPr="000C518C">
              <w:rPr>
                <w:rFonts w:ascii="Liberation Serif" w:hAnsi="Liberation Serif"/>
                <w:highlight w:val="yellow"/>
              </w:rPr>
              <w:t xml:space="preserve">Размер 24 </w:t>
            </w:r>
          </w:p>
          <w:p w:rsidR="000C518C" w:rsidRPr="000C518C" w:rsidRDefault="000C518C">
            <w:pPr>
              <w:spacing w:after="0" w:line="240" w:lineRule="auto"/>
              <w:rPr>
                <w:rFonts w:ascii="Liberation Serif" w:hAnsi="Liberation Serif"/>
                <w:highlight w:val="yellow"/>
              </w:rPr>
            </w:pPr>
            <w:r w:rsidRPr="000C518C">
              <w:rPr>
                <w:rFonts w:ascii="Liberation Serif" w:hAnsi="Liberation Serif"/>
                <w:highlight w:val="yellow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spacing w:after="0" w:line="240" w:lineRule="auto"/>
              <w:jc w:val="center"/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>20</w:t>
            </w:r>
          </w:p>
        </w:tc>
      </w:tr>
      <w:tr w:rsidR="000C518C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 w:rsidP="000C518C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Зонд ректальный газоотводный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autoSpaceDE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Размер 14</w:t>
            </w:r>
          </w:p>
          <w:p w:rsidR="000C518C" w:rsidRDefault="000C518C" w:rsidP="000C518C">
            <w:pPr>
              <w:autoSpaceDE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 w:rsidP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C518C" w:rsidRDefault="000C518C" w:rsidP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  <w:p w:rsidR="000C518C" w:rsidRDefault="000C518C" w:rsidP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0C518C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 w:rsidP="000C518C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Зонд ректальный газоотводный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autoSpaceDE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Размер 16</w:t>
            </w:r>
          </w:p>
          <w:p w:rsidR="000C518C" w:rsidRDefault="000C518C" w:rsidP="000C518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spacing w:after="0" w:line="240" w:lineRule="auto"/>
              <w:jc w:val="center"/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 w:rsidP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</w:tr>
      <w:tr w:rsidR="000C518C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 w:rsidP="000C518C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Зонд ректальный газоотводный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autoSpaceDE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Размер 18</w:t>
            </w:r>
          </w:p>
          <w:p w:rsidR="000C518C" w:rsidRDefault="000C518C" w:rsidP="000C518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spacing w:after="0" w:line="240" w:lineRule="auto"/>
              <w:jc w:val="center"/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 w:rsidP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</w:tr>
      <w:tr w:rsidR="000C518C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 w:rsidP="000C518C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Зонд ректальный газоотводный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autoSpaceDE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Размер 30</w:t>
            </w:r>
          </w:p>
          <w:p w:rsidR="000C518C" w:rsidRDefault="000C518C" w:rsidP="000C518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подробное описание в Приложении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 w:rsidP="000C518C">
            <w:pPr>
              <w:spacing w:after="0" w:line="240" w:lineRule="auto"/>
              <w:jc w:val="center"/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 w:rsidP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</w:tr>
      <w:tr w:rsidR="000C518C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Default="000C518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1C6686" w:rsidRDefault="001C6686">
      <w:pPr>
        <w:tabs>
          <w:tab w:val="left" w:pos="5670"/>
          <w:tab w:val="left" w:pos="6946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977"/>
        <w:gridCol w:w="5245"/>
      </w:tblGrid>
      <w:tr w:rsidR="001C6686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планируемой закупки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Содержательная часть </w:t>
            </w:r>
          </w:p>
        </w:tc>
      </w:tr>
      <w:tr w:rsidR="001C6686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668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сроки проведения закупки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F6350F" w:rsidP="00F6350F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E02A3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668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срок заключения договора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F6350F" w:rsidP="00F6350F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1C668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условия исполнения договора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поставки: 623900, Свердловская область</w:t>
            </w:r>
          </w:p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Туринск, ул. Ленина 59</w:t>
            </w:r>
          </w:p>
        </w:tc>
      </w:tr>
      <w:tr w:rsidR="001C668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Порядок поставки товара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Поставка Товара осуществляется партиями по заявке заказчика в течение 10 календарных дней </w:t>
            </w:r>
          </w:p>
        </w:tc>
      </w:tr>
      <w:tr w:rsidR="001C668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оплаты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lang w:eastAsia="ar-SA"/>
              </w:rPr>
              <w:t>Заказчик оплачивает Товар (партию Товара) по договору единовременным платежом по факту поставки Товара (партии Товара) Поставщиком путем перечисления денежных средств, на банковский счет Поставщика в течение 7 (семи)  рабочих дней с даты подписания Заказчиком документов о приемке поставленного Товара по договору: товарных накладных по форме ТОРГ-12 («универсального передаточного документа») и  Акта сдачи - приемки Товара (Приложение № 2) на основании счета, счета-фактуры</w:t>
            </w:r>
          </w:p>
        </w:tc>
      </w:tr>
      <w:tr w:rsidR="001C668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Размер обеспечения исполнения договора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установлено</w:t>
            </w:r>
          </w:p>
        </w:tc>
      </w:tr>
      <w:tr w:rsidR="001C668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lang w:eastAsia="ru-RU"/>
              </w:rPr>
              <w:t>Остаточный срок годности на момент поставки товара должен быть не менее 12 месяцев.</w:t>
            </w:r>
          </w:p>
        </w:tc>
      </w:tr>
    </w:tbl>
    <w:p w:rsidR="001C6686" w:rsidRDefault="001C6686">
      <w:pPr>
        <w:tabs>
          <w:tab w:val="left" w:pos="5670"/>
          <w:tab w:val="left" w:pos="6946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6321"/>
        <w:gridCol w:w="1904"/>
      </w:tblGrid>
      <w:tr w:rsidR="001C6686" w:rsidTr="00F6350F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сведений, необходимых для определения идентичности или однородности товара, предлагаемых поставщиком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Содержательная часть </w:t>
            </w:r>
          </w:p>
        </w:tc>
      </w:tr>
      <w:tr w:rsidR="001C6686" w:rsidTr="00F6350F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270"/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668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сведений, необходимых для определения идентичности или однородности требуемого товара  указаны в описании предмета закупки (Приложение №1 к настоящему запросу)</w:t>
            </w:r>
          </w:p>
        </w:tc>
      </w:tr>
    </w:tbl>
    <w:p w:rsidR="001C6686" w:rsidRDefault="001C6686">
      <w:pPr>
        <w:tabs>
          <w:tab w:val="left" w:pos="5670"/>
          <w:tab w:val="left" w:pos="6946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686" w:rsidRDefault="00E02A3C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предост</w:t>
      </w:r>
      <w:r w:rsidR="00F6350F">
        <w:rPr>
          <w:rFonts w:ascii="Times New Roman" w:hAnsi="Times New Roman"/>
          <w:sz w:val="24"/>
          <w:szCs w:val="24"/>
        </w:rPr>
        <w:t>авления ценовой информации: по 2</w:t>
      </w:r>
      <w:r>
        <w:rPr>
          <w:rFonts w:ascii="Times New Roman" w:hAnsi="Times New Roman"/>
          <w:sz w:val="24"/>
          <w:szCs w:val="24"/>
        </w:rPr>
        <w:t xml:space="preserve">1 </w:t>
      </w:r>
      <w:r w:rsidR="00F6350F">
        <w:rPr>
          <w:rFonts w:ascii="Times New Roman" w:hAnsi="Times New Roman"/>
          <w:sz w:val="24"/>
          <w:szCs w:val="24"/>
        </w:rPr>
        <w:t>апрел</w:t>
      </w:r>
      <w:r>
        <w:rPr>
          <w:rFonts w:ascii="Times New Roman" w:hAnsi="Times New Roman"/>
          <w:sz w:val="24"/>
          <w:szCs w:val="24"/>
        </w:rPr>
        <w:t>я 202</w:t>
      </w:r>
      <w:r w:rsidR="00F6350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C6686" w:rsidRDefault="00E02A3C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:rsidR="001C6686" w:rsidRDefault="00E02A3C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цена единицы товара и общая цена договора на условиях, указанных в запросе;</w:t>
      </w:r>
    </w:p>
    <w:p w:rsidR="001C6686" w:rsidRDefault="00E02A3C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срок действия предлагаемой цены;</w:t>
      </w:r>
    </w:p>
    <w:p w:rsidR="001C6686" w:rsidRDefault="00E02A3C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включает ли цена товара НДС или цена товара указана без учета НДС (если организация не является плательщиком НДС);</w:t>
      </w:r>
    </w:p>
    <w:p w:rsidR="001C6686" w:rsidRDefault="00E02A3C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1C6686" w:rsidRDefault="00E02A3C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:rsidR="001C6686" w:rsidRDefault="00E02A3C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чальная (максимальная) цена договора может выражаться в иностранной валюте.</w:t>
      </w:r>
    </w:p>
    <w:p w:rsidR="001C6686" w:rsidRDefault="00E02A3C">
      <w:pPr>
        <w:overflowPunct w:val="0"/>
        <w:autoSpaceDE w:val="0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 Запрашиваемую информацию необходимо направить на электронную почту в формате 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 xml:space="preserve"> или 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>
          <w:rPr>
            <w:rStyle w:val="a7"/>
            <w:rFonts w:ascii="Times New Roman" w:hAnsi="Times New Roman"/>
            <w:sz w:val="24"/>
            <w:szCs w:val="24"/>
          </w:rPr>
          <w:t>turinsk-zakup@mail.ru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C6686" w:rsidRDefault="001C6686">
      <w:pPr>
        <w:tabs>
          <w:tab w:val="left" w:pos="5670"/>
          <w:tab w:val="left" w:pos="694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2268"/>
        <w:gridCol w:w="2539"/>
        <w:gridCol w:w="2598"/>
        <w:gridCol w:w="142"/>
      </w:tblGrid>
      <w:tr w:rsidR="001C6686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74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Описание предмета закупки на 1л. в 1 экз.</w:t>
            </w: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6686" w:rsidRDefault="001C668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686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1C668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Примерная форма ответа на запрос о предоставлении ценовой информации на 1 л. в 1 экз.</w:t>
            </w:r>
          </w:p>
          <w:p w:rsidR="001C6686" w:rsidRDefault="001C668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86" w:rsidRDefault="001C668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6686" w:rsidRDefault="001C668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686">
        <w:tc>
          <w:tcPr>
            <w:tcW w:w="42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F6350F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E02A3C">
              <w:rPr>
                <w:rFonts w:ascii="Times New Roman" w:hAnsi="Times New Roman"/>
                <w:sz w:val="24"/>
                <w:szCs w:val="24"/>
              </w:rPr>
              <w:t xml:space="preserve"> контрактного отдела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27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 w:rsidP="00F6350F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F6350F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6350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6350F">
              <w:rPr>
                <w:rFonts w:ascii="Times New Roman" w:hAnsi="Times New Roman"/>
                <w:sz w:val="24"/>
                <w:szCs w:val="24"/>
              </w:rPr>
              <w:t>Ярутина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C6686">
        <w:tc>
          <w:tcPr>
            <w:tcW w:w="42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1C668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1C668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1C6686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6686" w:rsidRDefault="001C668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C6686" w:rsidRDefault="001C668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C6686" w:rsidRDefault="00E02A3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1C6686" w:rsidRDefault="00E02A3C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к настоящему запросу</w:t>
      </w:r>
    </w:p>
    <w:p w:rsidR="001C6686" w:rsidRDefault="001C668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6686" w:rsidRDefault="00E02A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предмета закупки</w:t>
      </w:r>
    </w:p>
    <w:tbl>
      <w:tblPr>
        <w:tblW w:w="9209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"/>
        <w:gridCol w:w="1811"/>
        <w:gridCol w:w="6535"/>
      </w:tblGrid>
      <w:tr w:rsidR="001C6686">
        <w:trPr>
          <w:trHeight w:val="401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Номер</w:t>
            </w:r>
          </w:p>
          <w:p w:rsidR="001C6686" w:rsidRDefault="00E02A3C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строки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Наименование товара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Подробное описание предмета закупки</w:t>
            </w:r>
          </w:p>
        </w:tc>
      </w:tr>
      <w:tr w:rsidR="001C6686">
        <w:trPr>
          <w:trHeight w:val="400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1C6686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1C6686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Характеристики  предмета закупки</w:t>
            </w:r>
          </w:p>
        </w:tc>
      </w:tr>
      <w:tr w:rsidR="00B33789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789" w:rsidRPr="00465190" w:rsidRDefault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  <w:highlight w:val="yellow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789" w:rsidRPr="00B33789" w:rsidRDefault="00B33789" w:rsidP="00B33789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outlineLvl w:val="2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B33789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Катетер внутривенный с дополнительным портом</w:t>
            </w:r>
          </w:p>
          <w:p w:rsidR="00B33789" w:rsidRDefault="00B33789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50F" w:rsidRPr="00B33789" w:rsidRDefault="00F6350F" w:rsidP="00F6350F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outlineLvl w:val="2"/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</w:pPr>
            <w:r w:rsidRPr="00B33789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Катетер внутривенный с дополнительным портом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размер 16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>G</w:t>
            </w:r>
            <w:r w:rsidRPr="00F6350F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>1.7*45</w:t>
            </w:r>
          </w:p>
          <w:p w:rsidR="00F6350F" w:rsidRPr="00F6350F" w:rsidRDefault="00F6350F" w:rsidP="00F6350F">
            <w:pPr>
              <w:suppressAutoHyphens w:val="0"/>
              <w:autoSpaceDN/>
              <w:spacing w:after="0" w:line="240" w:lineRule="auto"/>
              <w:ind w:left="-89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 xml:space="preserve">Предназначены для катетеризации периферических вен с целью проведения длительной или кратковременной </w:t>
            </w:r>
            <w:proofErr w:type="spellStart"/>
            <w:r w:rsidRPr="00F6350F">
              <w:rPr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>инфузионно-трансфузионной</w:t>
            </w:r>
            <w:proofErr w:type="spellEnd"/>
            <w:r w:rsidRPr="00F6350F">
              <w:rPr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 xml:space="preserve"> терапии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Прозрачный из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тефлона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центральное отверстие с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атравматичными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краями;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Двумя широкими или четырьмя 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рентгено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видимыми полосками на всем протяжении катетера;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Мягкими, сгибающимися крылышками;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Отдельный порт для дополнительных инъекций с невозвратным лепестковым клапаном с крышкой, расположен в верхней части катетера и снабжен стандартным разъемом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Игла-стилет с трехгранным косым срезом;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Прозрачный павильон иглы с разъемом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оснащен двумя пазами для фиксации стилета с павильоном катетера, пальцевой упор;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Съемная полупрозрачная заглушка на разъеме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F6350F" w:rsidRPr="00F6350F" w:rsidRDefault="000C518C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</w:t>
            </w:r>
            <w:r w:rsidR="00F6350F"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Дополнительная </w:t>
            </w:r>
            <w:proofErr w:type="spellStart"/>
            <w:r w:rsidR="00F6350F"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="00F6350F"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заглушка из непрозрачного белого пластика с граненой наружной поверхностью, фиксирована на заглушке павильона иглы;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Катетер закрыт защитным прозрачным колпачком</w:t>
            </w:r>
            <w:r w:rsidRPr="00F6350F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B33789" w:rsidRDefault="00B3378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6350F" w:rsidTr="00F6350F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Pr="00465190" w:rsidRDefault="000C518C" w:rsidP="00F6350F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  <w:highlight w:val="yellow"/>
              </w:rPr>
              <w:lastRenderedPageBreak/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Default="00F6350F" w:rsidP="00F6350F">
            <w:r w:rsidRPr="00B33789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Катетер внутривенный с дополнительным портом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50F" w:rsidRPr="00B33789" w:rsidRDefault="00F6350F" w:rsidP="00F6350F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outlineLvl w:val="2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B33789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Катетер внутривенный с дополнительным портом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размер 1</w:t>
            </w:r>
            <w:r w:rsidRPr="00F6350F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8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>G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. 1,3</w:t>
            </w:r>
            <w:r w:rsidRPr="00F6350F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*45</w:t>
            </w:r>
          </w:p>
          <w:p w:rsidR="00F6350F" w:rsidRPr="00F6350F" w:rsidRDefault="00F6350F" w:rsidP="00F6350F">
            <w:pPr>
              <w:suppressAutoHyphens w:val="0"/>
              <w:autoSpaceDN/>
              <w:spacing w:after="0" w:line="240" w:lineRule="auto"/>
              <w:ind w:left="-89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 xml:space="preserve">Предназначены для катетеризации периферических вен с целью проведения длительной или кратковременной </w:t>
            </w:r>
            <w:proofErr w:type="spellStart"/>
            <w:r w:rsidRPr="00F6350F">
              <w:rPr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>инфузионно-трансфузионной</w:t>
            </w:r>
            <w:proofErr w:type="spellEnd"/>
            <w:r w:rsidRPr="00F6350F">
              <w:rPr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 xml:space="preserve"> терапии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Прозрачный из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тефлона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центральное отверстие с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атравматичными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краями;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Двумя широкими или четырьмя 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рентгено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видимыми полосками на всем протяжении катетера;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Мягкими, сгибающимися крылышками;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Отдельный порт для дополнительных инъекций с невозвратным лепестковым клапаном с крышкой, расположен в верхней части катетера и снабжен стандартным разъемом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Игла-стилет с трехгранным косым срезом;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Прозрачный павильон иглы с разъемом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оснащен двумя пазами для фиксации стилета с павильоном катетера, пальцевой упор;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Съемная полупрозрачная заглушка на разъеме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Дополнительная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заглушка из непрозрачного белого пластика с граненой наружной поверхностью, фиксирована на заглушке павильона иглы;</w:t>
            </w:r>
          </w:p>
          <w:p w:rsidR="00F6350F" w:rsidRDefault="00F6350F" w:rsidP="00F6350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Катетер закрыт защитным прозрачным колпачком</w:t>
            </w:r>
          </w:p>
        </w:tc>
      </w:tr>
      <w:tr w:rsidR="00F6350F" w:rsidTr="00F6350F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Pr="00465190" w:rsidRDefault="000C518C" w:rsidP="00F6350F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  <w:highlight w:val="yellow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Default="00F6350F" w:rsidP="00F6350F">
            <w:r w:rsidRPr="00B33789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Катетер внутривенный с дополнительным портом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50F" w:rsidRPr="00B33789" w:rsidRDefault="00F6350F" w:rsidP="00F6350F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outlineLvl w:val="2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B33789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Катетер внутривенный с дополнительным портом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размер 20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>G</w:t>
            </w:r>
            <w:r w:rsidRPr="00F6350F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,1</w:t>
            </w:r>
            <w:r w:rsidRPr="00F6350F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*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32</w:t>
            </w:r>
          </w:p>
          <w:p w:rsidR="00F6350F" w:rsidRPr="00F6350F" w:rsidRDefault="00F6350F" w:rsidP="00F6350F">
            <w:pPr>
              <w:suppressAutoHyphens w:val="0"/>
              <w:autoSpaceDN/>
              <w:spacing w:after="0" w:line="240" w:lineRule="auto"/>
              <w:ind w:left="-89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 xml:space="preserve">Предназначены для катетеризации периферических вен с целью проведения длительной или кратковременной </w:t>
            </w:r>
            <w:proofErr w:type="spellStart"/>
            <w:r w:rsidRPr="00F6350F">
              <w:rPr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>инфузионно-трансфузионной</w:t>
            </w:r>
            <w:proofErr w:type="spellEnd"/>
            <w:r w:rsidRPr="00F6350F">
              <w:rPr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 xml:space="preserve"> терапии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Прозрачный из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тефлона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центральное отверстие с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атравматичными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краями;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Двумя широкими или четырьмя 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рентгено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видимыми полосками на всем протяжении катетера;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Мягкими, сгибающимися крылышками;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Отдельный порт для дополнительных инъекций с невозвратным лепестковым клапаном с крышкой, расположен в верхней части катетера и снабжен стандартным разъемом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Игла-стилет с трехгранным косым срезом;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Прозрачный павильон иглы с разъемом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оснащен двумя пазами для фиксации стилета с павильоном катетера, пальцевой упор;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Съемная полупрозрачная заглушка на разъеме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Дополнительная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заглушка из непрозрачного белого пластика с граненой наружной поверхностью, фиксирована на заглушке павильона иглы;</w:t>
            </w:r>
          </w:p>
          <w:p w:rsidR="00F6350F" w:rsidRDefault="00F6350F" w:rsidP="00F6350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Катетер закрыт защитным прозрачным колпачком</w:t>
            </w:r>
          </w:p>
        </w:tc>
      </w:tr>
      <w:tr w:rsidR="00F6350F" w:rsidTr="00F6350F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Pr="00465190" w:rsidRDefault="000C518C" w:rsidP="00F6350F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  <w:highlight w:val="yellow"/>
              </w:rP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50F" w:rsidRDefault="00F6350F" w:rsidP="00F6350F">
            <w:r w:rsidRPr="00B33789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Катетер внутривенный с дополнительным портом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50F" w:rsidRPr="00B33789" w:rsidRDefault="00F6350F" w:rsidP="00F6350F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outlineLvl w:val="2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B33789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Катетер внутривенный с дополнительным портом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размер 22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>G</w:t>
            </w:r>
            <w:r w:rsidRPr="00F6350F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0,9*2</w:t>
            </w:r>
            <w:r w:rsidRPr="00F6350F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5</w:t>
            </w:r>
          </w:p>
          <w:p w:rsidR="00F6350F" w:rsidRPr="00F6350F" w:rsidRDefault="00F6350F" w:rsidP="00F6350F">
            <w:pPr>
              <w:suppressAutoHyphens w:val="0"/>
              <w:autoSpaceDN/>
              <w:spacing w:after="0" w:line="240" w:lineRule="auto"/>
              <w:ind w:left="-89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 xml:space="preserve">Предназначены для катетеризации периферических вен с целью проведения длительной или кратковременной </w:t>
            </w:r>
            <w:proofErr w:type="spellStart"/>
            <w:r w:rsidRPr="00F6350F">
              <w:rPr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>инфузионно-трансфузионной</w:t>
            </w:r>
            <w:proofErr w:type="spellEnd"/>
            <w:r w:rsidRPr="00F6350F">
              <w:rPr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 xml:space="preserve"> терапии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Прозрачный из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тефлона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центральное отверстие с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атравматичными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краями;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Двумя широкими или четырьмя 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рентгено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видимыми полосками на всем протяжении катетера;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Мягкими, сгибающимися крылышками;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Отдельный порт для дополнительных инъекций с невозвратным лепестковым клапаном с крышкой, расположен в верхней части катетера и снабжен стандартным разъемом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Игла-стилет с трехгранным косым срезом;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Прозрачный павильон иглы с разъемом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оснащен двумя пазами для фиксации стилета с павильоном катетера, пальцевой упор;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Съемная полупрозрачная заглушка на разъеме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F6350F" w:rsidRPr="00F6350F" w:rsidRDefault="00F6350F" w:rsidP="00F6350F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Дополнительная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заглушка из непрозрачного белого пластика с граненой наружной поверхностью, фиксирована на заглушке павильона иглы;</w:t>
            </w:r>
          </w:p>
          <w:p w:rsidR="00F6350F" w:rsidRDefault="00F6350F" w:rsidP="00F6350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Катетер закрыт защитным прозрачным колпачком</w:t>
            </w:r>
          </w:p>
        </w:tc>
      </w:tr>
      <w:tr w:rsidR="008401B7" w:rsidTr="00014C7F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B7" w:rsidRPr="00465190" w:rsidRDefault="000C518C" w:rsidP="008401B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  <w:highlight w:val="yellow"/>
              </w:rPr>
              <w:lastRenderedPageBreak/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B7" w:rsidRDefault="008401B7" w:rsidP="008401B7">
            <w:r w:rsidRPr="00B33789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Катетер внутривенный с дополнительным портом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1B7" w:rsidRPr="00B33789" w:rsidRDefault="008401B7" w:rsidP="008401B7">
            <w:pPr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outlineLvl w:val="2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B33789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Катетер внутривенный с дополнительным портом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размер 2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4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val="en-US" w:eastAsia="ru-RU"/>
              </w:rPr>
              <w:t>G</w:t>
            </w:r>
            <w:r w:rsidRPr="00F6350F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0,</w:t>
            </w: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7*19</w:t>
            </w:r>
          </w:p>
          <w:p w:rsidR="008401B7" w:rsidRPr="00F6350F" w:rsidRDefault="008401B7" w:rsidP="008401B7">
            <w:pPr>
              <w:suppressAutoHyphens w:val="0"/>
              <w:autoSpaceDN/>
              <w:spacing w:after="0" w:line="240" w:lineRule="auto"/>
              <w:ind w:left="-89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 xml:space="preserve">Предназначены для катетеризации периферических вен с целью проведения длительной или кратковременной </w:t>
            </w:r>
            <w:proofErr w:type="spellStart"/>
            <w:r w:rsidRPr="00F6350F">
              <w:rPr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>инфузионно-трансфузионной</w:t>
            </w:r>
            <w:proofErr w:type="spellEnd"/>
            <w:r w:rsidRPr="00F6350F">
              <w:rPr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 xml:space="preserve"> терапии</w:t>
            </w:r>
          </w:p>
          <w:p w:rsidR="008401B7" w:rsidRPr="00F6350F" w:rsidRDefault="008401B7" w:rsidP="008401B7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Прозрачный из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тефлона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центральное отверстие с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атравматичными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краями;</w:t>
            </w:r>
          </w:p>
          <w:p w:rsidR="008401B7" w:rsidRPr="00F6350F" w:rsidRDefault="008401B7" w:rsidP="008401B7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Двумя широкими или четырьмя 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рентгено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видимыми полосками на всем протяжении катетера;</w:t>
            </w:r>
          </w:p>
          <w:p w:rsidR="008401B7" w:rsidRPr="00F6350F" w:rsidRDefault="008401B7" w:rsidP="008401B7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Мягкими, сгибающимися крылышками;</w:t>
            </w:r>
          </w:p>
          <w:p w:rsidR="008401B7" w:rsidRPr="00F6350F" w:rsidRDefault="008401B7" w:rsidP="008401B7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Отдельный порт для дополнительных инъекций с невозвратным лепестковым клапаном с крышкой, расположен в верхней части катетера и снабжен стандартным разъемом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8401B7" w:rsidRPr="00F6350F" w:rsidRDefault="008401B7" w:rsidP="008401B7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Игла-стилет с трехгранным косым срезом;</w:t>
            </w:r>
          </w:p>
          <w:p w:rsidR="008401B7" w:rsidRPr="00F6350F" w:rsidRDefault="008401B7" w:rsidP="008401B7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Прозрачный павильон иглы с разъемом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оснащен двумя пазами для фиксации стилета с павильоном катетера, пальцевой упор;</w:t>
            </w:r>
          </w:p>
          <w:p w:rsidR="008401B7" w:rsidRPr="00F6350F" w:rsidRDefault="008401B7" w:rsidP="008401B7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Съемная полупрозрачная заглушка на разъеме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8401B7" w:rsidRPr="00F6350F" w:rsidRDefault="008401B7" w:rsidP="008401B7">
            <w:pPr>
              <w:numPr>
                <w:ilvl w:val="0"/>
                <w:numId w:val="2"/>
              </w:numPr>
              <w:tabs>
                <w:tab w:val="clear" w:pos="720"/>
                <w:tab w:val="num" w:pos="53"/>
              </w:tabs>
              <w:suppressAutoHyphens w:val="0"/>
              <w:autoSpaceDN/>
              <w:spacing w:after="0" w:line="240" w:lineRule="auto"/>
              <w:ind w:left="-89" w:firstLine="0"/>
              <w:textAlignment w:val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eastAsia="ru-RU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Дополнительная </w:t>
            </w:r>
            <w:proofErr w:type="spellStart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луер-лок</w:t>
            </w:r>
            <w:proofErr w:type="spellEnd"/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заглушка из непрозрачного белого пластика с граненой наружной поверхностью, фиксирована на заглушке павильона иглы;</w:t>
            </w:r>
          </w:p>
          <w:p w:rsidR="008401B7" w:rsidRDefault="008401B7" w:rsidP="008401B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F6350F"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Катетер закрыт защитным прозрачным колпачком</w:t>
            </w:r>
          </w:p>
        </w:tc>
      </w:tr>
      <w:tr w:rsidR="000C518C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18C" w:rsidRPr="00465190" w:rsidRDefault="000C518C" w:rsidP="000C518C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  <w:highlight w:val="yellow"/>
              </w:rPr>
              <w:t>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Pr="00465190" w:rsidRDefault="000C518C" w:rsidP="000C518C">
            <w:pPr>
              <w:spacing w:after="0" w:line="240" w:lineRule="auto"/>
              <w:jc w:val="center"/>
              <w:rPr>
                <w:highlight w:val="yellow"/>
              </w:rPr>
            </w:pPr>
            <w:r w:rsidRPr="00465190">
              <w:rPr>
                <w:rFonts w:ascii="Liberation Serif" w:eastAsia="Times New Roman" w:hAnsi="Liberation Serif"/>
                <w:highlight w:val="yellow"/>
              </w:rPr>
              <w:t>Катетер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18C" w:rsidRDefault="000C518C" w:rsidP="000C518C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Катетер урологический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Фолея</w:t>
            </w:r>
            <w:proofErr w:type="spellEnd"/>
            <w:r>
              <w:rPr>
                <w:rStyle w:val="ae"/>
                <w:rFonts w:ascii="Liberation Serif" w:hAnsi="Liberation Serif"/>
                <w:sz w:val="20"/>
                <w:szCs w:val="20"/>
              </w:rPr>
              <w:t xml:space="preserve"> предназначен для длительной (до 7 суток) катетеризации мочевого пузыря и различных медицинских манипуляций.</w:t>
            </w:r>
          </w:p>
          <w:p w:rsidR="000C518C" w:rsidRDefault="000C518C" w:rsidP="000C518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Изготовлен из нейтрального, термопластичного высококачественного латекса-каучука, покрытого силиконом или из 100%-</w:t>
            </w: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силикона.</w:t>
            </w:r>
          </w:p>
          <w:p w:rsidR="000C518C" w:rsidRDefault="000C518C" w:rsidP="000C518C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Однократного применения.</w:t>
            </w:r>
          </w:p>
          <w:p w:rsidR="000C518C" w:rsidRDefault="000C518C" w:rsidP="000C518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Фолея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двухходовой имеет закрытый конец и 2 боковых отверстия (дистальный конец) и эластичный </w:t>
            </w: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антивозвратный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клапан (проксимальный конец), предназначенный для наполнения баллона шприцем без иглы и предотвращающий утечку воздуха и жидкости. </w:t>
            </w:r>
          </w:p>
          <w:p w:rsidR="000C518C" w:rsidRDefault="000C518C" w:rsidP="000C518C">
            <w:pPr>
              <w:spacing w:after="0" w:line="240" w:lineRule="auto"/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Размер: СН 10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  <w:p w:rsidR="000C518C" w:rsidRDefault="000C518C" w:rsidP="000C51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Однократного применения.</w:t>
            </w:r>
          </w:p>
          <w:p w:rsidR="000C518C" w:rsidRDefault="000C518C" w:rsidP="000C518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Упаковка: индивидуальная, стерильная. Катетер упакован в двойной упаковке в развернутом виде, что позволяет вводить катетер прямо из пакета, не прикасаясь к нему.</w:t>
            </w:r>
          </w:p>
          <w:p w:rsidR="000C518C" w:rsidRDefault="000C518C" w:rsidP="000C518C">
            <w:pPr>
              <w:spacing w:after="0" w:line="240" w:lineRule="auto"/>
            </w:pPr>
            <w:r>
              <w:rPr>
                <w:rFonts w:ascii="Liberation Serif" w:hAnsi="Liberation Serif"/>
                <w:sz w:val="20"/>
                <w:szCs w:val="20"/>
              </w:rPr>
              <w:t>Соответствует требованиям стандартов ГОСТ Р 52770-2016</w:t>
            </w:r>
          </w:p>
        </w:tc>
      </w:tr>
      <w:tr w:rsidR="00791D17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17" w:rsidRPr="00465190" w:rsidRDefault="00791D17" w:rsidP="00791D1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  <w:highlight w:val="yellow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17" w:rsidRPr="00465190" w:rsidRDefault="00791D17" w:rsidP="00791D17">
            <w:pPr>
              <w:spacing w:after="0" w:line="240" w:lineRule="auto"/>
              <w:jc w:val="center"/>
              <w:rPr>
                <w:highlight w:val="yellow"/>
              </w:rPr>
            </w:pPr>
            <w:r w:rsidRPr="00465190">
              <w:rPr>
                <w:rFonts w:ascii="Liberation Serif" w:eastAsia="Times New Roman" w:hAnsi="Liberation Serif"/>
                <w:highlight w:val="yellow"/>
              </w:rPr>
              <w:t>Катетер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17" w:rsidRDefault="00791D17" w:rsidP="00791D17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Катетер урологический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Фолея</w:t>
            </w:r>
            <w:proofErr w:type="spellEnd"/>
            <w:r>
              <w:rPr>
                <w:rStyle w:val="ae"/>
                <w:rFonts w:ascii="Liberation Serif" w:hAnsi="Liberation Serif"/>
                <w:sz w:val="20"/>
                <w:szCs w:val="20"/>
              </w:rPr>
              <w:t xml:space="preserve"> предназначен для длительной (до 7 суток) катетеризации мочевого пузыря и различных медицинских манипуляций.</w:t>
            </w:r>
          </w:p>
          <w:p w:rsidR="00791D17" w:rsidRDefault="00791D17" w:rsidP="00791D1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Изготовлен из нейтрального, термопластичного высококачественного латекса-каучука, покрытого силиконом или из 100%-</w:t>
            </w: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силикона.</w:t>
            </w:r>
          </w:p>
          <w:p w:rsidR="00791D17" w:rsidRDefault="00791D17" w:rsidP="00791D17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Однократного применения.</w:t>
            </w:r>
          </w:p>
          <w:p w:rsidR="00791D17" w:rsidRDefault="00791D17" w:rsidP="00791D17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Фолея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двухходовой имеет закрытый конец и 2 боковых отверстия (дистальный конец) и эластичный </w:t>
            </w: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антивозвратный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клапан (проксимальный конец), предназначенный для наполнения баллона шприцем без иглы и предотвращающий утечку воздуха и жидкости. </w:t>
            </w:r>
          </w:p>
          <w:p w:rsidR="00791D17" w:rsidRDefault="00791D17" w:rsidP="00791D17">
            <w:pPr>
              <w:spacing w:after="0" w:line="240" w:lineRule="auto"/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Размер: СН 16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  <w:p w:rsidR="00791D17" w:rsidRDefault="00791D17" w:rsidP="00791D1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Однократного применения.</w:t>
            </w:r>
          </w:p>
          <w:p w:rsidR="00791D17" w:rsidRDefault="00791D17" w:rsidP="00791D17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Упаковка: индивидуальная, стерильная. Катетер упакован в двойной упаковке в развернутом виде, что позволяет вводить катетер прямо из пакета, не прикасаясь к нему.</w:t>
            </w:r>
          </w:p>
          <w:p w:rsidR="00791D17" w:rsidRDefault="00791D17" w:rsidP="00791D17">
            <w:pPr>
              <w:spacing w:after="0" w:line="240" w:lineRule="auto"/>
            </w:pPr>
            <w:r>
              <w:rPr>
                <w:rFonts w:ascii="Liberation Serif" w:hAnsi="Liberation Serif"/>
                <w:sz w:val="20"/>
                <w:szCs w:val="20"/>
              </w:rPr>
              <w:t>Соответствует требованиям стандартов ГОСТ Р 52770-2016</w:t>
            </w:r>
          </w:p>
        </w:tc>
      </w:tr>
      <w:tr w:rsidR="00791D17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17" w:rsidRPr="00465190" w:rsidRDefault="00791D17" w:rsidP="00791D1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  <w:highlight w:val="yellow"/>
              </w:rPr>
              <w:t>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17" w:rsidRPr="00465190" w:rsidRDefault="00791D17" w:rsidP="00791D17">
            <w:pPr>
              <w:spacing w:after="0" w:line="240" w:lineRule="auto"/>
              <w:jc w:val="center"/>
              <w:rPr>
                <w:highlight w:val="yellow"/>
              </w:rPr>
            </w:pPr>
            <w:r w:rsidRPr="00465190">
              <w:rPr>
                <w:rFonts w:ascii="Liberation Serif" w:eastAsia="Times New Roman" w:hAnsi="Liberation Serif"/>
                <w:highlight w:val="yellow"/>
              </w:rPr>
              <w:t>Катетер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17" w:rsidRDefault="00791D17" w:rsidP="00791D17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Катетер урологический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Фолея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e"/>
                <w:rFonts w:ascii="Liberation Serif" w:hAnsi="Liberation Serif"/>
                <w:sz w:val="20"/>
                <w:szCs w:val="20"/>
              </w:rPr>
              <w:t>предназначен для длительной (до 7 суток) катетеризации мочевого пузыря и различных медицинских манипуляций.</w:t>
            </w:r>
          </w:p>
          <w:p w:rsidR="00791D17" w:rsidRDefault="00791D17" w:rsidP="00791D1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Изготовлен из нейтрального, термопластичного высококачественного латекса-каучука, покрытого силиконом или из 100%-</w:t>
            </w: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силикона.</w:t>
            </w:r>
          </w:p>
          <w:p w:rsidR="00791D17" w:rsidRDefault="00791D17" w:rsidP="00791D17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Однократного применения.</w:t>
            </w:r>
          </w:p>
          <w:p w:rsidR="00791D17" w:rsidRDefault="00791D17" w:rsidP="00791D17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 xml:space="preserve">Катетер </w:t>
            </w: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Фолея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двухходовой имеет закрытый конец и 2 боковых отверстия (дистальный конец) и эластичный </w:t>
            </w: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антивозвратный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клапан (проксимальный конец), предназначенный для наполнения баллона шприцем без иглы и предотвращающий утечку воздуха и жидкости. </w:t>
            </w:r>
          </w:p>
          <w:p w:rsidR="00791D17" w:rsidRDefault="00791D17" w:rsidP="00791D17">
            <w:pPr>
              <w:spacing w:after="0" w:line="240" w:lineRule="auto"/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Размер: СН 18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  <w:p w:rsidR="00791D17" w:rsidRDefault="00791D17" w:rsidP="00791D1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Однократного применения.</w:t>
            </w:r>
          </w:p>
          <w:p w:rsidR="00791D17" w:rsidRDefault="00791D17" w:rsidP="00791D17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Упаковка: индивидуальная, стерильная. Катетер упакован в двойной упаковке в развернутом виде, что позволяет вводить катетер прямо из пакета, не прикасаясь к нему.</w:t>
            </w:r>
          </w:p>
          <w:p w:rsidR="00791D17" w:rsidRDefault="00791D17" w:rsidP="00791D17">
            <w:pPr>
              <w:spacing w:after="0" w:line="240" w:lineRule="auto"/>
            </w:pPr>
            <w:r>
              <w:rPr>
                <w:rFonts w:ascii="Liberation Serif" w:hAnsi="Liberation Serif"/>
                <w:sz w:val="20"/>
                <w:szCs w:val="20"/>
              </w:rPr>
              <w:t>Соответствует требованиям стандартов ГОСТ Р 52770-2016</w:t>
            </w:r>
          </w:p>
        </w:tc>
      </w:tr>
      <w:tr w:rsidR="00791D17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17" w:rsidRPr="00465190" w:rsidRDefault="00791D17" w:rsidP="00791D1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  <w:highlight w:val="yellow"/>
              </w:rPr>
              <w:lastRenderedPageBreak/>
              <w:t>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17" w:rsidRPr="00990EE3" w:rsidRDefault="00791D17" w:rsidP="00791D1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highlight w:val="yellow"/>
              </w:rPr>
            </w:pPr>
            <w:r w:rsidRPr="00990EE3">
              <w:rPr>
                <w:rFonts w:ascii="Liberation Serif" w:hAnsi="Liberation Serif"/>
                <w:color w:val="373737"/>
                <w:sz w:val="20"/>
                <w:szCs w:val="20"/>
                <w:shd w:val="clear" w:color="auto" w:fill="FFFFFF"/>
              </w:rPr>
              <w:t xml:space="preserve">Катетеры одноразовые урологические </w:t>
            </w:r>
            <w:proofErr w:type="spellStart"/>
            <w:r w:rsidRPr="00990EE3">
              <w:rPr>
                <w:rFonts w:ascii="Liberation Serif" w:hAnsi="Liberation Serif"/>
                <w:color w:val="373737"/>
                <w:sz w:val="20"/>
                <w:szCs w:val="20"/>
                <w:shd w:val="clear" w:color="auto" w:fill="FFFFFF"/>
              </w:rPr>
              <w:t>Нелатона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17" w:rsidRPr="00990EE3" w:rsidRDefault="00791D17" w:rsidP="00791D1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Liberation Serif" w:hAnsi="Liberation Serif" w:cs="Segoe UI"/>
                <w:b/>
                <w:color w:val="333333"/>
                <w:sz w:val="20"/>
                <w:szCs w:val="20"/>
              </w:rPr>
            </w:pPr>
            <w:r w:rsidRPr="00990EE3">
              <w:rPr>
                <w:rFonts w:ascii="Liberation Serif" w:hAnsi="Liberation Serif" w:cs="Segoe UI"/>
                <w:b/>
                <w:color w:val="333333"/>
                <w:sz w:val="20"/>
                <w:szCs w:val="20"/>
              </w:rPr>
              <w:t xml:space="preserve">Катетер урологический </w:t>
            </w:r>
            <w:proofErr w:type="spellStart"/>
            <w:r w:rsidRPr="00990EE3">
              <w:rPr>
                <w:rFonts w:ascii="Liberation Serif" w:hAnsi="Liberation Serif" w:cs="Segoe UI"/>
                <w:b/>
                <w:color w:val="333333"/>
                <w:sz w:val="20"/>
                <w:szCs w:val="20"/>
              </w:rPr>
              <w:t>Нелатона</w:t>
            </w:r>
            <w:proofErr w:type="spellEnd"/>
            <w:r w:rsidRPr="00990EE3">
              <w:rPr>
                <w:rFonts w:ascii="Liberation Serif" w:hAnsi="Liberation Serif" w:cs="Segoe UI"/>
                <w:b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990EE3">
              <w:rPr>
                <w:rFonts w:ascii="Liberation Serif" w:hAnsi="Liberation Serif" w:cs="Segoe UI"/>
                <w:b/>
                <w:color w:val="333333"/>
                <w:sz w:val="20"/>
                <w:szCs w:val="20"/>
              </w:rPr>
              <w:t>мужкой</w:t>
            </w:r>
            <w:proofErr w:type="spellEnd"/>
            <w:r w:rsidRPr="00990EE3">
              <w:rPr>
                <w:rFonts w:ascii="Liberation Serif" w:hAnsi="Liberation Serif" w:cs="Segoe UI"/>
                <w:b/>
                <w:color w:val="333333"/>
                <w:sz w:val="20"/>
                <w:szCs w:val="20"/>
              </w:rPr>
              <w:t>) стерильный, одноразовый - предназначен для кратковременной катетеризации мочевого пузыря.</w:t>
            </w:r>
          </w:p>
          <w:p w:rsidR="00791D17" w:rsidRPr="00990EE3" w:rsidRDefault="00791D17" w:rsidP="00791D1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Liberation Serif" w:hAnsi="Liberation Serif" w:cs="Segoe UI"/>
                <w:color w:val="333333"/>
                <w:sz w:val="20"/>
                <w:szCs w:val="20"/>
              </w:rPr>
            </w:pPr>
            <w:r w:rsidRPr="00990EE3">
              <w:rPr>
                <w:rFonts w:ascii="Liberation Serif" w:hAnsi="Liberation Serif" w:cs="Segoe UI"/>
                <w:b/>
                <w:color w:val="333333"/>
                <w:sz w:val="20"/>
                <w:szCs w:val="20"/>
              </w:rPr>
              <w:t xml:space="preserve"> </w:t>
            </w:r>
            <w:r w:rsidRPr="00990EE3">
              <w:rPr>
                <w:rFonts w:ascii="Liberation Serif" w:hAnsi="Liberation Serif" w:cs="Segoe UI"/>
                <w:color w:val="333333"/>
                <w:sz w:val="20"/>
                <w:szCs w:val="20"/>
              </w:rPr>
              <w:t>Однократного применения.</w:t>
            </w:r>
          </w:p>
          <w:p w:rsidR="00791D17" w:rsidRPr="00990EE3" w:rsidRDefault="00791D17" w:rsidP="00791D1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Liberation Serif" w:hAnsi="Liberation Serif" w:cs="Segoe UI"/>
                <w:color w:val="333333"/>
                <w:sz w:val="20"/>
                <w:szCs w:val="20"/>
              </w:rPr>
            </w:pPr>
            <w:r w:rsidRPr="00990EE3">
              <w:rPr>
                <w:rFonts w:ascii="Liberation Serif" w:hAnsi="Liberation Serif" w:cs="Segoe UI"/>
                <w:color w:val="333333"/>
                <w:sz w:val="20"/>
                <w:szCs w:val="20"/>
              </w:rPr>
              <w:t>Материал: поливинилхлорид медицинского назначения.</w:t>
            </w:r>
          </w:p>
          <w:p w:rsidR="00791D17" w:rsidRPr="00990EE3" w:rsidRDefault="00791D17" w:rsidP="00791D1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Liberation Serif" w:hAnsi="Liberation Serif" w:cs="Segoe UI"/>
                <w:color w:val="333333"/>
                <w:sz w:val="20"/>
                <w:szCs w:val="20"/>
              </w:rPr>
            </w:pPr>
            <w:r w:rsidRPr="00990EE3">
              <w:rPr>
                <w:rFonts w:ascii="Liberation Serif" w:hAnsi="Liberation Serif" w:cs="Segoe UI"/>
                <w:color w:val="333333"/>
                <w:sz w:val="20"/>
                <w:szCs w:val="20"/>
              </w:rPr>
              <w:t>Наличие:</w:t>
            </w:r>
          </w:p>
          <w:p w:rsidR="00791D17" w:rsidRPr="00990EE3" w:rsidRDefault="00791D17" w:rsidP="00791D1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Liberation Serif" w:hAnsi="Liberation Serif" w:cs="Segoe UI"/>
                <w:color w:val="333333"/>
                <w:sz w:val="20"/>
                <w:szCs w:val="20"/>
              </w:rPr>
            </w:pPr>
            <w:r w:rsidRPr="00990EE3">
              <w:rPr>
                <w:rFonts w:ascii="Liberation Serif" w:hAnsi="Liberation Serif" w:cs="Segoe UI"/>
                <w:color w:val="333333"/>
                <w:sz w:val="20"/>
                <w:szCs w:val="20"/>
              </w:rPr>
              <w:t xml:space="preserve">- закрытого закругленного </w:t>
            </w:r>
            <w:proofErr w:type="spellStart"/>
            <w:r w:rsidRPr="00990EE3">
              <w:rPr>
                <w:rFonts w:ascii="Liberation Serif" w:hAnsi="Liberation Serif" w:cs="Segoe UI"/>
                <w:color w:val="333333"/>
                <w:sz w:val="20"/>
                <w:szCs w:val="20"/>
              </w:rPr>
              <w:t>атравматичного</w:t>
            </w:r>
            <w:proofErr w:type="spellEnd"/>
            <w:r w:rsidRPr="00990EE3">
              <w:rPr>
                <w:rFonts w:ascii="Liberation Serif" w:hAnsi="Liberation Serif" w:cs="Segoe UI"/>
                <w:color w:val="333333"/>
                <w:sz w:val="20"/>
                <w:szCs w:val="20"/>
              </w:rPr>
              <w:t xml:space="preserve"> дистального конца;</w:t>
            </w:r>
          </w:p>
          <w:p w:rsidR="00791D17" w:rsidRPr="00990EE3" w:rsidRDefault="00791D17" w:rsidP="00791D1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Liberation Serif" w:hAnsi="Liberation Serif" w:cs="Segoe UI"/>
                <w:color w:val="333333"/>
                <w:sz w:val="20"/>
                <w:szCs w:val="20"/>
              </w:rPr>
            </w:pPr>
            <w:r w:rsidRPr="00990EE3">
              <w:rPr>
                <w:rFonts w:ascii="Liberation Serif" w:hAnsi="Liberation Serif" w:cs="Segoe UI"/>
                <w:color w:val="333333"/>
                <w:sz w:val="20"/>
                <w:szCs w:val="20"/>
              </w:rPr>
              <w:t xml:space="preserve">- 2-ух боковых </w:t>
            </w:r>
            <w:proofErr w:type="spellStart"/>
            <w:r w:rsidRPr="00990EE3">
              <w:rPr>
                <w:rFonts w:ascii="Liberation Serif" w:hAnsi="Liberation Serif" w:cs="Segoe UI"/>
                <w:color w:val="333333"/>
                <w:sz w:val="20"/>
                <w:szCs w:val="20"/>
              </w:rPr>
              <w:t>атравматичных</w:t>
            </w:r>
            <w:proofErr w:type="spellEnd"/>
            <w:r w:rsidRPr="00990EE3">
              <w:rPr>
                <w:rFonts w:ascii="Liberation Serif" w:hAnsi="Liberation Serif" w:cs="Segoe UI"/>
                <w:color w:val="333333"/>
                <w:sz w:val="20"/>
                <w:szCs w:val="20"/>
              </w:rPr>
              <w:t xml:space="preserve"> отверстий;</w:t>
            </w:r>
          </w:p>
          <w:p w:rsidR="00791D17" w:rsidRPr="00990EE3" w:rsidRDefault="00791D17" w:rsidP="00791D1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Liberation Serif" w:hAnsi="Liberation Serif" w:cs="Segoe UI"/>
                <w:color w:val="333333"/>
                <w:sz w:val="20"/>
                <w:szCs w:val="20"/>
              </w:rPr>
            </w:pPr>
            <w:r w:rsidRPr="00990EE3">
              <w:rPr>
                <w:rFonts w:ascii="Liberation Serif" w:hAnsi="Liberation Serif" w:cs="Segoe UI"/>
                <w:color w:val="333333"/>
                <w:sz w:val="20"/>
                <w:szCs w:val="20"/>
              </w:rPr>
              <w:t>- цветного воронкообразного коннектора (международный стандарт), который подходит к мочеприемнику любого типа.;</w:t>
            </w:r>
          </w:p>
          <w:p w:rsidR="00791D17" w:rsidRPr="00990EE3" w:rsidRDefault="00791D17" w:rsidP="00791D1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Liberation Serif" w:hAnsi="Liberation Serif" w:cs="Segoe UI"/>
                <w:color w:val="333333"/>
                <w:sz w:val="20"/>
                <w:szCs w:val="20"/>
              </w:rPr>
            </w:pPr>
            <w:r w:rsidRPr="00990EE3">
              <w:rPr>
                <w:rFonts w:ascii="Liberation Serif" w:hAnsi="Liberation Serif" w:cs="Segoe UI"/>
                <w:color w:val="333333"/>
                <w:sz w:val="20"/>
                <w:szCs w:val="20"/>
              </w:rPr>
              <w:t>Длина катетера: 40см</w:t>
            </w:r>
          </w:p>
          <w:p w:rsidR="00791D17" w:rsidRPr="00990EE3" w:rsidRDefault="00791D17" w:rsidP="00791D1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Liberation Serif" w:hAnsi="Liberation Serif" w:cs="Segoe UI"/>
                <w:color w:val="333333"/>
                <w:sz w:val="20"/>
                <w:szCs w:val="20"/>
              </w:rPr>
            </w:pPr>
            <w:r w:rsidRPr="00990EE3">
              <w:rPr>
                <w:rFonts w:ascii="Liberation Serif" w:hAnsi="Liberation Serif" w:cs="Segoe UI"/>
                <w:color w:val="333333"/>
                <w:sz w:val="20"/>
                <w:szCs w:val="20"/>
              </w:rPr>
              <w:t>Размер: СН1</w:t>
            </w:r>
            <w:r>
              <w:rPr>
                <w:rFonts w:ascii="Liberation Serif" w:hAnsi="Liberation Serif" w:cs="Segoe UI"/>
                <w:color w:val="333333"/>
                <w:sz w:val="20"/>
                <w:szCs w:val="20"/>
              </w:rPr>
              <w:t>6</w:t>
            </w:r>
          </w:p>
          <w:p w:rsidR="00791D17" w:rsidRPr="00990EE3" w:rsidRDefault="00791D17" w:rsidP="00791D1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Liberation Serif" w:hAnsi="Liberation Serif" w:cs="Segoe UI"/>
                <w:color w:val="333333"/>
                <w:sz w:val="20"/>
                <w:szCs w:val="20"/>
              </w:rPr>
            </w:pPr>
            <w:r w:rsidRPr="00990EE3">
              <w:rPr>
                <w:rFonts w:ascii="Liberation Serif" w:hAnsi="Liberation Serif" w:cs="Segoe UI"/>
                <w:color w:val="333333"/>
                <w:sz w:val="20"/>
                <w:szCs w:val="20"/>
              </w:rPr>
              <w:t xml:space="preserve">Однократного применения. </w:t>
            </w:r>
          </w:p>
          <w:p w:rsidR="00791D17" w:rsidRPr="00990EE3" w:rsidRDefault="00791D17" w:rsidP="00791D1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Liberation Serif" w:hAnsi="Liberation Serif" w:cs="Segoe UI"/>
                <w:color w:val="333333"/>
                <w:sz w:val="20"/>
                <w:szCs w:val="20"/>
              </w:rPr>
            </w:pPr>
            <w:r w:rsidRPr="00990EE3">
              <w:rPr>
                <w:rFonts w:ascii="Liberation Serif" w:hAnsi="Liberation Serif" w:cs="Segoe UI"/>
                <w:color w:val="333333"/>
                <w:sz w:val="20"/>
                <w:szCs w:val="20"/>
              </w:rPr>
              <w:t>Упаковка: индивидуальная, стерильная.</w:t>
            </w:r>
          </w:p>
          <w:p w:rsidR="00791D17" w:rsidRPr="008B3926" w:rsidRDefault="00791D17" w:rsidP="00791D17">
            <w:pPr>
              <w:spacing w:after="0" w:line="240" w:lineRule="auto"/>
              <w:jc w:val="both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990EE3">
              <w:rPr>
                <w:rFonts w:ascii="Liberation Serif" w:hAnsi="Liberation Serif" w:cs="Segoe UI"/>
                <w:color w:val="333333"/>
                <w:sz w:val="20"/>
                <w:szCs w:val="20"/>
              </w:rPr>
              <w:t>Соответствует требованиям стандартов ГОСТ Р 52770-2016</w:t>
            </w:r>
          </w:p>
        </w:tc>
      </w:tr>
      <w:tr w:rsidR="00791D17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17" w:rsidRPr="00465190" w:rsidRDefault="00791D17" w:rsidP="00791D1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  <w:highlight w:val="yellow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17" w:rsidRPr="00990EE3" w:rsidRDefault="00791D17" w:rsidP="00791D1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highlight w:val="yellow"/>
              </w:rPr>
            </w:pPr>
            <w:r w:rsidRPr="00990EE3">
              <w:rPr>
                <w:rFonts w:ascii="Liberation Serif" w:hAnsi="Liberation Serif"/>
                <w:color w:val="373737"/>
                <w:sz w:val="20"/>
                <w:szCs w:val="20"/>
                <w:shd w:val="clear" w:color="auto" w:fill="FFFFFF"/>
              </w:rPr>
              <w:t xml:space="preserve">Катетеры одноразовые урологические </w:t>
            </w:r>
            <w:proofErr w:type="spellStart"/>
            <w:r w:rsidRPr="00990EE3">
              <w:rPr>
                <w:rFonts w:ascii="Liberation Serif" w:hAnsi="Liberation Serif"/>
                <w:color w:val="373737"/>
                <w:sz w:val="20"/>
                <w:szCs w:val="20"/>
                <w:shd w:val="clear" w:color="auto" w:fill="FFFFFF"/>
              </w:rPr>
              <w:t>Нелатона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17" w:rsidRPr="00990EE3" w:rsidRDefault="00791D17" w:rsidP="00791D17">
            <w:pPr>
              <w:spacing w:after="0" w:line="240" w:lineRule="auto"/>
              <w:jc w:val="both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990EE3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Катетер урологический </w:t>
            </w:r>
            <w:proofErr w:type="spellStart"/>
            <w:r w:rsidRPr="00990EE3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Нелатона</w:t>
            </w:r>
            <w:proofErr w:type="spellEnd"/>
            <w:r w:rsidRPr="00990EE3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0EE3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мужкой</w:t>
            </w:r>
            <w:proofErr w:type="spellEnd"/>
            <w:r w:rsidRPr="00990EE3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) стерильный, одноразовый - предназначен для кратковременной катетеризации мочевого пузыря.</w:t>
            </w:r>
          </w:p>
          <w:p w:rsidR="00791D17" w:rsidRPr="00990EE3" w:rsidRDefault="00791D17" w:rsidP="00791D1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0EE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Однократного применения.</w:t>
            </w:r>
          </w:p>
          <w:p w:rsidR="00791D17" w:rsidRPr="00990EE3" w:rsidRDefault="00791D17" w:rsidP="00791D1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0EE3">
              <w:rPr>
                <w:rFonts w:ascii="Liberation Serif" w:hAnsi="Liberation Serif"/>
                <w:color w:val="000000"/>
                <w:sz w:val="20"/>
                <w:szCs w:val="20"/>
              </w:rPr>
              <w:t>Материал: поливинилхлорид медицинского назначения.</w:t>
            </w:r>
          </w:p>
          <w:p w:rsidR="00791D17" w:rsidRPr="00990EE3" w:rsidRDefault="00791D17" w:rsidP="00791D1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0EE3">
              <w:rPr>
                <w:rFonts w:ascii="Liberation Serif" w:hAnsi="Liberation Serif"/>
                <w:color w:val="000000"/>
                <w:sz w:val="20"/>
                <w:szCs w:val="20"/>
              </w:rPr>
              <w:t>Наличие:</w:t>
            </w:r>
          </w:p>
          <w:p w:rsidR="00791D17" w:rsidRPr="00990EE3" w:rsidRDefault="00791D17" w:rsidP="00791D1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0EE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- закрытого закругленного </w:t>
            </w:r>
            <w:proofErr w:type="spellStart"/>
            <w:r w:rsidRPr="00990EE3">
              <w:rPr>
                <w:rFonts w:ascii="Liberation Serif" w:hAnsi="Liberation Serif"/>
                <w:color w:val="000000"/>
                <w:sz w:val="20"/>
                <w:szCs w:val="20"/>
              </w:rPr>
              <w:t>атравматичного</w:t>
            </w:r>
            <w:proofErr w:type="spellEnd"/>
            <w:r w:rsidRPr="00990EE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дистального конца;</w:t>
            </w:r>
          </w:p>
          <w:p w:rsidR="00791D17" w:rsidRPr="00990EE3" w:rsidRDefault="00791D17" w:rsidP="00791D1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0EE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- 2-ух боковых </w:t>
            </w:r>
            <w:proofErr w:type="spellStart"/>
            <w:r w:rsidRPr="00990EE3">
              <w:rPr>
                <w:rFonts w:ascii="Liberation Serif" w:hAnsi="Liberation Serif"/>
                <w:color w:val="000000"/>
                <w:sz w:val="20"/>
                <w:szCs w:val="20"/>
              </w:rPr>
              <w:t>атравматичных</w:t>
            </w:r>
            <w:proofErr w:type="spellEnd"/>
            <w:r w:rsidRPr="00990EE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отверстий;</w:t>
            </w:r>
          </w:p>
          <w:p w:rsidR="00791D17" w:rsidRPr="00990EE3" w:rsidRDefault="00791D17" w:rsidP="00791D1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0EE3">
              <w:rPr>
                <w:rFonts w:ascii="Liberation Serif" w:hAnsi="Liberation Serif"/>
                <w:color w:val="000000"/>
                <w:sz w:val="20"/>
                <w:szCs w:val="20"/>
              </w:rPr>
              <w:t>- цветного воронкообразного коннектора (международный стандарт), который подходит к мочеприемнику любого типа.;</w:t>
            </w:r>
          </w:p>
          <w:p w:rsidR="00791D17" w:rsidRPr="00990EE3" w:rsidRDefault="00791D17" w:rsidP="00791D1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0EE3">
              <w:rPr>
                <w:rFonts w:ascii="Liberation Serif" w:hAnsi="Liberation Serif"/>
                <w:color w:val="000000"/>
                <w:sz w:val="20"/>
                <w:szCs w:val="20"/>
              </w:rPr>
              <w:t>Длина катетера: 40см</w:t>
            </w:r>
          </w:p>
          <w:p w:rsidR="00791D17" w:rsidRPr="00990EE3" w:rsidRDefault="00791D17" w:rsidP="00791D1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Размер: СН18</w:t>
            </w:r>
          </w:p>
          <w:p w:rsidR="00791D17" w:rsidRPr="00990EE3" w:rsidRDefault="00791D17" w:rsidP="00791D1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0EE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Однократного применения. </w:t>
            </w:r>
          </w:p>
          <w:p w:rsidR="00791D17" w:rsidRPr="00990EE3" w:rsidRDefault="00791D17" w:rsidP="00791D1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0EE3">
              <w:rPr>
                <w:rFonts w:ascii="Liberation Serif" w:hAnsi="Liberation Serif"/>
                <w:color w:val="000000"/>
                <w:sz w:val="20"/>
                <w:szCs w:val="20"/>
              </w:rPr>
              <w:t>Упаковка: индивидуальная, стерильная.</w:t>
            </w:r>
          </w:p>
          <w:p w:rsidR="00791D17" w:rsidRDefault="00791D17" w:rsidP="00791D17">
            <w:pPr>
              <w:spacing w:after="0" w:line="240" w:lineRule="auto"/>
              <w:jc w:val="both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990EE3">
              <w:rPr>
                <w:rFonts w:ascii="Liberation Serif" w:hAnsi="Liberation Serif"/>
                <w:color w:val="000000"/>
                <w:sz w:val="20"/>
                <w:szCs w:val="20"/>
              </w:rPr>
              <w:t>Соответствует требованиям стандартов ГОСТ Р 52770-2016</w:t>
            </w:r>
          </w:p>
        </w:tc>
      </w:tr>
      <w:tr w:rsidR="001C6686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791D1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686" w:rsidRDefault="00E02A3C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/>
              </w:rPr>
              <w:t>Катетер (канюля назальная)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686" w:rsidRDefault="00E02A3C">
            <w:pPr>
              <w:spacing w:after="0" w:line="240" w:lineRule="auto"/>
              <w:jc w:val="both"/>
            </w:pPr>
            <w:r>
              <w:rPr>
                <w:rStyle w:val="ae"/>
                <w:rFonts w:ascii="Liberation Serif" w:hAnsi="Liberation Serif"/>
                <w:sz w:val="20"/>
                <w:szCs w:val="20"/>
              </w:rPr>
              <w:t>Канюля назальная кислородная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 используется для длительной и кратковременной подачи кислорода.</w:t>
            </w:r>
          </w:p>
          <w:p w:rsidR="001C6686" w:rsidRDefault="00E02A3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Изготовлено из прозрачного ПВХ, не содержит </w:t>
            </w: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фталат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  <w:p w:rsidR="001C6686" w:rsidRDefault="00E02A3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Длина трубки для присоединения к кислородной магистрали не менее 2 м.</w:t>
            </w:r>
          </w:p>
          <w:p w:rsidR="001C6686" w:rsidRDefault="00E02A3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Края носовых зубцов специально обработаны и имеют гладкую закругленную форму. Канюля легко фиксируется за счет регулирования длины петли.</w:t>
            </w:r>
          </w:p>
          <w:p w:rsidR="001C6686" w:rsidRDefault="00E02A3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 коннектора соответствует международным стандартам и позволяет подключаться к любым кислородным магистралям.</w:t>
            </w:r>
          </w:p>
          <w:p w:rsidR="001C6686" w:rsidRDefault="00E02A3C">
            <w:pPr>
              <w:spacing w:after="0" w:line="240" w:lineRule="auto"/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Размер: 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  <w:lang w:val="en-US"/>
              </w:rPr>
              <w:t>L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Однократного применения. 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Упаковка: индивидуальная, стерильная.</w:t>
            </w:r>
          </w:p>
          <w:p w:rsidR="001C6686" w:rsidRDefault="00E02A3C">
            <w:pPr>
              <w:spacing w:after="0" w:line="240" w:lineRule="auto"/>
            </w:pPr>
            <w:r>
              <w:rPr>
                <w:rFonts w:ascii="Liberation Serif" w:hAnsi="Liberation Serif"/>
                <w:sz w:val="20"/>
                <w:szCs w:val="20"/>
              </w:rPr>
              <w:t>Соответствует требованиям стандартов ГОСТ Р 52770-2016</w:t>
            </w:r>
          </w:p>
        </w:tc>
      </w:tr>
      <w:tr w:rsidR="001C6686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791D1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686" w:rsidRDefault="00E02A3C">
            <w:pPr>
              <w:spacing w:after="0" w:line="240" w:lineRule="auto"/>
              <w:jc w:val="center"/>
            </w:pPr>
            <w:r>
              <w:rPr>
                <w:rStyle w:val="2Calibri12pt"/>
                <w:rFonts w:ascii="Liberation Serif" w:hAnsi="Liberation Serif"/>
                <w:sz w:val="22"/>
                <w:szCs w:val="22"/>
              </w:rPr>
              <w:t>Катетер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686" w:rsidRDefault="00E02A3C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Катетер аспирационный </w:t>
            </w:r>
            <w:r>
              <w:rPr>
                <w:rStyle w:val="ae"/>
                <w:rFonts w:ascii="Liberation Serif" w:hAnsi="Liberation Serif"/>
                <w:sz w:val="20"/>
                <w:szCs w:val="20"/>
              </w:rPr>
              <w:t>с вакуум контролем</w:t>
            </w:r>
          </w:p>
          <w:p w:rsidR="001C6686" w:rsidRDefault="00E02A3C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предназначен для удаления жидкостей из биологических полостей (аспирации содержимого из трахеобронхиального дерева), для санации и аспирации содержимого из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эндотрахеальной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трахеостомической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трубок, верхних дыхательных путей, ротовой и носовой полостей.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Изготовлен из медицинского ПВХ без содержания </w:t>
            </w: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флататов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Открытый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атравматичный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дистальный конец с 2-мя боковыми отверстиями.  Коннектор вакуум-контроля имеет цветовую кодировку, согласно международным стандартам. 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Наличие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рентгеноконтрастной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линии по всей длине катетера.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 xml:space="preserve">Наружный диаметр трубки: 6 мм; </w:t>
            </w:r>
          </w:p>
          <w:p w:rsidR="001C6686" w:rsidRDefault="00E02A3C">
            <w:pPr>
              <w:spacing w:after="0" w:line="240" w:lineRule="auto"/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Длина трубки: не менее 53 см</w:t>
            </w:r>
            <w:r>
              <w:rPr>
                <w:rFonts w:ascii="Liberation Serif" w:hAnsi="Liberation Serif"/>
                <w:sz w:val="20"/>
                <w:szCs w:val="20"/>
              </w:rPr>
              <w:br/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Размер: СН16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Однократного применения.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Упаковка: индивидуальная, стерильная</w:t>
            </w:r>
          </w:p>
          <w:p w:rsidR="001C6686" w:rsidRDefault="00E02A3C">
            <w:pPr>
              <w:spacing w:after="0" w:line="240" w:lineRule="auto"/>
            </w:pPr>
            <w:r>
              <w:rPr>
                <w:rFonts w:ascii="Liberation Serif" w:hAnsi="Liberation Serif"/>
                <w:sz w:val="20"/>
                <w:szCs w:val="20"/>
              </w:rPr>
              <w:t>Соответствует требованиям стандартов ГОСТ Р 52770-2016</w:t>
            </w:r>
          </w:p>
        </w:tc>
      </w:tr>
      <w:tr w:rsidR="001C6686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791D1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highlight w:val="yellow"/>
              </w:rPr>
              <w:lastRenderedPageBreak/>
              <w:t>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686" w:rsidRDefault="00E02A3C">
            <w:pPr>
              <w:spacing w:after="0" w:line="240" w:lineRule="auto"/>
              <w:jc w:val="center"/>
            </w:pPr>
            <w:r>
              <w:rPr>
                <w:rStyle w:val="2Calibri12pt"/>
                <w:rFonts w:ascii="Liberation Serif" w:hAnsi="Liberation Serif"/>
                <w:sz w:val="22"/>
                <w:szCs w:val="22"/>
              </w:rPr>
              <w:t>Катетер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686" w:rsidRDefault="00E02A3C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Катетер аспирационный </w:t>
            </w:r>
            <w:r>
              <w:rPr>
                <w:rStyle w:val="ae"/>
                <w:rFonts w:ascii="Liberation Serif" w:hAnsi="Liberation Serif"/>
                <w:sz w:val="20"/>
                <w:szCs w:val="20"/>
              </w:rPr>
              <w:t>с вакуум контролем</w:t>
            </w:r>
          </w:p>
          <w:p w:rsidR="001C6686" w:rsidRDefault="00E02A3C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предназначен для удаления жидкостей из биологических полостей (аспирации содержимого из трахеобронхиального дерева), для санации и аспирации содержимого из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эндотрахеальной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трахеостомической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трубок, верхних дыхательных путей, ротовой и носовой полостей.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Изготовлен из медицинского ПВХ без содержания </w:t>
            </w: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флататов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Открытый </w:t>
            </w: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атравматичный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дистальный конец с 2-мя боковыми отверстиями.  Коннектор вакуум-контроля имеет цветовую кодировку, согласно международным стандартам. 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Наличие </w:t>
            </w: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рентгеноконтрастной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линии по всей длине катетера.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br/>
              <w:t xml:space="preserve">Наружный диаметр трубки: 5,3 мм; </w:t>
            </w:r>
          </w:p>
          <w:p w:rsidR="001C6686" w:rsidRDefault="00E02A3C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Длина трубки: не менее 53 см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br/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Размер: СН18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Однократного применения.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Упаковка: индивидуальная, стерильная</w:t>
            </w:r>
          </w:p>
          <w:p w:rsidR="001C6686" w:rsidRDefault="00E02A3C">
            <w:pPr>
              <w:spacing w:after="0" w:line="240" w:lineRule="auto"/>
            </w:pPr>
            <w:r>
              <w:rPr>
                <w:rFonts w:ascii="Liberation Serif" w:hAnsi="Liberation Serif"/>
                <w:sz w:val="20"/>
                <w:szCs w:val="20"/>
              </w:rPr>
              <w:t>Соответствует требованиям стандартов ГОСТ Р 52770-2016</w:t>
            </w:r>
          </w:p>
        </w:tc>
      </w:tr>
      <w:tr w:rsidR="001C6686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 w:rsidP="00791D1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5190">
              <w:rPr>
                <w:rFonts w:ascii="Liberation Serif" w:hAnsi="Liberation Serif"/>
                <w:highlight w:val="yellow"/>
              </w:rPr>
              <w:t>1</w:t>
            </w:r>
            <w:r w:rsidR="00791D17">
              <w:rPr>
                <w:rFonts w:ascii="Liberation Serif" w:hAnsi="Liberation Serif"/>
                <w:highlight w:val="yellow"/>
              </w:rP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686" w:rsidRDefault="00E02A3C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</w:rPr>
              <w:t>Зонд желудочный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spacing w:after="0" w:line="240" w:lineRule="auto"/>
            </w:pPr>
            <w:r>
              <w:rPr>
                <w:rStyle w:val="ae"/>
                <w:rFonts w:ascii="Liberation Serif" w:hAnsi="Liberation Serif"/>
                <w:sz w:val="20"/>
                <w:szCs w:val="20"/>
              </w:rPr>
              <w:t>Изготовлен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из мягкого, прозрачного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имплантанционно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 нетоксичного и термопластичного медицинского поливинилхлорида в виде полой трубки, дистальный конец которой имеет открытый закругленный кончик с боковыми отверстиями, обеспечивающий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атравматичность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при постановке, а другой конец снабжен универсальным коннектором (портом), цвет которого классифицируется по размеру зонда. По всей длине зонда желудочного одноразового имеется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рентгеноконтрастная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полоса и метки расположенные от дистального конца.  Зонд желудочный имеет четыре боковых отверстия, расположенные у дистального окончания с разных сторон, которые снижают риск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обтурации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зонда и обеспечивают его хорошую проходимость.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bookmarkStart w:id="1" w:name="RANGE!C26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 СН 16, длина 100см</w:t>
            </w:r>
            <w:bookmarkEnd w:id="1"/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Одноразового использования.</w:t>
            </w:r>
          </w:p>
          <w:p w:rsidR="001C6686" w:rsidRDefault="00E02A3C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Упаковка: индивидуальная, стерильная.</w:t>
            </w:r>
          </w:p>
        </w:tc>
      </w:tr>
      <w:tr w:rsidR="001C6686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 w:rsidP="00791D1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B3926">
              <w:rPr>
                <w:rFonts w:ascii="Liberation Serif" w:hAnsi="Liberation Serif"/>
                <w:highlight w:val="yellow"/>
              </w:rPr>
              <w:t>1</w:t>
            </w:r>
            <w:r w:rsidR="00791D17">
              <w:rPr>
                <w:rFonts w:ascii="Liberation Serif" w:hAnsi="Liberation Serif"/>
                <w:highlight w:val="yellow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686" w:rsidRDefault="00E02A3C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</w:rPr>
              <w:t>Зонд желудочный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spacing w:after="0" w:line="240" w:lineRule="auto"/>
            </w:pPr>
            <w:r>
              <w:rPr>
                <w:rStyle w:val="ae"/>
                <w:rFonts w:ascii="Liberation Serif" w:hAnsi="Liberation Serif"/>
                <w:sz w:val="20"/>
                <w:szCs w:val="20"/>
              </w:rPr>
              <w:t>Изготовлен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из мягкого, прозрачного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имплантанционно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 нетоксичного и термопластичного медицинского поливинилхлорида в виде полой трубки, дистальный конец которой имеет открытый закругленный кончик с боковыми отверстиями, обеспечивающий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атравматичность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при постановке, а другой конец снабжен универсальным коннектором (портом), цвет которого классифицируется по размеру зонда. По всей длине зонда желудочного одноразового имеется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рентгеноконтрастная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полоса и метки расположенные от дистального конца.  Зонд желудочный имеет четыре боковых отверстия, расположенные у дистального окончания с разных сторон, которые снижают риск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обтурации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зонда и обеспечивают его хорошую проходимость.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 СН 18, длина 100см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Одноразового использования.</w:t>
            </w:r>
          </w:p>
          <w:p w:rsidR="001C6686" w:rsidRDefault="00E02A3C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Упаковка: индивидуальная, стерильная.</w:t>
            </w:r>
          </w:p>
        </w:tc>
      </w:tr>
      <w:tr w:rsidR="008B3926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926" w:rsidRPr="008B3926" w:rsidRDefault="00791D17" w:rsidP="00791D1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  <w:highlight w:val="yellow"/>
              </w:rPr>
              <w:t>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926" w:rsidRDefault="008B3926" w:rsidP="008B39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</w:rPr>
              <w:t>Зонд желудочный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926" w:rsidRDefault="008B3926" w:rsidP="008B3926">
            <w:pPr>
              <w:spacing w:after="0" w:line="240" w:lineRule="auto"/>
            </w:pPr>
            <w:r>
              <w:rPr>
                <w:rStyle w:val="ae"/>
                <w:rFonts w:ascii="Liberation Serif" w:hAnsi="Liberation Serif"/>
                <w:sz w:val="20"/>
                <w:szCs w:val="20"/>
              </w:rPr>
              <w:t>Изготовлен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из мягкого, прозрачного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имплантанционно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 нетоксичного и термопластичного медицинского поливинилхлорида в виде полой трубки, дистальный конец которой имеет открытый закругленный кончик с боковыми отверстиями, обеспечивающий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атравматичность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при постановке, а другой конец снабжен универсальным коннектором (портом), цвет которого классифицируется по размеру зонда. По всей длине зонда желудочного одноразового имеется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рентгеноконтрастная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полоса и метки расположенные от дистального конца.  Зонд желудочный имеет четыре боковых отверстия, расположенные у дистального окончания с разных сторон, которые снижают риск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обтурации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зонда и обеспечивают его хорошую проходимость.</w:t>
            </w:r>
          </w:p>
          <w:p w:rsidR="008B3926" w:rsidRDefault="008B3926" w:rsidP="008B3926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 СН 20, длина 100см</w:t>
            </w:r>
          </w:p>
          <w:p w:rsidR="008B3926" w:rsidRDefault="008B3926" w:rsidP="008B3926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Одноразового использования.</w:t>
            </w:r>
          </w:p>
          <w:p w:rsidR="008B3926" w:rsidRDefault="008B3926" w:rsidP="008B3926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Упаковка: индивидуальная, стерильная.</w:t>
            </w:r>
          </w:p>
        </w:tc>
      </w:tr>
      <w:tr w:rsidR="001C6686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 w:rsidP="00791D1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B3926">
              <w:rPr>
                <w:rFonts w:ascii="Liberation Serif" w:hAnsi="Liberation Serif"/>
                <w:highlight w:val="yellow"/>
              </w:rPr>
              <w:lastRenderedPageBreak/>
              <w:t>1</w:t>
            </w:r>
            <w:r w:rsidR="00791D17">
              <w:rPr>
                <w:rFonts w:ascii="Liberation Serif" w:hAnsi="Liberation Serif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686" w:rsidRDefault="00E02A3C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</w:rPr>
              <w:t>Зонд желудочный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spacing w:after="0" w:line="240" w:lineRule="auto"/>
            </w:pPr>
            <w:r>
              <w:rPr>
                <w:rStyle w:val="ae"/>
                <w:rFonts w:ascii="Liberation Serif" w:hAnsi="Liberation Serif"/>
                <w:sz w:val="20"/>
                <w:szCs w:val="20"/>
              </w:rPr>
              <w:t>Изготовлен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из мягкого, прозрачного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имплантанционно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 нетоксичного и термопластичного медицинского поливинилхлорида в виде полой трубки, дистальный конец которой имеет открытый закругленный кончик с боковыми отверстиями, обеспечивающий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атравматичность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при постановке, а другой конец снабжен универсальным коннектором (портом), цвет которого классифицируется по размеру зонда. По всей длине зонда желудочного одноразового имеется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рентгеноконтрастная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полоса и метки расположенные от дистального конца.  Зонд желудочный имеет четыре боковых отверстия, расположенные у дистального окончания с разных сторон, которые снижают риск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обтурации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зонда и обеспечивают его хорошую проходимость.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 СН 24, длина 100см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Одноразового использования.</w:t>
            </w:r>
          </w:p>
          <w:p w:rsidR="001C6686" w:rsidRDefault="00E02A3C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Упаковка: индивидуальная, стерильная.</w:t>
            </w:r>
          </w:p>
        </w:tc>
      </w:tr>
      <w:tr w:rsidR="001C6686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791D1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highlight w:val="yellow"/>
              </w:rPr>
              <w:t>18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686" w:rsidRDefault="00E02A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Зонд </w:t>
            </w:r>
            <w:proofErr w:type="spellStart"/>
            <w:r>
              <w:rPr>
                <w:rFonts w:ascii="Liberation Serif" w:hAnsi="Liberation Serif"/>
              </w:rPr>
              <w:t>назогастральный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686" w:rsidRDefault="00E02A3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Зонд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назогастральный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791D17">
              <w:rPr>
                <w:rFonts w:ascii="Liberation Serif" w:hAnsi="Liberation Serif"/>
                <w:b/>
                <w:sz w:val="20"/>
                <w:szCs w:val="20"/>
              </w:rPr>
              <w:t>питательны</w:t>
            </w:r>
            <w:r w:rsidRPr="00791D17">
              <w:rPr>
                <w:rFonts w:ascii="Liberation Serif" w:hAnsi="Liberation Serif"/>
                <w:sz w:val="20"/>
                <w:szCs w:val="20"/>
              </w:rPr>
              <w:t>й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предназначен для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энтерального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питания и введения лекарственных средств в полость желудка.</w:t>
            </w:r>
          </w:p>
          <w:p w:rsidR="001C6686" w:rsidRDefault="00E02A3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 изготовлен из нейтрального поливинилхлорида (ПВХ); 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 xml:space="preserve">- закругленный, мягкий конец зонда обеспечивает легкое,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атравматичное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и безболезненное введение. </w:t>
            </w:r>
          </w:p>
          <w:p w:rsidR="001C6686" w:rsidRDefault="00E02A3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 наличие боковых отверстий на конце, способствует максимально полному поступлению питательных смесей, растворов лекарственных средств в желудок, достаточному дренированию желудок; 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>- коннектор снабжен герметично закрывающейся пробкой препятствует вытеканию жидкости и предотвращает инфицирование содержимого зонда; 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 xml:space="preserve">- коннектор зонда имеет переходник, благодаря которому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назогастральный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зонд совместим с устройствами двух типов соединения: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Луер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и Катетер-тип (со шприцами стандартных объемов, шприцами больших объемов, автоматическими дозирующими устройствами);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 xml:space="preserve">- наличие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рентгеноконтрастной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полосы по всей длине; 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 xml:space="preserve">- коннектор имеет цветовую кодировку в зависимости от размера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назогастрального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зонда (в соответствии со стандартами ISO), что позволяет легко и быстро подобрать необходимый размер;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Длина трубки - не менее 105см и не более 120см</w:t>
            </w:r>
          </w:p>
          <w:p w:rsidR="001C6686" w:rsidRDefault="00E02A3C">
            <w:pPr>
              <w:spacing w:after="0" w:line="240" w:lineRule="auto"/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Размер 20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Одноразового использования.</w:t>
            </w:r>
          </w:p>
          <w:p w:rsidR="001C6686" w:rsidRDefault="00E02A3C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Упаковка: индивидуальная, стерильная.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Соответствует требованиям стандартов ГОСТ Р 52770-2016</w:t>
            </w:r>
          </w:p>
        </w:tc>
      </w:tr>
      <w:tr w:rsidR="001C6686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791D1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highlight w:val="yellow"/>
              </w:rPr>
              <w:t>19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686" w:rsidRDefault="00E02A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Зонд </w:t>
            </w:r>
            <w:proofErr w:type="spellStart"/>
            <w:r>
              <w:rPr>
                <w:rFonts w:ascii="Liberation Serif" w:hAnsi="Liberation Serif"/>
              </w:rPr>
              <w:t>назогастральный</w:t>
            </w:r>
            <w:proofErr w:type="spellEnd"/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686" w:rsidRDefault="00E02A3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Зонд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назогастральный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791D17">
              <w:rPr>
                <w:rFonts w:ascii="Liberation Serif" w:hAnsi="Liberation Serif"/>
                <w:b/>
                <w:sz w:val="20"/>
                <w:szCs w:val="20"/>
              </w:rPr>
              <w:t>питательный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предназначен для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энтерального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питания и введения лекарственных средств в полость желудка.</w:t>
            </w:r>
          </w:p>
          <w:p w:rsidR="001C6686" w:rsidRDefault="00E02A3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 изготовлен из нейтрального поливинилхлорида (ПВХ); 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 xml:space="preserve">- закругленный, мягкий конец зонда обеспечивает легкое,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атравматичное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и безболезненное введение. </w:t>
            </w:r>
          </w:p>
          <w:p w:rsidR="001C6686" w:rsidRDefault="00E02A3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 наличие боковых отверстий на конце, способствует максимально полному поступлению питательных смесей, растворов лекарственных средств в желудок, достаточному дренированию желудок; 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>- коннектор снабжен герметично закрывающейся пробкой препятствует вытеканию жидкости и предотвращает инфицирование содержимого зонда; 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 xml:space="preserve">- коннектор зонда имеет переходник, благодаря которому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назогастральный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зонд совместим с устройствами двух типов соединения: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Луер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и Катетер-тип (со шприцами стандартных объемов, шприцами больших объемов, автоматическими дозирующими устройствами);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 xml:space="preserve">- наличие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рентгеноконтрастной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полосы по всей длине; 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 xml:space="preserve">- коннектор имеет цветовую кодировку в зависимости от размера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назогастрального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зонда (в соответствии со стандартами ISO), что позволяет легко и быстро подобрать необходимый размер;</w:t>
            </w:r>
          </w:p>
          <w:p w:rsidR="001C6686" w:rsidRDefault="00E02A3C">
            <w:pPr>
              <w:spacing w:after="0" w:line="240" w:lineRule="auto"/>
            </w:pPr>
            <w:r>
              <w:rPr>
                <w:rFonts w:ascii="Liberation Serif" w:hAnsi="Liberation Serif"/>
                <w:sz w:val="20"/>
                <w:szCs w:val="20"/>
              </w:rPr>
              <w:t>Длина трубки - не менее 105см и не более 120см</w:t>
            </w:r>
          </w:p>
          <w:p w:rsidR="001C6686" w:rsidRDefault="00E02A3C">
            <w:pPr>
              <w:spacing w:after="0" w:line="240" w:lineRule="auto"/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Размер 24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Одноразового использования.</w:t>
            </w:r>
          </w:p>
          <w:p w:rsidR="001C6686" w:rsidRDefault="00E02A3C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Упаковка: индивидуальная, стерильная.</w:t>
            </w:r>
          </w:p>
          <w:p w:rsidR="001C6686" w:rsidRDefault="00E02A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Соответствует требованиям стандартов ГОСТ Р 52770-2016</w:t>
            </w:r>
          </w:p>
        </w:tc>
      </w:tr>
      <w:tr w:rsidR="00791D17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17" w:rsidRPr="008B3926" w:rsidRDefault="00791D17" w:rsidP="00791D1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  <w:highlight w:val="yellow"/>
              </w:rPr>
              <w:lastRenderedPageBreak/>
              <w:t>20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17" w:rsidRDefault="00791D17" w:rsidP="00791D17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Зонд ректальный газоотводный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17" w:rsidRDefault="00791D17" w:rsidP="00791D1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Зонд ректальный газоотводный, размер 14, цветовая кодировка – зеленая, длина 38±2см</w:t>
            </w:r>
          </w:p>
          <w:p w:rsidR="00791D17" w:rsidRDefault="00791D17" w:rsidP="00791D1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Имеет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атравматичный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закрытый конец, изготовлен из прозрачного термопластичного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имплантационно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-нетоксичного ПВХ (поливинилхлорид). Два боковых отверстия. </w:t>
            </w:r>
          </w:p>
          <w:p w:rsidR="00791D17" w:rsidRDefault="00791D17" w:rsidP="00791D1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Одноразового использования, стерильный</w:t>
            </w:r>
          </w:p>
        </w:tc>
      </w:tr>
      <w:tr w:rsidR="00791D17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17" w:rsidRPr="008B3926" w:rsidRDefault="00791D17" w:rsidP="00791D1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  <w:highlight w:val="yellow"/>
              </w:rPr>
              <w:t>21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17" w:rsidRDefault="00791D17" w:rsidP="00791D17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Зонд ректальный газоотводный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17" w:rsidRDefault="00791D17" w:rsidP="00791D1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Зонд ректальный газоотводный, размер 16, цветовая кодировка – оранжевая, длина 38±2см</w:t>
            </w:r>
          </w:p>
          <w:p w:rsidR="00791D17" w:rsidRDefault="00791D17" w:rsidP="00791D1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Имеет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атравматичный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закрытый конец, изготовлен из прозрачного термопластичного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имплантационно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-нетоксичного ПВХ (поливинилхлорид). Два боковых отверстия. </w:t>
            </w:r>
          </w:p>
          <w:p w:rsidR="00791D17" w:rsidRDefault="00791D17" w:rsidP="00791D1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Одноразового использования, стерильный</w:t>
            </w:r>
          </w:p>
        </w:tc>
      </w:tr>
      <w:tr w:rsidR="00791D17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17" w:rsidRPr="008B3926" w:rsidRDefault="00791D17" w:rsidP="00791D1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  <w:highlight w:val="yellow"/>
              </w:rPr>
              <w:t>22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17" w:rsidRDefault="00791D17" w:rsidP="00791D17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Зонд ректальный газоотводный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17" w:rsidRDefault="00791D17" w:rsidP="00791D1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Зонд ректальный газоотводный, размер 18, цветовая кодировка – красная, длина 38±2см</w:t>
            </w:r>
          </w:p>
          <w:p w:rsidR="00791D17" w:rsidRDefault="00791D17" w:rsidP="00791D1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Имеет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атравматичный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закрытый конец, изготовлен из прозрачного термопластичного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имплантационно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-нетоксичного ПВХ (поливинилхлорид). Два боковых отверстия. </w:t>
            </w:r>
          </w:p>
          <w:p w:rsidR="00791D17" w:rsidRDefault="00791D17" w:rsidP="00791D1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Одноразового использования, стерильный</w:t>
            </w:r>
          </w:p>
        </w:tc>
      </w:tr>
      <w:tr w:rsidR="00791D17">
        <w:trPr>
          <w:trHeight w:val="32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D17" w:rsidRPr="008B3926" w:rsidRDefault="00791D17" w:rsidP="00791D17">
            <w:pPr>
              <w:autoSpaceDE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  <w:highlight w:val="yellow"/>
              </w:rPr>
              <w:t>23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D17" w:rsidRDefault="00791D17" w:rsidP="00791D17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Зонд ректальный газоотводный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FDF" w:rsidRDefault="00CE0FDF" w:rsidP="00CE0FD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Зонд р</w:t>
            </w:r>
            <w:r>
              <w:rPr>
                <w:rFonts w:ascii="Liberation Serif" w:hAnsi="Liberation Serif"/>
                <w:sz w:val="20"/>
                <w:szCs w:val="20"/>
              </w:rPr>
              <w:t>ектальный газоотводный, размер 30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, цветовая кодировка – </w:t>
            </w:r>
            <w:r>
              <w:rPr>
                <w:rFonts w:ascii="Liberation Serif" w:hAnsi="Liberation Serif"/>
                <w:sz w:val="20"/>
                <w:szCs w:val="20"/>
              </w:rPr>
              <w:t>черн</w:t>
            </w:r>
            <w:r>
              <w:rPr>
                <w:rFonts w:ascii="Liberation Serif" w:hAnsi="Liberation Serif"/>
                <w:sz w:val="20"/>
                <w:szCs w:val="20"/>
              </w:rPr>
              <w:t>ая, длина 38±2см</w:t>
            </w:r>
          </w:p>
          <w:p w:rsidR="00CE0FDF" w:rsidRDefault="00CE0FDF" w:rsidP="00CE0FD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Имеет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атравматичный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закрытый конец, изготовлен из прозрачного термопластичного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имплантационно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-нетоксичного ПВХ (поливинилхлорид). Два боковых отверстия. </w:t>
            </w:r>
          </w:p>
          <w:p w:rsidR="00791D17" w:rsidRPr="00E11F00" w:rsidRDefault="00CE0FDF" w:rsidP="00CE0FDF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Одноразового использования, стерильный</w:t>
            </w:r>
            <w:r w:rsidR="00791D17" w:rsidRPr="00E11F00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:rsidR="00791D17" w:rsidRDefault="00791D17" w:rsidP="00791D1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1C6686" w:rsidRDefault="001C668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C6686" w:rsidRDefault="001C668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C6686" w:rsidRDefault="001C668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6686" w:rsidRDefault="00E02A3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1C6686" w:rsidRDefault="00E02A3C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к настоящему запросу</w:t>
      </w:r>
    </w:p>
    <w:p w:rsidR="001C6686" w:rsidRDefault="001C668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6686" w:rsidRDefault="001C66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686" w:rsidRDefault="00E02A3C">
      <w:pPr>
        <w:pStyle w:val="ConsPlusNormal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Примерная форма ответа на запрос о предоставлении ценовой информации</w:t>
      </w:r>
    </w:p>
    <w:p w:rsidR="001C6686" w:rsidRDefault="001C66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686" w:rsidRDefault="001C66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686" w:rsidRDefault="00E02A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b/>
          <w:sz w:val="24"/>
          <w:szCs w:val="24"/>
        </w:rPr>
        <w:br/>
        <w:t>на запрос о предоставлении ценовой информации на поставку товара</w:t>
      </w:r>
    </w:p>
    <w:p w:rsidR="001C6686" w:rsidRDefault="00E02A3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на официальном бланке организации (при наличии))</w:t>
      </w:r>
    </w:p>
    <w:p w:rsidR="001C6686" w:rsidRDefault="001C668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6686" w:rsidRDefault="00E02A3C">
      <w:pPr>
        <w:pStyle w:val="ConsPlusNormal"/>
        <w:ind w:right="-3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ответ на Ваш запрос от «___» __________20___ года № _________ сообщаем, что мы готовы поставить товар _______ на условиях, указанных в запросе. </w:t>
      </w:r>
    </w:p>
    <w:p w:rsidR="001C6686" w:rsidRDefault="00E02A3C">
      <w:pPr>
        <w:pStyle w:val="ConsPlusNormal"/>
        <w:ind w:right="-3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 нами товар полностью соответствует требованиям, установленным в описании предмета закупки.</w:t>
      </w:r>
    </w:p>
    <w:p w:rsidR="001C6686" w:rsidRDefault="001C6686">
      <w:pPr>
        <w:pStyle w:val="ConsPlusNormal"/>
        <w:ind w:right="-31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6686" w:rsidRDefault="001C6686">
      <w:pPr>
        <w:pStyle w:val="ConsPlusNormal"/>
        <w:ind w:right="-31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250"/>
        <w:gridCol w:w="3119"/>
        <w:gridCol w:w="1559"/>
        <w:gridCol w:w="1276"/>
      </w:tblGrid>
      <w:tr w:rsidR="001C6686">
        <w:trPr>
          <w:trHeight w:val="7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1C6686" w:rsidRDefault="00E02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 строки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1C6686" w:rsidRDefault="00E02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товара. </w:t>
            </w:r>
          </w:p>
          <w:p w:rsidR="001C6686" w:rsidRDefault="00E02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моделях, марках, производителях, соответствующих установленным показателям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1C6686" w:rsidRDefault="00E02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Функциональные характеристики (потребительские свойства), технические и качественные характеристики, эксплуатационные (в соответствии с описанием предмета закупки, приложенным к запросу)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1C6686" w:rsidRDefault="00E02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Цена за единицу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6686" w:rsidRDefault="00E02A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Расчет предлагаемой цены товара</w:t>
            </w:r>
          </w:p>
        </w:tc>
      </w:tr>
    </w:tbl>
    <w:p w:rsidR="001C6686" w:rsidRDefault="001C668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250"/>
        <w:gridCol w:w="3119"/>
        <w:gridCol w:w="1559"/>
        <w:gridCol w:w="1276"/>
      </w:tblGrid>
      <w:tr w:rsidR="001C6686">
        <w:trPr>
          <w:trHeight w:val="244"/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C6686" w:rsidRDefault="00E02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C6686" w:rsidRDefault="00E02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C6686" w:rsidRDefault="00E02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C6686" w:rsidRDefault="00E02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6686" w:rsidRDefault="00E02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C6686">
        <w:trPr>
          <w:trHeight w:val="2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C6686" w:rsidRDefault="00E02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C6686" w:rsidRDefault="001C66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C6686" w:rsidRDefault="001C66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C6686" w:rsidRDefault="001C66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6686" w:rsidRDefault="001C66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6686">
        <w:trPr>
          <w:trHeight w:val="2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C6686" w:rsidRDefault="001C66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C6686" w:rsidRDefault="00E02A3C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 xml:space="preserve">Общая цена договора на условиях,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указанных в запросе, рублей/иное</w:t>
            </w:r>
            <w:r>
              <w:rPr>
                <w:rStyle w:val="aa"/>
                <w:rFonts w:ascii="Times New Roman" w:hAnsi="Times New Roman" w:cs="Times New Roman"/>
                <w:sz w:val="20"/>
              </w:rPr>
              <w:footnoteReference w:id="1"/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C6686" w:rsidRDefault="001C66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6686" w:rsidRDefault="001C66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6686" w:rsidRDefault="001C6686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686" w:rsidRDefault="00E02A3C">
      <w:pPr>
        <w:spacing w:after="0" w:line="240" w:lineRule="auto"/>
        <w:ind w:right="-31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действия ценового предложения «___» _____________20____года.</w:t>
      </w:r>
    </w:p>
    <w:p w:rsidR="001C6686" w:rsidRDefault="00E02A3C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Контактная информация ответственного лица организации, отвечающего за взаимодействие с заказчиком: </w:t>
      </w:r>
    </w:p>
    <w:p w:rsidR="001C6686" w:rsidRDefault="00E02A3C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___________________________, должность _______________________, телефон: ______________________, адрес электронной почты________________________.</w:t>
      </w:r>
    </w:p>
    <w:p w:rsidR="001C6686" w:rsidRDefault="001C66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6686" w:rsidRDefault="001C66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3156"/>
        <w:gridCol w:w="2797"/>
      </w:tblGrid>
      <w:tr w:rsidR="001C6686"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/______________</w:t>
            </w:r>
          </w:p>
        </w:tc>
      </w:tr>
      <w:tr w:rsidR="001C6686"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86" w:rsidRDefault="00E02A3C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(расшифровка)</w:t>
            </w:r>
          </w:p>
        </w:tc>
      </w:tr>
    </w:tbl>
    <w:p w:rsidR="001C6686" w:rsidRDefault="001C6686">
      <w:pPr>
        <w:rPr>
          <w:rFonts w:ascii="Times New Roman" w:hAnsi="Times New Roman"/>
        </w:rPr>
      </w:pPr>
    </w:p>
    <w:sectPr w:rsidR="001C6686">
      <w:headerReference w:type="default" r:id="rId9"/>
      <w:footerReference w:type="default" r:id="rId10"/>
      <w:pgSz w:w="11906" w:h="16838"/>
      <w:pgMar w:top="1134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8BC" w:rsidRDefault="00B758BC">
      <w:pPr>
        <w:spacing w:after="0" w:line="240" w:lineRule="auto"/>
      </w:pPr>
      <w:r>
        <w:separator/>
      </w:r>
    </w:p>
  </w:endnote>
  <w:endnote w:type="continuationSeparator" w:id="0">
    <w:p w:rsidR="00B758BC" w:rsidRDefault="00B7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0F" w:rsidRDefault="00F6350F">
    <w:pPr>
      <w:pStyle w:val="a5"/>
      <w:tabs>
        <w:tab w:val="clear" w:pos="4677"/>
        <w:tab w:val="clear" w:pos="9355"/>
        <w:tab w:val="left" w:pos="4050"/>
      </w:tabs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8BC" w:rsidRDefault="00B758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758BC" w:rsidRDefault="00B758BC">
      <w:pPr>
        <w:spacing w:after="0" w:line="240" w:lineRule="auto"/>
      </w:pPr>
      <w:r>
        <w:continuationSeparator/>
      </w:r>
    </w:p>
  </w:footnote>
  <w:footnote w:id="1">
    <w:p w:rsidR="00F6350F" w:rsidRDefault="00F6350F">
      <w:pPr>
        <w:pStyle w:val="a8"/>
        <w:ind w:firstLine="709"/>
        <w:jc w:val="both"/>
      </w:pPr>
      <w:r>
        <w:rPr>
          <w:rStyle w:val="aa"/>
        </w:rPr>
        <w:footnoteRef/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 w:cs="Liberation Serif"/>
        </w:rPr>
        <w:t>Указывается цена с налогом на добавленную стоимость (далее – НДС) / без НДС (если НДС не облагается), указывается 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0F" w:rsidRDefault="00F6350F">
    <w:pPr>
      <w:pStyle w:val="a3"/>
      <w:tabs>
        <w:tab w:val="clear" w:pos="9355"/>
        <w:tab w:val="right" w:pos="9923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0A5C"/>
    <w:multiLevelType w:val="multilevel"/>
    <w:tmpl w:val="547E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76334"/>
    <w:multiLevelType w:val="multilevel"/>
    <w:tmpl w:val="FA0C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86"/>
    <w:rsid w:val="000C518C"/>
    <w:rsid w:val="001C6686"/>
    <w:rsid w:val="00465190"/>
    <w:rsid w:val="006D4679"/>
    <w:rsid w:val="00791D17"/>
    <w:rsid w:val="008401B7"/>
    <w:rsid w:val="008B3926"/>
    <w:rsid w:val="00990EE3"/>
    <w:rsid w:val="00B33789"/>
    <w:rsid w:val="00B758BC"/>
    <w:rsid w:val="00CE0FDF"/>
    <w:rsid w:val="00E02A3C"/>
    <w:rsid w:val="00E11F00"/>
    <w:rsid w:val="00F6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116F"/>
  <w15:docId w15:val="{0F53F635-D421-4F05-9813-0AB70182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Pr>
      <w:color w:val="0000FF"/>
      <w:u w:val="single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/>
    </w:pPr>
    <w:rPr>
      <w:rFonts w:eastAsia="Times New Roman" w:cs="Calibri"/>
      <w:szCs w:val="20"/>
      <w:lang w:eastAsia="ru-RU"/>
    </w:rPr>
  </w:style>
  <w:style w:type="paragraph" w:styleId="a8">
    <w:name w:val="footnote text"/>
    <w:basedOn w:val="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rPr>
      <w:sz w:val="20"/>
      <w:szCs w:val="20"/>
    </w:rPr>
  </w:style>
  <w:style w:type="character" w:styleId="aa">
    <w:name w:val="footnote reference"/>
    <w:basedOn w:val="a0"/>
    <w:rPr>
      <w:position w:val="0"/>
      <w:vertAlign w:val="superscript"/>
    </w:rPr>
  </w:style>
  <w:style w:type="character" w:customStyle="1" w:styleId="cardmaininfocontent2">
    <w:name w:val="cardmaininfo__content2"/>
    <w:basedOn w:val="a0"/>
    <w:rPr>
      <w:vanish/>
    </w:rPr>
  </w:style>
  <w:style w:type="paragraph" w:styleId="ab">
    <w:name w:val="List Paragraph"/>
    <w:basedOn w:val="a"/>
    <w:pPr>
      <w:suppressAutoHyphens w:val="0"/>
      <w:spacing w:after="0" w:line="240" w:lineRule="auto"/>
      <w:ind w:left="708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rPr>
      <w:rFonts w:ascii="Times New Roman" w:eastAsia="Times New Roman" w:hAnsi="Times New Roman"/>
      <w:sz w:val="24"/>
      <w:szCs w:val="24"/>
    </w:rPr>
  </w:style>
  <w:style w:type="character" w:customStyle="1" w:styleId="sectioninfo2">
    <w:name w:val="section__info2"/>
    <w:basedOn w:val="a0"/>
    <w:rPr>
      <w:vanish w:val="0"/>
    </w:rPr>
  </w:style>
  <w:style w:type="paragraph" w:styleId="ad">
    <w:name w:val="No Spacing"/>
    <w:basedOn w:val="a"/>
    <w:pPr>
      <w:suppressAutoHyphens w:val="0"/>
      <w:spacing w:after="0" w:line="240" w:lineRule="auto"/>
      <w:textAlignment w:val="auto"/>
    </w:pPr>
    <w:rPr>
      <w:rFonts w:ascii="Cambria" w:eastAsia="Times New Roman" w:hAnsi="Cambria"/>
      <w:lang w:val="en-US" w:bidi="en-US"/>
    </w:rPr>
  </w:style>
  <w:style w:type="character" w:styleId="ae">
    <w:name w:val="Strong"/>
    <w:rPr>
      <w:b/>
      <w:bCs/>
    </w:rPr>
  </w:style>
  <w:style w:type="character" w:customStyle="1" w:styleId="af">
    <w:name w:val="Без интервала Знак"/>
    <w:basedOn w:val="a0"/>
    <w:rPr>
      <w:rFonts w:ascii="Cambria" w:eastAsia="Times New Roman" w:hAnsi="Cambria"/>
      <w:lang w:val="en-US" w:bidi="en-US"/>
    </w:rPr>
  </w:style>
  <w:style w:type="character" w:customStyle="1" w:styleId="2">
    <w:name w:val="Основной текст (2)_"/>
    <w:basedOn w:val="a0"/>
    <w:rPr>
      <w:rFonts w:eastAsia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uppressAutoHyphens w:val="0"/>
      <w:spacing w:after="0" w:line="227" w:lineRule="exact"/>
      <w:jc w:val="center"/>
      <w:textAlignment w:val="auto"/>
    </w:pPr>
    <w:rPr>
      <w:rFonts w:eastAsia="Times New Roman"/>
      <w:sz w:val="18"/>
      <w:szCs w:val="18"/>
    </w:rPr>
  </w:style>
  <w:style w:type="paragraph" w:customStyle="1" w:styleId="msonormalmrcssattr">
    <w:name w:val="msonormal_mr_css_attr"/>
    <w:basedOn w:val="a"/>
    <w:pPr>
      <w:suppressAutoHyphens w:val="0"/>
      <w:spacing w:before="100" w:after="100" w:line="240" w:lineRule="auto"/>
      <w:textAlignment w:val="auto"/>
    </w:pPr>
    <w:rPr>
      <w:rFonts w:eastAsia="Times New Roman" w:cs="Calibri"/>
      <w:lang w:val="en-US" w:eastAsia="zh-CN"/>
    </w:rPr>
  </w:style>
  <w:style w:type="character" w:customStyle="1" w:styleId="itemtext1">
    <w:name w:val="itemtext1"/>
    <w:basedOn w:val="a0"/>
    <w:rPr>
      <w:rFonts w:ascii="Segoe UI" w:hAnsi="Segoe UI" w:cs="Segoe UI"/>
      <w:color w:val="000000"/>
      <w:sz w:val="20"/>
      <w:szCs w:val="20"/>
    </w:rPr>
  </w:style>
  <w:style w:type="paragraph" w:customStyle="1" w:styleId="1">
    <w:name w:val="Указатель1"/>
    <w:basedOn w:val="a"/>
    <w:pPr>
      <w:suppressLineNumbers/>
      <w:spacing w:after="0" w:line="240" w:lineRule="auto"/>
      <w:textAlignment w:val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2Calibri12pt">
    <w:name w:val="Основной текст (2) + Calibri;12 pt"/>
    <w:basedOn w:val="a0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nsk-zakup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Каташевич Ольга Николаевна</dc:creator>
  <cp:lastModifiedBy>35</cp:lastModifiedBy>
  <cp:revision>2</cp:revision>
  <dcterms:created xsi:type="dcterms:W3CDTF">2025-04-16T05:32:00Z</dcterms:created>
  <dcterms:modified xsi:type="dcterms:W3CDTF">2025-04-16T05:32:00Z</dcterms:modified>
</cp:coreProperties>
</file>