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E4" w:rsidRPr="00997C48" w:rsidRDefault="00E238E4" w:rsidP="00E238E4">
      <w:pPr>
        <w:pStyle w:val="af0"/>
        <w:spacing w:line="276" w:lineRule="auto"/>
        <w:jc w:val="right"/>
        <w:rPr>
          <w:rFonts w:ascii="Liberation Serif" w:hAnsi="Liberation Serif"/>
          <w:sz w:val="20"/>
        </w:rPr>
      </w:pPr>
      <w:r w:rsidRPr="00997C48">
        <w:rPr>
          <w:rFonts w:ascii="Liberation Serif" w:hAnsi="Liberation Serif"/>
          <w:sz w:val="20"/>
        </w:rPr>
        <w:t xml:space="preserve">Приложение № 1 </w:t>
      </w:r>
    </w:p>
    <w:p w:rsidR="00E238E4" w:rsidRPr="00997C48" w:rsidRDefault="00E238E4" w:rsidP="00E238E4">
      <w:pPr>
        <w:pStyle w:val="ConsPlusNormal"/>
        <w:spacing w:line="276" w:lineRule="auto"/>
        <w:jc w:val="center"/>
        <w:rPr>
          <w:rFonts w:ascii="Liberation Serif" w:eastAsia="MS Mincho" w:hAnsi="Liberation Serif" w:cs="Times New Roman"/>
          <w:b/>
          <w:sz w:val="20"/>
          <w:szCs w:val="20"/>
        </w:rPr>
      </w:pPr>
    </w:p>
    <w:p w:rsidR="00E238E4" w:rsidRPr="00997C48" w:rsidRDefault="00E238E4" w:rsidP="00E238E4">
      <w:pPr>
        <w:pStyle w:val="ConsPlusNormal"/>
        <w:spacing w:line="276" w:lineRule="auto"/>
        <w:jc w:val="center"/>
        <w:rPr>
          <w:rFonts w:ascii="Liberation Serif" w:eastAsia="MS Mincho" w:hAnsi="Liberation Serif" w:cs="Times New Roman"/>
          <w:b/>
          <w:sz w:val="20"/>
          <w:szCs w:val="20"/>
        </w:rPr>
      </w:pPr>
      <w:r w:rsidRPr="00997C48">
        <w:rPr>
          <w:rFonts w:ascii="Liberation Serif" w:eastAsia="MS Mincho" w:hAnsi="Liberation Serif" w:cs="Times New Roman"/>
          <w:b/>
          <w:sz w:val="20"/>
          <w:szCs w:val="20"/>
        </w:rPr>
        <w:t xml:space="preserve">Описание предмета закупки </w:t>
      </w:r>
    </w:p>
    <w:p w:rsidR="005C18DD" w:rsidRPr="008B171F" w:rsidRDefault="005C18DD" w:rsidP="004E08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567"/>
        <w:gridCol w:w="1985"/>
        <w:gridCol w:w="6946"/>
        <w:gridCol w:w="1134"/>
      </w:tblGrid>
      <w:tr w:rsidR="000B2D47" w:rsidRPr="00A177DC" w:rsidTr="000B2D47">
        <w:tc>
          <w:tcPr>
            <w:tcW w:w="567" w:type="dxa"/>
          </w:tcPr>
          <w:p w:rsidR="000B2D47" w:rsidRPr="00A177DC" w:rsidRDefault="000B2D47" w:rsidP="00A1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D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0B2D47" w:rsidRPr="00A177DC" w:rsidRDefault="000B2D47" w:rsidP="00A1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D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6946" w:type="dxa"/>
          </w:tcPr>
          <w:p w:rsidR="000B2D47" w:rsidRPr="00A177DC" w:rsidRDefault="000B2D47" w:rsidP="00A177D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7DC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</w:tcPr>
          <w:p w:rsidR="000B2D47" w:rsidRPr="00A177DC" w:rsidRDefault="000B2D47" w:rsidP="00A1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A177DC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A1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264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82780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Прозрачная жидкость с содержанием </w:t>
            </w:r>
            <w:proofErr w:type="spellStart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пероксида</w:t>
            </w:r>
            <w:proofErr w:type="spellEnd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водорода </w:t>
            </w:r>
            <w:r w:rsidRPr="00A73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диапазона 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40 %.</w:t>
            </w:r>
          </w:p>
          <w:p w:rsidR="000B2D47" w:rsidRPr="00A73F7A" w:rsidRDefault="000B2D47" w:rsidP="0082780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Средство должно обладать бактерицидной (включая ОО</w:t>
            </w:r>
            <w:proofErr w:type="gramStart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И-</w:t>
            </w:r>
            <w:proofErr w:type="gramEnd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сибирская язва, чума, сап, </w:t>
            </w:r>
            <w:proofErr w:type="spellStart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мелидоз</w:t>
            </w:r>
            <w:proofErr w:type="spellEnd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холера, туляремия), </w:t>
            </w:r>
            <w:proofErr w:type="spellStart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вирулицидной</w:t>
            </w:r>
            <w:proofErr w:type="spellEnd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фунгицидной</w:t>
            </w:r>
            <w:proofErr w:type="spellEnd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дерматофитии</w:t>
            </w:r>
            <w:proofErr w:type="spellEnd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), </w:t>
            </w:r>
            <w:proofErr w:type="spellStart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туберкулоцидной</w:t>
            </w:r>
            <w:proofErr w:type="spellEnd"/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активностью.</w:t>
            </w:r>
          </w:p>
          <w:p w:rsidR="000B2D47" w:rsidRPr="00A73F7A" w:rsidRDefault="000B2D47" w:rsidP="00827805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Средство должно быть предназначено для дезинфекции поверхностей в помещениях, жесткой мебели, санитарно-технического оборудования, белья, посуды, предметов ухода за больными, санитарного транспорта, кувезов для недоношенных детей, изделий медицинского назначения, стерилизации ИМН.</w:t>
            </w:r>
          </w:p>
          <w:p w:rsidR="000B2D47" w:rsidRDefault="000B2D47" w:rsidP="00827805">
            <w:pPr>
              <w:tabs>
                <w:tab w:val="left" w:pos="5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При поставке средство должно сопровождаться следующим комплектом документов: свидетельство о 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, декларация соответствия, утвержденная инструкция по применению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B2D47" w:rsidRPr="00A73F7A" w:rsidRDefault="000B2D47" w:rsidP="00827805">
            <w:pPr>
              <w:tabs>
                <w:tab w:val="left" w:pos="527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годности средства не менее 24 месяцев. </w:t>
            </w:r>
          </w:p>
          <w:p w:rsidR="000B2D47" w:rsidRPr="00AA1734" w:rsidRDefault="000B2D47" w:rsidP="000B2D47">
            <w:pPr>
              <w:pStyle w:val="a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73F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Форма выпуска: емкость не менее 10л (кг).</w:t>
            </w:r>
          </w:p>
        </w:tc>
        <w:tc>
          <w:tcPr>
            <w:tcW w:w="1134" w:type="dxa"/>
          </w:tcPr>
          <w:p w:rsidR="000B2D47" w:rsidRPr="00A73F7A" w:rsidRDefault="000B2D47" w:rsidP="00A1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t>канистра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71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представлять собой готовую к применению прозрачную бесцветную жидкость с запахом спирта и применяемой отдушки.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качестве действующих веществ средство в своем составе должно содержать изопропиловый спирт (2-пропанол)  – не менее 68,0%, а также четвертичное аммониевое соединение (ЧАС)  – не более 0,2%. В состав средства не должны входить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пропиловый</w:t>
            </w:r>
            <w:proofErr w:type="spellEnd"/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этиловый спирт,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гуанидиновые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соединения,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хлоргексидин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активностью в отношении грамотрицательных и грамположительных бактерий (включая возбудителей туберкулеза – тестировано на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Mycobacterium</w:t>
            </w:r>
            <w:proofErr w:type="spellEnd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terrae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вирусов (включая вирусы полиомиелита,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энтеральных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парентеральных гепатитов, ВИЧ, аденовирусы, вирусы гриппа, ОРВИ, герпеса и др.); патогенных грибов рода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Трихофитон.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пролонгированным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антимикробным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действием не менее 3 часов.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параметрам острой токсичности в соответствии с ГОСТ 12.1.007-76 средство при введении в желудок и нанесении на кожу должно относиться не менее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к 4 классу мало опасных веществ. Местно-раздражающие, кожно-резорбтивные и сенсибилизирующие свойства средства в рекомендованных режимах применения не должны быть выражены.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быть разрешено для дезинфекции: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-для обработки локтевых сгибов доноров на станциях переливания крови;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кожи рук (в качестве кожного антисептика для гигиенической, хирургической обработки рук);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небольших по площади, а также труднодоступных поверхностей в помещениях, предметов обстановки, жесткой мебели;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поверхностей приборов и аппаратов, оборудования, оптических приборов, разрешенных производителем к обработке спиртосодержащими средствами;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поверхностей лабораторной мебели и оборудования в клинических, микробиологических, вирусологических и других лабораториях;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перчаток (из хлоропренового каучука, латекса,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неопрена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нитрила и др. материалов, устойчивых к воздействию спиртов), надетых на руки медицинского персонала при работе с потенциально инфицированным материалом;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ступней ног (с целью профилактики грибковых заболеваний).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утвержденными режимами: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ГИГИЕНИЧЕСКАЯ ОБРАБОТКА РУК: количество средства, необходимое для обработки кожи рук должно составлять не более 3 мл при времени обработки не более 30 секунд;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-ХИРУРГИЧЕСКАЯ ОБРАБОТКА РУК: количество средства, необходимого для обработки рук должно быть не более 6мл при времени экспозиции не более 3минут;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-ОБРАБОТКА ИНЪЕКЦИОННОГО ПОЛЯ: общее время выдержки не более 30секунд;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-ДЕЗИНФЕКЦИЯ ПОВЕРХНОСТЕЙ: время обеззараживания различных поверхностей в помещениях, предметов обстановки, жесткой мебели, медицинских приборов и оборудования при инфекциях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бактериальной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(кроме туберкулеза) этиологии должно составлять не более 1 минуты; при инфекциях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вирусной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этиологии и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кандидозах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не более 10 минут.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Фасовка: флакон не более 0,1л с распылителем.</w:t>
            </w:r>
          </w:p>
          <w:p w:rsidR="000B2D47" w:rsidRPr="00A73F7A" w:rsidRDefault="000B2D47" w:rsidP="00FA6669">
            <w:pPr>
              <w:tabs>
                <w:tab w:val="left" w:pos="527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Срок годности средства в невскрытой упаковке изготовителя должен составлять не менее 5 лет со дня изготовления</w:t>
            </w:r>
          </w:p>
        </w:tc>
        <w:tc>
          <w:tcPr>
            <w:tcW w:w="1134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флакон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71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представлять собой готовую к применению прозрачную бесцветную жидкость с запахом спирта и применяемой отдушки.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качестве действующих веществ средство в своем составе должно содержать изопропиловый спирт (2-пропанол)  – не менее 68,0%, а также четвертичное аммониевое соединение (ЧАС)  – не более 0,2%. В состав средства не должны входить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пропиловый</w:t>
            </w:r>
            <w:proofErr w:type="spellEnd"/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этиловый спирт,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гуанидиновые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соединения,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хлоргексидин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активностью в отношении грамотрицательных и грамположительных бактерий (включая возбудителей туберкулеза – тестировано на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Mycobacterium</w:t>
            </w:r>
            <w:proofErr w:type="spellEnd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terrae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вирусов (включая вирусы полиомиелита,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энтеральных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парентеральных гепатитов, ВИЧ, аденовирусы, вирусы гриппа, ОРВИ, герпеса и др.); патогенных грибов рода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Трихофитон.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пролонгированным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антимикробным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действием не менее 3 часов.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параметрам острой токсичности в соответствии с ГОСТ 12.1.007-76 средство при введении в желудок и нанесении на кожу должно относиться не менее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к 4 классу мало опасных веществ. Местно-раздражающие, кожно-резорбтивные и сенсибилизирующие свойства средства в рекомендованных режимах применения не должны быть выражены.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быть разрешено для дезинфекции: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-для обработки локтевых сгибов доноров на станциях переливания крови;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кожи рук (в качестве кожного антисептика для гигиенической, хирургической обработки рук);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небольших по площади, а также труднодоступных поверхностей в помещениях, предметов обстановки, жесткой мебели;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поверхностей приборов и аппаратов, оборудования, оптических приборов, разрешенных производителем к обработке спиртосодержащими средствами;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поверхностей лабораторной мебели и оборудования в клинических, микробиологических, вирусологических и других лабораториях;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перчаток (из хлоропренового каучука, латекса,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неопрена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нитрила и др. материалов, устойчивых к воздействию спиртов), надетых на руки медицинского персонала при работе с потенциально инфицированным материалом;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ступней ног (с целью профилактики грибковых заболеваний).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утвержденными режимами: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ГИГИЕНИЧЕСКАЯ ОБРАБОТКА РУК: количество средства, необходимое для обработки кожи рук должно составлять не более 3 мл при времени обработки не более 30 секунд;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-ХИРУРГИЧЕСКАЯ ОБРАБОТКА РУК: количество средства, необходимого для обработки рук должно быть не более 6мл при времени экспозиции не более 3минут;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-ОБРАБОТКА ИНЪЕКЦИОННОГО ПОЛЯ: общее время выдержки не более 30секунд;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-ДЕЗИНФЕКЦИЯ ПОВЕРХНОСТЕЙ: время обеззараживания различных поверхностей в помещениях, предметов обстановки, жесткой мебели, медицинских приборов и оборудования при инфекциях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бактериальной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(кроме туберкулеза) этиологии должно составлять не более 1 минуты; при инфекциях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вирусной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этиологии и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кандидозах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не более 10 минут.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Фасовка: флакон не более 1л под дозатор УМР.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Срок годности средства в невскрытой упаковке изготовителя должен составлять не менее 5 лет со дня изготовления</w:t>
            </w:r>
          </w:p>
        </w:tc>
        <w:tc>
          <w:tcPr>
            <w:tcW w:w="1134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t>флакон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Дезинфицирующее средство должно представлять собой жидкий концентрат.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качестве действующих веществ должно содержать ЧАС – не менее 6,0%,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N,N-бис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-(3-аминопропил)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додециламин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не менее 1,5%,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полигексаметиленгуанидина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гидрохлорид (ПГМГ) – не менее 1,4%, а также вспомогательные компоненты и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деионизированная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вода. Показатель активности водородных ионов (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1% водного раствора средства должен быть в пределах 7,5 – 9,5 ед.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не должно содержать альдегидов и фенолов, ферментов, спиртов.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Дезинфицирующее средство должно обладать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активностью в отношении: грамотрицательных и грамположительных бактерий (включая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возбудителей туберкулеза, внутрибольничных и анаэробных инфекций); вирусов (в отношении всех известных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вирусов-патогенов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человека, в т.ч. вирусов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энтеральных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парентеральных гепатитов (включая гепатиты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и С), ВИЧ, полиомиелита, аденовирусов,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энтеровирусов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Коксаки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ЕСНО,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ротавирусов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норовирусов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коронавирусов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вирусов “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атипичной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пневмонии” (SARS), герпеса, гриппа, в т.ч. “птичьего” (А/H5N1), “свиного” (A/H1N1) и пр.); грибов (в т.ч. в отношении патогенных грибов рода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Трихофитон (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дерматофитий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плесневых грибов), а также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овоцидными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свойствами в отношении возбудителей паразитарных заболеваний (инвазий), в т.ч. в отношении цист и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ооцист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простейших, яиц и личинок возбудителей кишечных гельминтозов.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должно соответствовать не ниже 4 классу малоопасных веще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пр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нанесении на кожу и виде паров при ингаляционном воздействии, не должно обладать кожно-резорбтивной и сенсибилизирующей активностью.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применяться 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0B2D47" w:rsidRDefault="000B2D47" w:rsidP="00FA6669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дезинфекции поверхностей (выход рабочего раствора из одного литра средства для </w:t>
            </w:r>
            <w:proofErr w:type="spellStart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дезинфекцииповерхностей</w:t>
            </w:r>
            <w:proofErr w:type="spellEnd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в отношении вирусов должен составлять не менее 400 л при времени экспозиции не более 30минут);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670C93">
              <w:rPr>
                <w:rFonts w:ascii="SymbolMT" w:hAnsi="SymbolMT"/>
                <w:color w:val="000000"/>
                <w:sz w:val="20"/>
                <w:szCs w:val="20"/>
              </w:rPr>
              <w:t xml:space="preserve">-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дезинфекции и мытья помещений и оборудования (в том числе имеющего контакт с пищевыми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продуктами);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670C93">
              <w:rPr>
                <w:rFonts w:ascii="SymbolMT" w:hAnsi="SymbolMT"/>
                <w:color w:val="000000"/>
                <w:sz w:val="20"/>
                <w:szCs w:val="20"/>
              </w:rPr>
              <w:t xml:space="preserve">-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дезинфекции изделий медицинского назначения из пластмасс, стекла и металлов (выход рабочего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раствора из одного литра средства для дезинфекции изделий медицинского назначения в отношении вирусов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должен составлять не менее 1 000 л при времени экспозиции не более 60 минут);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670C93">
              <w:rPr>
                <w:rFonts w:ascii="SymbolMT" w:hAnsi="SymbolMT"/>
                <w:color w:val="000000"/>
                <w:sz w:val="20"/>
                <w:szCs w:val="20"/>
              </w:rPr>
              <w:t xml:space="preserve">-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дезинфекции изделий медицинского назначения, совмещенной </w:t>
            </w:r>
            <w:proofErr w:type="spellStart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обработкой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ручным способом (выход рабочего раствора из одного литра средства для дезинфекции изделий медицинског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о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назначения, совмещенной с </w:t>
            </w:r>
            <w:proofErr w:type="spellStart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обработкой, в отношении вирусов должен составлять не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менее 1 000 л при времени экспозиции не более 60 минут);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670C93">
              <w:rPr>
                <w:rFonts w:ascii="SymbolMT" w:hAnsi="SymbolMT"/>
                <w:color w:val="000000"/>
                <w:sz w:val="20"/>
                <w:szCs w:val="20"/>
              </w:rPr>
              <w:t xml:space="preserve">-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дезинфекции изделий медицинского назначения, совмещенной с </w:t>
            </w:r>
            <w:proofErr w:type="spellStart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обработкой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механизированным способом (выход рабочего раствора из одного литра средства для дезинфекции изделий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медицинского назначения, совмещенной с </w:t>
            </w:r>
            <w:proofErr w:type="spellStart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обработкой, в отношении вирусов должен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составлять не менее 400 л при времени экспозиции не более 45 минут);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670C93">
              <w:rPr>
                <w:rFonts w:ascii="SymbolMT" w:hAnsi="SymbolMT"/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очистки гибких и жестких эндоскопов (выход рабочего раствора из одного</w:t>
            </w:r>
            <w:r w:rsidRPr="00670C9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литра средства должен составлять не менее 1 000 л при времени экспозиции не более 30 минут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.</w:t>
            </w:r>
            <w:proofErr w:type="gramEnd"/>
          </w:p>
          <w:p w:rsidR="000B2D47" w:rsidRPr="00A3009D" w:rsidRDefault="000B2D47" w:rsidP="00FA6669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670C93">
              <w:t xml:space="preserve">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не должно требовать смывания рабочего раствора средства с обработанных поверхностей после дезинфекции. 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хранения (годности) концентрата дезинфицирующего средства - не менее 5лет, рабочих растворов – не менее 35 суток при многократном применении. </w:t>
            </w:r>
          </w:p>
          <w:p w:rsidR="000B2D47" w:rsidRPr="00A73F7A" w:rsidRDefault="000B2D47" w:rsidP="00FA6669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/>
                <w:color w:val="000000"/>
                <w:sz w:val="20"/>
                <w:szCs w:val="20"/>
              </w:rPr>
              <w:t>Фасовка: флакон не более 1л.</w:t>
            </w:r>
          </w:p>
        </w:tc>
        <w:tc>
          <w:tcPr>
            <w:tcW w:w="1134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флакон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FA6669">
            <w:pPr>
              <w:shd w:val="clear" w:color="auto" w:fill="FFFFFF"/>
              <w:tabs>
                <w:tab w:val="left" w:pos="1258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73F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Дезинфицирующее средство, порошок.</w:t>
            </w:r>
          </w:p>
          <w:p w:rsidR="000B2D47" w:rsidRPr="00A73F7A" w:rsidRDefault="000B2D47" w:rsidP="00FA6669">
            <w:pPr>
              <w:shd w:val="clear" w:color="auto" w:fill="FFFFFF"/>
              <w:tabs>
                <w:tab w:val="left" w:pos="1258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73F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 состав средства входит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час и метасиликат натрия.</w:t>
            </w:r>
          </w:p>
          <w:p w:rsidR="000B2D47" w:rsidRPr="00A73F7A" w:rsidRDefault="000B2D47" w:rsidP="00FA6669">
            <w:pPr>
              <w:shd w:val="clear" w:color="auto" w:fill="FFFFFF"/>
              <w:tabs>
                <w:tab w:val="left" w:pos="1258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должно обладать 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действием в отношении бактерий (включая микобактерии туберкулеза), грибов рода 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дерматофитов</w:t>
            </w:r>
            <w:proofErr w:type="spellEnd"/>
            <w:r w:rsidRPr="00A73F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. </w:t>
            </w:r>
          </w:p>
          <w:p w:rsidR="000B2D47" w:rsidRPr="00A73F7A" w:rsidRDefault="000B2D47" w:rsidP="00FA666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3F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Средство предназначено, для дезинфекции санитарно-технического оборудования, посуды, белья.</w:t>
            </w:r>
          </w:p>
          <w:p w:rsidR="000B2D47" w:rsidRPr="00A73F7A" w:rsidRDefault="000B2D47" w:rsidP="00FA666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3F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Выход рабочего раствора из 1кг средства при дезинфекции белья должен составлять не менее 50л при экспозиции не более 60мин.</w:t>
            </w:r>
          </w:p>
          <w:p w:rsidR="000B2D47" w:rsidRPr="00A73F7A" w:rsidRDefault="000B2D47" w:rsidP="00FA666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3F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-для дезинфекции посуды при туберкулезном режиме, выход должен составлять не менее 25л,</w:t>
            </w:r>
            <w:r w:rsidR="00D91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времени экспозиции не более 60мин.</w:t>
            </w:r>
          </w:p>
          <w:p w:rsidR="000B2D47" w:rsidRPr="00A73F7A" w:rsidRDefault="000B2D47" w:rsidP="00FA666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3F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годности рабочего раствора должен быть не менее 3-хсуток.</w:t>
            </w:r>
          </w:p>
          <w:p w:rsidR="000B2D47" w:rsidRPr="00A73F7A" w:rsidRDefault="000B2D47" w:rsidP="00FA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выпуска: банка не более 1 кг.</w:t>
            </w:r>
          </w:p>
        </w:tc>
        <w:tc>
          <w:tcPr>
            <w:tcW w:w="1134" w:type="dxa"/>
          </w:tcPr>
          <w:p w:rsidR="000B2D47" w:rsidRPr="00A73F7A" w:rsidRDefault="000B2D47" w:rsidP="00FA6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3F4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B2D47" w:rsidRPr="00A73F7A" w:rsidRDefault="000B2D47" w:rsidP="003F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Дезинфицирующие салфетки</w:t>
            </w:r>
          </w:p>
          <w:p w:rsidR="000B2D47" w:rsidRPr="00A73F7A" w:rsidRDefault="000B2D47" w:rsidP="003F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представлять собой готовые к использованию салфетки однократного применения размером не менее 120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160 мм и не более 150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 мм, равномерно пропитанные дезинфицирующей композицией (пропиточным раствором).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качестве действующих веще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ср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едство в своем составе должно содержать: изопропиловый спирт (2-пропанол) – не менее 30,0%, четвертичное аммониевое соединение (ЧАС) – не менее 0,09%, кислоты (молочную и гликолевую). В состав средства не должны входить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пропиловый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спирт, этиловый спирт,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феноксиэтанол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гуанидины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вещества, выделяющие активный хлор и кислород.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Средство должно обладать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активностью в отношении грамотрицательных и грамположительных бактерий (в т.ч. в отношении туберкулеза – тестировано на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Mycobacterium</w:t>
            </w:r>
            <w:proofErr w:type="spellEnd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terrae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внутрибольничных, особо опасных инфекций: чума, холера, туляремия и др.); вирусов (в т.ч. вирусов полиомиелита,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энтеральных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парентеральных гепатитов, ВИЧ, аденовирусов, вирусов гриппа,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атипичной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пневмонии (SARS) возбудителей ОРВИ, герпеса и др.);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патогенных грибов рода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Трихофитон.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активно в отношении биологических пленок.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быть разрешено для очистки и дезинфекции: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небольших по площади, труднодоступных поверхностей в помещениях (пол, стены, подоконники, двери, и др.);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наружных поверхностей медицинских приборов (аппаратов) и оборудования, в т.ч. аппаратов искусственного дыхания, оборудования для анестезии и гемодиализа, кувезов, оптических приборов, стоматологического, физиотерапевтического оборудования, а также другого диагностического оборудования, разрешенных производителем к обработке спиртосодержащими средствами; </w:t>
            </w:r>
            <w:proofErr w:type="gramEnd"/>
          </w:p>
          <w:p w:rsidR="000B2D47" w:rsidRPr="00A73F7A" w:rsidRDefault="000B2D47" w:rsidP="00024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поверхностных (накожных) датчиков диагностического оборудования (УЗИ, ЭКГ и т.п.), стетоскопов, фонендоскопов и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стетофонендоскопов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стоматологических наконечников и других медицинских изделий, допускающих обеззараживание способом протирания;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медицинских перчаток (из латекса,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неопрена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нитрила и других материалов, устойчивых к воздействию химических веществ), надетых на руки медицинского персонала, в т.ч. в случае попадания на перчатки инфекционного материала, а также при сборе медицинских отходов.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утвержденными режимами: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ДЕЗИНФЕКЦИЯ ПОВЕРХНОСТЕЙ И ОБЪЕКТОВ: время обработки, необходимое для дезинфекции различных поверхностей и объектов при инфекциях бактериальной (кроме туберкулеза), методом протирания, должно составлять не более 1 минуты; вирусной и грибковой (включая кандидозы и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дерматофитии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этиологии методом протирания, должно составлять не более 5 минут;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ОБРАБОТКА ПЕРЧАТОК: дезинфекционная выдержка после окончания обработки наружной поверхности перчаток, надетых на руки персонала, должна составлять не более 5 минут; </w:t>
            </w:r>
          </w:p>
          <w:p w:rsidR="000B2D47" w:rsidRPr="00A73F7A" w:rsidRDefault="000B2D47" w:rsidP="003F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ДЕЗИНФЕКЦИЯ СТОМАТОЛОГИЧЕСКИХ НАКОНЕЧНИКОВ: общее время дезинфекционной выдержки после окончания обработки внутренней поверхности обуви должно составлять не более 5 минут. </w:t>
            </w:r>
          </w:p>
          <w:p w:rsidR="000B2D47" w:rsidRPr="00A73F7A" w:rsidRDefault="000B2D47" w:rsidP="003F4B7E">
            <w:pPr>
              <w:shd w:val="clear" w:color="auto" w:fill="FFFFFF"/>
              <w:tabs>
                <w:tab w:val="left" w:pos="1258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годности средства в невскрытой упаковке изготовителя при соблюдении условий хранения должен составлять не менее 5 лет. </w:t>
            </w:r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Форма выпуска</w:t>
            </w:r>
            <w:r w:rsidRPr="00A73F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:</w:t>
            </w:r>
            <w:r w:rsidRPr="00A73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73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диспенсер</w:t>
            </w:r>
            <w:proofErr w:type="spellEnd"/>
            <w:r w:rsidRPr="00A73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двойной крышкой  из полимерных материалов вместимостью не менее 100 не более 120 салфеток.</w:t>
            </w:r>
          </w:p>
        </w:tc>
        <w:tc>
          <w:tcPr>
            <w:tcW w:w="1134" w:type="dxa"/>
          </w:tcPr>
          <w:p w:rsidR="000B2D47" w:rsidRPr="00A73F7A" w:rsidRDefault="000B2D47" w:rsidP="003F4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банка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5F6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</w:tcPr>
          <w:p w:rsidR="000B2D47" w:rsidRPr="00A73F7A" w:rsidRDefault="000B2D47" w:rsidP="005F6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5F6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Default="000B2D47" w:rsidP="005F6195">
            <w:pPr>
              <w:pStyle w:val="a7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Средство должно представлять собой прозрачную бесцветную или окрашенную жидкость. В качестве действующих веществ должно содержать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алкилдиметилбензиламмоний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хлорид (ЧАС) – не менее 5%,изопропанол – не менее 2%, а также неионогенные поверхностно-активные вещества и другие функциональные компоненты.</w:t>
            </w:r>
          </w:p>
          <w:p w:rsidR="000B2D47" w:rsidRPr="00A73F7A" w:rsidRDefault="000B2D47" w:rsidP="005F6195">
            <w:pPr>
              <w:pStyle w:val="a7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Средство в составе не должно содержать,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гуанидины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амины, ферменты, альдегиды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1% водного раствора средства – не более 10,5 ед.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 xml:space="preserve">Средство должно обладать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антимикробной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активностью в отношении грамотрицательных и грамположительных бактерий, в т.ч. в отношении туберкулеза – тестировано на </w:t>
            </w:r>
            <w:proofErr w:type="spellStart"/>
            <w:r w:rsidRPr="00A73F7A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Mycobacterium</w:t>
            </w:r>
            <w:proofErr w:type="spellEnd"/>
            <w:r w:rsidRPr="00A73F7A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terrae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 xml:space="preserve">внутрибольничных инфекций (ИСМП); вирусов (в отношении всех известных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вирусов-патогенов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человека</w:t>
            </w:r>
            <w:proofErr w:type="gram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,в</w:t>
            </w:r>
            <w:proofErr w:type="gram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ключая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вирусы полиомиелита,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энтеральных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и парентеральных гепатитов, ВИЧ,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Коксаки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, ЕСНО,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ротавирусы,вирусы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гриппа, в т.ч. H1N1 и H5N1,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парагриппа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кори, ОРВИ, “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атипичной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пневмонии” (ТОРС); патогенных грибов рода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Кандида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и Трихофитон, плесневых грибов, должно обладать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овоцидными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свойствами в отношении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>возбудителей кишечных гельминтозов.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>По параметрам острой токсичности (ГОСТ 12.1.00776) при введении в желудок и нанесении на кожу средство должно относиться не менее</w:t>
            </w:r>
            <w:proofErr w:type="gram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</w:t>
            </w:r>
            <w:proofErr w:type="gram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чем к 4 классу малоопасных веществ; при введении в брюшину – не менее чем, к 5 классу практически нетоксичных веществ (по Классификации К.К. Сидорова).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>Средство должно обладать утвержденными режимами дезинфекции: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 xml:space="preserve">– выход рабочего раствора из одного литра средства для дезинфекции поверхностей в помещениях при бактериальных (кроме туберкулеза) инфекциях должен быть не менее 200 литров при экспозиции не более10 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минут;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>– выход рабочего раствора из одного литра средства для дезинфекции поверхностей в помещениях при вирусных инфекциях должен быть не менее 200 литров при экспозиции не более 20 минут;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 xml:space="preserve">– </w:t>
            </w:r>
            <w:proofErr w:type="gram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выход рабочего раствора из одного литра средства для дезинфекции поверхностей в помещениях при туберкулезе должен быть не менее 100 литров при времени экспозиции не более 15 минут;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 xml:space="preserve">– </w:t>
            </w:r>
            <w:proofErr w:type="gram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выход рабочего раствора из одного литра средства для дезинфекции поверхностей в помещениях при грибковых (кандидозы) инфекциях должен быть не менее 100 литров при экспозиции не более 5 минут; при </w:t>
            </w:r>
            <w:proofErr w:type="spell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дерматофитиях</w:t>
            </w:r>
            <w:proofErr w:type="spell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должен быть не менее 100 литров при экспозиции не более 30 минут;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>– выход рабочего раствора из одного литра средства при проведении генеральных уборок в соматических отделениях не менее 400 литров при экспозиции не более 30 минут; в операционных блоках не менее 200 литров при экспозиции не более 20 минут;</w:t>
            </w:r>
            <w:proofErr w:type="gramStart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>-</w:t>
            </w:r>
            <w:proofErr w:type="gramEnd"/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выход рабочего раствора из одного литра средства для дезинфекции санитарно-технического оборудования при туберкулезе должен быть не менее 100 литров при экспозиции не более 15 минут.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  <w:t>Срок годности средства должен быть не менее 3 лет; рабочих растворов – не менее 10 суток.</w:t>
            </w:r>
            <w:r w:rsidRPr="00A73F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br/>
            </w:r>
            <w:r w:rsidRPr="00A73F7A">
              <w:rPr>
                <w:rFonts w:ascii="Times New Roman" w:hAnsi="Times New Roman"/>
                <w:color w:val="000000"/>
                <w:sz w:val="20"/>
                <w:szCs w:val="20"/>
              </w:rPr>
              <w:t>Форма выпуска: флакон из полимерных материалов вместимостью не менее 1литра.</w:t>
            </w:r>
          </w:p>
        </w:tc>
        <w:tc>
          <w:tcPr>
            <w:tcW w:w="1134" w:type="dxa"/>
          </w:tcPr>
          <w:p w:rsidR="000B2D47" w:rsidRPr="00A73F7A" w:rsidRDefault="000B2D47" w:rsidP="005F6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флакон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637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</w:tcPr>
          <w:p w:rsidR="000B2D47" w:rsidRPr="00A73F7A" w:rsidRDefault="000B2D47" w:rsidP="0063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637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637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Средство должно представлять собой готовую к применению прозрачную бесцветную жидкость с запахом спирта и применяемой отдушки. </w:t>
            </w:r>
          </w:p>
          <w:p w:rsidR="000B2D47" w:rsidRPr="00A73F7A" w:rsidRDefault="000B2D47" w:rsidP="00637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качестве действующих веществ средство в своем составе должно содержать изопропиловый спирт (2-пропанол) или смесь спиртов (1-пропанол и 2-пропанол) – не менее 70,0%, а также четвертичное аммониевое соединение (ЧАС) или смесь ЧАС – не более 0,2%. В состав средства не должны входить третичные амины и производные фенола, а также вещества, выделяющие активный хлор и кислород. </w:t>
            </w:r>
            <w:proofErr w:type="gramEnd"/>
          </w:p>
          <w:p w:rsidR="000B2D47" w:rsidRPr="00A73F7A" w:rsidRDefault="000B2D47" w:rsidP="00637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активностью в отношении грамотрицательных и грамположительных бактерий (включая возбудителей туберкулеза – тестировано на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Mycobacterium</w:t>
            </w:r>
            <w:proofErr w:type="spellEnd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terrae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вирусов (включая вирусы полиомиелита,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энтеральных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парентеральных гепатитов, ВИЧ, аденовирусы, вирусы гриппа, ОРВИ, герпеса и др.); патогенных грибов рода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Трихофитон. </w:t>
            </w:r>
          </w:p>
          <w:p w:rsidR="000B2D47" w:rsidRPr="00A73F7A" w:rsidRDefault="000B2D47" w:rsidP="00637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пролонгированным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антимикробным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действием не менее 3 часов. </w:t>
            </w:r>
          </w:p>
          <w:p w:rsidR="000B2D47" w:rsidRPr="00A73F7A" w:rsidRDefault="000B2D47" w:rsidP="00637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параметрам острой токсичности в соответствии с ГОСТ 12.1.007-76 средство при введении в желудок и нанесении на кожу должно относиться не менее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к 4 классу мало опасных веществ. Местно-раздражающие, кожно-резорбтивные и сенсибилизирующие свойства средства в рекомендованных режимах применения не должны быть выражены. </w:t>
            </w:r>
          </w:p>
          <w:p w:rsidR="000B2D47" w:rsidRPr="00A73F7A" w:rsidRDefault="000B2D47" w:rsidP="00637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утвержденными режимами: </w:t>
            </w:r>
          </w:p>
          <w:p w:rsidR="000B2D47" w:rsidRPr="00A73F7A" w:rsidRDefault="000B2D47" w:rsidP="00637E7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ГИГИЕНИЧЕСКАЯ ОБРАБОТКА РУК: количество средства, необходимое для обработки кожи рук должно составлять не более 3 мл при времени обработки не более 20 секунд;</w:t>
            </w:r>
          </w:p>
          <w:p w:rsidR="000B2D47" w:rsidRPr="00A73F7A" w:rsidRDefault="000B2D47" w:rsidP="00637E7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ОБРАБОТКА РУК ХИРУРГОВ: общее количество средства, необходимое для обработки рук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хирургов и других лиц, участвующих в проведении операций, должно составлять не более 10 мл,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общее время обработки должно составлять не более 3-х минут;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- ОБРАБОТКА КОЖИ ОПЕРАЦИОННОГО ПОЛЯ: общее время дезинфекционной выдержки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после окончания обработки кожи операционного поля должно составлять не более 1 минуты;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- ОБРАБОТКА ИНЪЕКЦИОНОГО ПОЛЯ: время дезинфекционной выдержки после окончания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обработки кожи инъекционного поля должно составлять не более 30 секунд;</w:t>
            </w:r>
          </w:p>
          <w:p w:rsidR="000B2D47" w:rsidRPr="00A73F7A" w:rsidRDefault="000B2D47" w:rsidP="00637E79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ПРОФИЛАКТИЧЕСКАЯ ОБРАБОТКА СТУПНЕЙ НОГ: общее время дезинфекционной выдержки после обработки ступней ног должно составлять не более 30 секунд; </w:t>
            </w:r>
          </w:p>
          <w:p w:rsidR="000B2D47" w:rsidRPr="00A73F7A" w:rsidRDefault="000B2D47" w:rsidP="00637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ДЕЗИНФЕКЦИЯ ПОВЕРХНОСТЕЙ: время обеззараживания различных поверхностей в помещениях, предметов обстановки, жесткой мебели, медицинских приборов и оборудования при инфекциях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бактериальной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(кроме туберкулеза) этиологии должно составлять не более 1 минуты; при инфекциях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вирусной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этиологии и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кандидозах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не более</w:t>
            </w:r>
            <w:r w:rsidR="00C50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минут. </w:t>
            </w:r>
          </w:p>
          <w:p w:rsidR="000B2D47" w:rsidRPr="00A73F7A" w:rsidRDefault="000B2D47" w:rsidP="0063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средства в невскрытой упаковке изготовителя должен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не менее 5 лет со дня изготовления.</w:t>
            </w:r>
          </w:p>
          <w:p w:rsidR="000B2D47" w:rsidRPr="00A73F7A" w:rsidRDefault="000B2D47" w:rsidP="00637E79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73F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Форма выпуска</w:t>
            </w:r>
            <w:r w:rsidRPr="00A73F7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>:</w:t>
            </w:r>
            <w:r w:rsidRPr="00A73F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полимерная емкость вместимостью не менее 1л, под дозатор УМР.</w:t>
            </w:r>
          </w:p>
        </w:tc>
        <w:tc>
          <w:tcPr>
            <w:tcW w:w="1134" w:type="dxa"/>
          </w:tcPr>
          <w:p w:rsidR="000B2D47" w:rsidRPr="00A73F7A" w:rsidRDefault="000B2D47" w:rsidP="00637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флакон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337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</w:tcPr>
          <w:p w:rsidR="000B2D47" w:rsidRPr="00A73F7A" w:rsidRDefault="000B2D47" w:rsidP="0033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33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D47" w:rsidRPr="00A73F7A" w:rsidRDefault="000B2D47" w:rsidP="00714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337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Средство должно представлять собой готовую к применению прозрачную бесцветную жидкость с запахом спирта и применяемой отдушки. </w:t>
            </w:r>
          </w:p>
          <w:p w:rsidR="000B2D47" w:rsidRPr="00A73F7A" w:rsidRDefault="000B2D47" w:rsidP="00337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качестве действующих веществ средство в своем составе должно содержать изопропиловый спирт (2-пропанол) или смесь спиртов (1-пропанол и 2-пропанол) – не менее 70,0%, а также четвертичное аммониевое соединение (ЧАС) или смесь ЧАС – не более 0,2%. В состав средства не должны входить третичные амины и производные фенола, а также вещества, выделяющие активный хлор и кислород. </w:t>
            </w:r>
            <w:proofErr w:type="gramEnd"/>
          </w:p>
          <w:p w:rsidR="000B2D47" w:rsidRPr="00A73F7A" w:rsidRDefault="000B2D47" w:rsidP="00337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активностью в отношении грамотрицательных и грамположительных бактерий (включая возбудителей туберкулеза – тестировано на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Mycobacterium</w:t>
            </w:r>
            <w:proofErr w:type="spellEnd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terrae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вирусов (включая вирусы полиомиелита,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энтеральных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парентеральных гепатитов, ВИЧ, аденовирусы, вирусы гриппа, ОРВИ, герпеса и др.); патогенных грибов рода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Трихофитон. </w:t>
            </w:r>
          </w:p>
          <w:p w:rsidR="000B2D47" w:rsidRPr="00A73F7A" w:rsidRDefault="000B2D47" w:rsidP="00337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пролонгированным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антимикробным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действием не менее 3 часов. </w:t>
            </w:r>
          </w:p>
          <w:p w:rsidR="000B2D47" w:rsidRDefault="000B2D47" w:rsidP="00337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параметрам острой токсичности в соответствии с ГОСТ 12.1.007-76 средство при введении в желудок и нанесении на кожу должно относиться не менее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к 4 классу мало опасных веществ. Местно-раздражающие, кожно-резорбтивные и сенсибилизирующие свойства средства в рекомендованных режимах применения не должны быть выражены. </w:t>
            </w:r>
          </w:p>
          <w:p w:rsidR="000B2D47" w:rsidRPr="00A73F7A" w:rsidRDefault="000B2D47" w:rsidP="00337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утвержденными режимами: </w:t>
            </w:r>
          </w:p>
          <w:p w:rsidR="000B2D47" w:rsidRPr="00A73F7A" w:rsidRDefault="000B2D47" w:rsidP="00337A4D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ГИГИЕНИЧЕСКАЯ ОБРАБОТКА РУК: количество средства, необходимое для обработки кожи рук должно составлять не более 3 мл при времени обработки не более 20 секунд;</w:t>
            </w:r>
          </w:p>
          <w:p w:rsidR="000B2D47" w:rsidRPr="00A73F7A" w:rsidRDefault="000B2D47" w:rsidP="00337A4D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ОБРАБОТКА РУК ХИРУРГОВ: общее количество средства, необходимое для обработки рук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хирургов и других лиц, участвующих в проведении операций, должно составлять не более 10 мл,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общее время обработки должно составлять не более 3-х минут;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- ОБРАБОТКА КОЖИ ОПЕРАЦИОННОГО ПОЛЯ: общее время дезинфекционной выдержки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после окончания обработки кожи операционного поля долж</w:t>
            </w:r>
            <w:r w:rsidR="00C50BE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но составлять не более 1 минуты</w:t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- ОБРАБОТКА ИНЪЕКЦИОНОГО ПОЛЯ: время дезинфекционной выдержки после окончания</w:t>
            </w:r>
            <w:r>
              <w:t xml:space="preserve"> </w:t>
            </w:r>
            <w:r w:rsidRPr="00A73F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обработки кожи инъекционного поля должно составлять не более 30 секунд;</w:t>
            </w:r>
          </w:p>
          <w:p w:rsidR="000B2D47" w:rsidRPr="00A73F7A" w:rsidRDefault="000B2D47" w:rsidP="00337A4D">
            <w:pPr>
              <w:autoSpaceDE w:val="0"/>
              <w:autoSpaceDN w:val="0"/>
              <w:adjustRightInd w:val="0"/>
              <w:spacing w:after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ПРОФИЛАКТИЧЕСКАЯ ОБРАБОТКА СТУПНЕЙ НОГ: общее время дезинфекционной выдержки после обработки ступней ног должно составлять не более 30 секунд; </w:t>
            </w:r>
          </w:p>
          <w:p w:rsidR="000B2D47" w:rsidRPr="00A73F7A" w:rsidRDefault="000B2D47" w:rsidP="00337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ДЕЗИНФЕКЦИЯ ПОВЕРХНОСТЕЙ: время обеззараживания различных поверхностей в помещениях, предметов обстановки, жесткой мебели, медицинских приборов и оборудования при инфекциях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бактериальной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(кроме туберкулеза) этиологии должно составлять не более 1 минуты; при инфекциях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вирусной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этиологии и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кандидозах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не более10 минут. </w:t>
            </w:r>
          </w:p>
          <w:p w:rsidR="000B2D47" w:rsidRPr="00A73F7A" w:rsidRDefault="000B2D47" w:rsidP="0033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Срок годности средства в невскрытой упаковке изготовителя должен составлять не менее 5 лет со дня изготовления.</w:t>
            </w:r>
          </w:p>
          <w:p w:rsidR="000B2D47" w:rsidRPr="00A73F7A" w:rsidRDefault="000B2D47" w:rsidP="00337A4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3F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Форма выпуска</w:t>
            </w:r>
            <w:r w:rsidRPr="00A73F7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>:</w:t>
            </w:r>
            <w:r w:rsidRPr="00A73F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полимерная емкость вместимостью не более 0,1л с распылителем.</w:t>
            </w:r>
          </w:p>
        </w:tc>
        <w:tc>
          <w:tcPr>
            <w:tcW w:w="1134" w:type="dxa"/>
          </w:tcPr>
          <w:p w:rsidR="000B2D47" w:rsidRPr="00A73F7A" w:rsidRDefault="000B2D47" w:rsidP="0033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990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0B2D47" w:rsidRPr="00A73F7A" w:rsidRDefault="000B2D47" w:rsidP="0071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Средство для рук</w:t>
            </w:r>
          </w:p>
        </w:tc>
        <w:tc>
          <w:tcPr>
            <w:tcW w:w="6946" w:type="dxa"/>
          </w:tcPr>
          <w:p w:rsidR="000B2D47" w:rsidRPr="00A73F7A" w:rsidRDefault="000B2D47" w:rsidP="0065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Специальный состав крема увлажняет, питает и замедляет старение кожи, способствует сохранению ее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гидробаланса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эластичности, обладает противовоспалительным и ранозаживляющим действием. </w:t>
            </w:r>
          </w:p>
          <w:p w:rsidR="000B2D47" w:rsidRPr="00A73F7A" w:rsidRDefault="000B2D47" w:rsidP="0065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должно быть предназначено для: медицинского персонала в лечебно-профилактических учреждениях / организациях различного типа, косметических салонах, лабораториях, детских дошкольных и школьных учреждениях, на пищевых и других предприятиях, для гигиенической обработки рук населением в быту с целью бережного ухода за кожей рук, поврежденной контактом с моющими и дезинфицирующими (в т.ч. антисептическими) средствами, а также после длительной работы в перчатках, частым контактом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водой и антибактериальными мылами. </w:t>
            </w:r>
          </w:p>
          <w:p w:rsidR="000B2D47" w:rsidRPr="00A73F7A" w:rsidRDefault="000B2D47" w:rsidP="00655256">
            <w:pPr>
              <w:tabs>
                <w:tab w:val="left" w:pos="22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годности средства должен составлять не менее 1,5 лет.</w:t>
            </w:r>
          </w:p>
          <w:p w:rsidR="000B2D47" w:rsidRPr="00A73F7A" w:rsidRDefault="000B2D47" w:rsidP="0065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выпуска: флакон объемом </w:t>
            </w:r>
            <w:r w:rsidR="00C50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 120 мл</w:t>
            </w:r>
            <w:proofErr w:type="gramStart"/>
            <w:r w:rsidR="00C50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C50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более 150мл.</w:t>
            </w:r>
          </w:p>
        </w:tc>
        <w:tc>
          <w:tcPr>
            <w:tcW w:w="1134" w:type="dxa"/>
          </w:tcPr>
          <w:p w:rsidR="000B2D47" w:rsidRPr="00A73F7A" w:rsidRDefault="000B2D47" w:rsidP="0099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990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0B2D47" w:rsidRPr="00A73F7A" w:rsidRDefault="000B2D47" w:rsidP="0099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71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Средство должно  представлять собой готовую к применению однородную гелеобразную  бесцветную или окрашенную жидкость с запахом применяемой отдушки.</w:t>
            </w:r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действующих веществ (ДВ) средство в своем составе должно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содержать производные фенолов:</w:t>
            </w:r>
            <w:r w:rsidR="00181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5-хлор-2-(2,4дихлорфенокси) фенол (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триклозан</w:t>
            </w:r>
            <w:proofErr w:type="spellEnd"/>
            <w:proofErr w:type="gram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ли 2-феноксиэтанол, или их 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комбинацию,а</w:t>
            </w:r>
            <w:proofErr w:type="spell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также поверхностно-активные  вещества(ПАВ), увлажняющие и ухаживающие за кожей компоненты, регулятор кислотности, загуститель, пищевой краситель (опционально),отдушку и 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деионизированную</w:t>
            </w:r>
            <w:proofErr w:type="spell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воду. В состав средства не должны входить  спирты,</w:t>
            </w:r>
            <w:r w:rsidR="00181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176B">
              <w:rPr>
                <w:rFonts w:ascii="Times New Roman" w:hAnsi="Times New Roman" w:cs="Times New Roman"/>
                <w:sz w:val="20"/>
                <w:szCs w:val="20"/>
              </w:rPr>
              <w:t>гуанидины</w:t>
            </w:r>
            <w:proofErr w:type="spell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1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четвертичные аммониевые соединения (ЧАС), амины, вещества, выделяющие активный  кислород. 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должен быть в диапазоне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81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181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7,0 ед.</w:t>
            </w:r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должно обладать  бактерицидной активностью в отношении 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отрицательных</w:t>
            </w:r>
            <w:proofErr w:type="spell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1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положительных</w:t>
            </w:r>
            <w:proofErr w:type="spell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микроорганизмов,  </w:t>
            </w:r>
            <w:proofErr w:type="spell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фунгицидной</w:t>
            </w:r>
            <w:proofErr w:type="spell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активностью (в отношении возбудителей кандидозов). </w:t>
            </w:r>
            <w:proofErr w:type="gram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Средство должно обладать выраженным моющим действием, смягчающими и увлажняющим и кожу свойствами.</w:t>
            </w:r>
            <w:proofErr w:type="gramEnd"/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должно быть разрешено </w:t>
            </w:r>
            <w:proofErr w:type="gramStart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-гигиенической обработки рук медицинского персонала</w:t>
            </w:r>
            <w:r w:rsidR="00181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(в т.ч. оперирующего)</w:t>
            </w:r>
            <w:r w:rsidR="00181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в ЛПО различного профиля;</w:t>
            </w:r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-санитарной обработки кожных покровов;</w:t>
            </w:r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-гигиенической обработки рук и кожных покровов персонала и населением в быту;</w:t>
            </w:r>
          </w:p>
          <w:p w:rsidR="000B2D47" w:rsidRPr="00A73F7A" w:rsidRDefault="000B2D47" w:rsidP="00C61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-гигиенической обработки кожных покровов ног.</w:t>
            </w:r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Средство должно обладать утвержденными режимами:</w:t>
            </w:r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-ОБРАБОТКА РУК ХИРУРГОВ: общее количество средства, необходимое для обработки рук хирургов, операционных медицинских сестер, акушерок и других лиц, участвующих в проведении операций и приеме родов должно составлять не более 6 мл при общем времени обработки в течение 2минут;</w:t>
            </w:r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-ГИГИЕНИЧЕСКАЯ ОБРАБОТКА РУК: количество средства, необходимое для однократной обработки рук и кожных покровов персонала и населением в быту должно составлять не более 3 мл при времени обработки в течение1минуты;</w:t>
            </w:r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-ПРОФИЛАКТИЧЕСКАЯ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ОБРАБОТКА КОЖНЫХ ПОКРОВОВ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количество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необходимое для обработки кожи ступней ног должно составлять не более 3 мл при времени обработки</w:t>
            </w:r>
          </w:p>
          <w:p w:rsidR="000B2D47" w:rsidRPr="00A73F7A" w:rsidRDefault="000B2D47" w:rsidP="00C61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456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3 минут.</w:t>
            </w:r>
          </w:p>
          <w:p w:rsidR="000B2D47" w:rsidRPr="00A73F7A" w:rsidRDefault="000B2D47" w:rsidP="00C61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Срок годности средства должен составлять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3лет</w:t>
            </w:r>
          </w:p>
          <w:p w:rsidR="000B2D47" w:rsidRPr="00A73F7A" w:rsidRDefault="000B2D47" w:rsidP="00C61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Форма выпуска</w:t>
            </w:r>
            <w:r w:rsidRPr="00A73F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:</w:t>
            </w:r>
            <w:r w:rsidRPr="00A7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полимерная емкость вместимостью не  более 0,5л с дозатором.</w:t>
            </w:r>
          </w:p>
        </w:tc>
        <w:tc>
          <w:tcPr>
            <w:tcW w:w="1134" w:type="dxa"/>
          </w:tcPr>
          <w:p w:rsidR="000B2D47" w:rsidRPr="00A73F7A" w:rsidRDefault="000B2D47" w:rsidP="0099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флакон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BA7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</w:tcPr>
          <w:p w:rsidR="000B2D47" w:rsidRPr="00A73F7A" w:rsidRDefault="000B2D47" w:rsidP="00BA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71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представлять собой готовую к применению однородную гелеобразную бесцветную или окрашенную жидкость с запахом применяемой отдушки. </w:t>
            </w:r>
          </w:p>
          <w:p w:rsidR="000B2D47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качестве действующих веществ (ДВ) средство в своем составе должно содержать производные фенолов: 5-хлор-2-(2,4-дихлорфенокси) фенол (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триклозан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или 2-феноксиэтанол, или их комбинацию, а также поверхностно-активные вещества (ПАВ), увлажняющие и ухаживающие за кожей компоненты.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состав средства не должны входить спирты, четвертичные аммониевые соединения (ЧАС),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амины,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гуанидины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вещества, выделяющие активный хлор и кислород.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средства должен быть в диапазоне от 5,5 до 7,5 ед. 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бактерицидной активностью в отношении грамотрицательных и грамположительных (кроме микобактерий туберкулеза) микроорганизмов;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вирулицидными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свойствами (в т.ч. в отношении вирусов полиомиелита,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энтеральных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парентеральных гепатитов, ВИЧ, вирусов гриппа, в т.ч. типа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/H1N1 и А/H5N1, возбудителей ОРВИ и др.);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фунгицидной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активностью (в отношении возбудителей кандидозов и трихофитии). 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быть разрешено 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гигиенической обработки рук медицинского персонала (в т.ч. оперирующего) в ЛПО различного профиля; 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санитарной обработки кожных покровов; 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гигиенической обработки рук и кожных покровов персонала различных организаций, населением в быту.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утвержденными режимами: 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ОБРАБОТКА РУК ХИРУРГОВ: количество средства, необходимое для обработки рук </w:t>
            </w: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 xml:space="preserve">хирургов, оперирующего медицинского персонала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 составлять не более 3 мл при времени обработки не более 2 минут; 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-ГИГИЕНИЧЕСКАЯ ОБРАБОТКА РУК: количество средства, необходимое для обработки рук должно составлять не более 3 мл при времени обработки не более 1 минуты; 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-ПРОФИЛАКТИЧЕСКАЯ ОБРАБОТКА, ДЕЗИНФЕКЦИЯ ПРЕДМЕТОВ УХОДА ЗА БОЛЬНЫМИ и СРЕДСТВ ЛИЧНОЙ ГИГИЕНЫ: количество средства не более 3 мл при времени обработки не более 2 минут, обработка проводится путем нанесения средства на увлажненную губку или салфетку, после окончания дезинфекционной выдержки смывают проточной водой. 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ДЕЗИНФЕКЦИЯ ПОСУДЫ: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Дезинфекция осуществляется  путем нанесения на загрязненную посуду с выдержкой не менее 1минуты.</w:t>
            </w:r>
          </w:p>
          <w:p w:rsidR="000B2D47" w:rsidRPr="00A73F7A" w:rsidRDefault="000B2D47" w:rsidP="00BA7A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годности средства должен составлять не менее 3 лет.</w:t>
            </w:r>
          </w:p>
          <w:p w:rsidR="000B2D47" w:rsidRPr="00A73F7A" w:rsidRDefault="000B2D47" w:rsidP="00BA7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Фасовка: флакон емкостью не менее 1л.</w:t>
            </w:r>
          </w:p>
        </w:tc>
        <w:tc>
          <w:tcPr>
            <w:tcW w:w="1134" w:type="dxa"/>
          </w:tcPr>
          <w:p w:rsidR="000B2D47" w:rsidRPr="00A73F7A" w:rsidRDefault="000B2D47" w:rsidP="00BA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флакон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</w:tcPr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8465C4" w:rsidRDefault="000B2D47" w:rsidP="008465C4">
            <w:pPr>
              <w:keepNext/>
              <w:keepLines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846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Средство представляет собой жидкий концентрат, содержащий в качестве действующего вещества </w:t>
            </w:r>
            <w:proofErr w:type="spellStart"/>
            <w:r w:rsidRPr="00846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перметрин</w:t>
            </w:r>
            <w:proofErr w:type="spellEnd"/>
            <w:r w:rsidRPr="00846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не менее 5%. Средство обладает </w:t>
            </w:r>
            <w:proofErr w:type="spellStart"/>
            <w:r w:rsidRPr="00846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инсектоакарицидным</w:t>
            </w:r>
            <w:proofErr w:type="spellEnd"/>
            <w:r w:rsidRPr="00846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действием, предназначено для борьбы с головным, платяным и лобковым педикулезом.</w:t>
            </w:r>
          </w:p>
          <w:p w:rsidR="000B2D47" w:rsidRPr="008465C4" w:rsidRDefault="000B2D47" w:rsidP="008465C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4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Форма выпуска</w:t>
            </w:r>
            <w:r w:rsidRPr="008465C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:</w:t>
            </w:r>
            <w:r w:rsidRPr="0084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емкость вместимостью не менее 0.5л</w:t>
            </w:r>
          </w:p>
          <w:p w:rsidR="000B2D47" w:rsidRPr="00A73F7A" w:rsidRDefault="000B2D47" w:rsidP="00846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поставке средство должно сопровождаться следующим комплектом документов: утвержденная инструкция по применению, свидетельство о государственной регистрации, декларация соответствия, паспорт качества на поставляемую серию</w:t>
            </w:r>
          </w:p>
        </w:tc>
        <w:tc>
          <w:tcPr>
            <w:tcW w:w="1134" w:type="dxa"/>
          </w:tcPr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должно представлять собой готовую к применению, прозрачную жидкость.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качестве действующих веще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ср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едство должно содержать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глутаровый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альдегид от 1,9% до 2,7%, а также вспомогательные компоненты, ингибитор коррозии. Допускается двухкомпонентная система (базовый раствор + активатор).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состав средства не должны входить: ЧАС, третичный амин, производные,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гуанидинов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кислот, фенолов, а также вещества, выделяющие активный хлор и кислород.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Средство должно обладать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активностью в отношении грамотрицательных и грамположительных бактерий (включая возбудителей внутрибольничных инфекций, туберкулеза – тестировано на </w:t>
            </w:r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A73F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terrae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),вирусов (включая вирусы полиомиелита, парентеральных и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энтеральных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гепатитов, герпеса, возбудителей острых респираторных вирусных инфекций),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фунгицидной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спороцидной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активностью.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должно обладать следующими утвержденными режимами дезинфекции: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дезинфекция изделий медицинского назначения при бактериальной, вирусной этиологии - не более 5 минут;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дезинфекция высокого уровня жестких и гибких эндоскопов ручным и механизированным способом - не более 5 минут;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стерилизация изделий медицинского назначения из различных материалов, включая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хирургические и стоматологические, жесткие и гибкие эндоскопы и инструменты к ним – не более 60 минут.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Срок годности дезинфицирующего средства в невскрытой упаковке - не менее 3 лет,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рабочих растворов - не менее 30 суток при многократном применении.</w:t>
            </w:r>
          </w:p>
          <w:p w:rsidR="000B2D47" w:rsidRPr="00A73F7A" w:rsidRDefault="000B2D47" w:rsidP="00A73F7A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/>
                <w:color w:val="000000"/>
                <w:sz w:val="20"/>
                <w:szCs w:val="20"/>
              </w:rPr>
              <w:t>Форма выпуска: Канистра базового раствора вместимостью не менее 4,95 литра и флакон активатора из полимерного материала вместимостью не менее 0,05 литра</w:t>
            </w:r>
          </w:p>
          <w:p w:rsidR="000B2D47" w:rsidRPr="00A73F7A" w:rsidRDefault="000B2D47" w:rsidP="00A73F7A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/>
                <w:color w:val="000000"/>
                <w:sz w:val="20"/>
                <w:szCs w:val="20"/>
              </w:rPr>
              <w:t>Форма поставки: комплект из базового раствора 2</w:t>
            </w:r>
            <w:r w:rsidR="00456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r w:rsidR="004569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73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активатора 2</w:t>
            </w:r>
            <w:r w:rsidR="00456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73F7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0B2D47" w:rsidRPr="00A73F7A" w:rsidTr="000B2D47">
        <w:tc>
          <w:tcPr>
            <w:tcW w:w="567" w:type="dxa"/>
          </w:tcPr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представлять собой таблетки круглой формы белого цвета с характерным запахом хлора. </w:t>
            </w:r>
          </w:p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качестве действующего вещества средство в своем составе должно содержать не менее 84% натриевой соли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дихлоризоциануровой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кислоты, поверхностно-активные вещества (ПАВ) и функциональные добавки. </w:t>
            </w:r>
          </w:p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 выпускаются весом 3,2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0,3 г. При растворении 1 таблетки выделяется не менее 1,5 г активного хлора. </w:t>
            </w:r>
          </w:p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бактерицидными (в т.ч. в отношении возбудителей туберкулеза –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Mycobacterium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terrae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внутрибольничных инфекций, особо опасных инфекций: чумы, холеры, туляремии, сибирской язвы),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вирулицидными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т.ч. в отношении возбудителей вирусов полиомиелита,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энтеровирусов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Коксаки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ЕСНО,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энтеральных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парентеральных гепатитов, ВИЧ-инфекции, аденовирусов,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ротавирусов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герпеса, гриппа, в т.ч. H1N1, H5N1, “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атипичной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пневмонии” (SARS), кори, возбудителей ОРВИ,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цитомегаловирусной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инфекции),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фунгицидными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.ч. в отношении возбудителей кандидозов и трихофитии, плесневых грибов),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овоцидными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свойствами (в т.ч. в отношении цист и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ооцист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простейших, яиц,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онкосфер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личинок гельминтов). </w:t>
            </w:r>
          </w:p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Обладают моющими, обеззараживающими и дезодорирующими свойствами, позволяющими совмещать очистку обрабатываемых поверхностей с их дезинфекцией. </w:t>
            </w:r>
          </w:p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быть разрешено для профилактической, текущей и заключительной дезинфекции поверхностей в помещениях, жесткой мебели, предметов обстановки, приборов и аппаратов, санитарно-технического оборудования, белья, посуды, предметов ухода за больными, средств личной гигиены, игрушек, обуви, уборочного материала и инвентаря, резиновых и полипропиленовых ковриков в ЛПУ и ЛПО различного профиля; дезинфекции изделий медицинского назначения (включая хирургические и стоматологические, в т.ч. вращающиеся и замковые) из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коррозионностойких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металлов, резин, пластмасс, стекла; дезинфекции медицинских отходов класса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В, контейнеров для их сбора и транспортировки на утилизацию; обеззараживания биологических жидкостей и выделений; дезинфекции систем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мусороудаления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содержимого накопительных баков автономных туалетов, поверхностей в кабинах автономных туалетов и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биотуалетов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обеззараживания (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дезинвазии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различных поверхностей и объектов,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контаминированных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возбудителями паразитарных болезней (цистами и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ооцистами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простейших, яйцами,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онкосферами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личинками гельминтов); дезинфекции систем вентиляции и кондиционирования воздуха; обеззараживания различных объектов, пораженных плесневыми грибами; проведения генеральных уборок. </w:t>
            </w:r>
          </w:p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должно обладать утвержденными режимами: </w:t>
            </w:r>
          </w:p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ДЕЗИНФЕКЦИЯ ПОВЕРХНОСТЕЙ: выход рабочего раствора из 1 кг средства для дезинфекции различных поверхностей в помещениях, жесткой мебели, поверхностей приборов и аппаратов 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бактериальных</w:t>
            </w:r>
            <w:proofErr w:type="gram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(кроме туберкулеза, ООИ) и штаммов ВБИ должен составлять не менее 6000 литров при времени экспозиции не более 30 минут; в отношении туберкулеза (M. </w:t>
            </w:r>
            <w:proofErr w:type="spell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terrae</w:t>
            </w:r>
            <w:proofErr w:type="spellEnd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выход рабочего раствора из 1 кг средства должен составлять не менее 750 литров при времени экспозиции не более 60 минут; в отношении плесневых грибов выход рабочего раствора из 1 кг средства должен составлять не менее 1500 литров при времени экспозиции не более 30 минут и не менее 750 литров при времени экспозиции не более 15 минут; </w:t>
            </w:r>
            <w:proofErr w:type="gramStart"/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отношении особо опасных инфекций (чума, холера туляремия) выход рабочего раствора из 1 кг средства должен составлять не менее 750 литров при времени экспозиции не более 30 минут; в отношении возбудителей сибирской язвы и анаэробных инфекций выход рабочего раствора из 1 кг средства должен составлять не менее 150 литров при времени экспозиции не более 120 минут; </w:t>
            </w:r>
            <w:proofErr w:type="gramEnd"/>
          </w:p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РЕЖИМ ДЕЗИНФЕКЦИИ ПРИ ПОВЕДЕНИИ ГЕНЕРАЛЬНОЙ УБОРКИ (Соматические, хирургические, стоматологические отделения, процедурные, манипуляционные и другие кабинеты): выход рабочего раствора из 1 кг средства должен составлять не менее 6000 литров при времени экспозиции не более 30 минут и не менее 3000 литров при времени экспозиции не более 15 минут. </w:t>
            </w:r>
          </w:p>
          <w:p w:rsidR="000B2D47" w:rsidRPr="00A73F7A" w:rsidRDefault="000B2D47" w:rsidP="007609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годности средства в невскрытой упаковке производителя должен составлять не менее 6 лет, рабочих растворов не менее 28 суток.</w:t>
            </w:r>
          </w:p>
          <w:p w:rsidR="000B2D47" w:rsidRPr="00A73F7A" w:rsidRDefault="000B2D47" w:rsidP="0076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Фасовка: банка не менее 300 таб</w:t>
            </w:r>
            <w:r w:rsidR="00456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 более 1 кг.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B2D47" w:rsidRPr="00A73F7A" w:rsidRDefault="000B2D47" w:rsidP="0076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банка</w:t>
            </w:r>
          </w:p>
        </w:tc>
      </w:tr>
    </w:tbl>
    <w:p w:rsidR="005C18DD" w:rsidRPr="00A73F7A" w:rsidRDefault="005C18DD" w:rsidP="004569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C18DD" w:rsidRPr="00A73F7A" w:rsidSect="00E238E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2B19E"/>
    <w:multiLevelType w:val="hybridMultilevel"/>
    <w:tmpl w:val="F88662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76665"/>
    <w:multiLevelType w:val="hybridMultilevel"/>
    <w:tmpl w:val="17DA76D8"/>
    <w:lvl w:ilvl="0" w:tplc="C778FBAC">
      <w:start w:val="1"/>
      <w:numFmt w:val="bullet"/>
      <w:lvlText w:val="-"/>
      <w:lvlJc w:val="left"/>
      <w:pPr>
        <w:ind w:left="9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">
    <w:nsid w:val="0E335C7A"/>
    <w:multiLevelType w:val="hybridMultilevel"/>
    <w:tmpl w:val="200E1CEC"/>
    <w:lvl w:ilvl="0" w:tplc="C778FB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1203"/>
    <w:multiLevelType w:val="hybridMultilevel"/>
    <w:tmpl w:val="5CD025E8"/>
    <w:lvl w:ilvl="0" w:tplc="C778FB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620D5"/>
    <w:multiLevelType w:val="hybridMultilevel"/>
    <w:tmpl w:val="82CAE1E2"/>
    <w:lvl w:ilvl="0" w:tplc="C778FB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1AF1"/>
    <w:multiLevelType w:val="hybridMultilevel"/>
    <w:tmpl w:val="6D3AC620"/>
    <w:lvl w:ilvl="0" w:tplc="C778FB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11EF5"/>
    <w:multiLevelType w:val="hybridMultilevel"/>
    <w:tmpl w:val="A1C0C1EA"/>
    <w:lvl w:ilvl="0" w:tplc="C778FBAC">
      <w:start w:val="1"/>
      <w:numFmt w:val="bullet"/>
      <w:lvlText w:val="-"/>
      <w:lvlJc w:val="left"/>
      <w:pPr>
        <w:ind w:left="9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7">
    <w:nsid w:val="2D4C793C"/>
    <w:multiLevelType w:val="hybridMultilevel"/>
    <w:tmpl w:val="9BFA4C44"/>
    <w:lvl w:ilvl="0" w:tplc="C778FB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A7467"/>
    <w:multiLevelType w:val="hybridMultilevel"/>
    <w:tmpl w:val="B5DA0AAC"/>
    <w:lvl w:ilvl="0" w:tplc="C778FBAC">
      <w:start w:val="1"/>
      <w:numFmt w:val="bullet"/>
      <w:lvlText w:val="-"/>
      <w:lvlJc w:val="left"/>
      <w:pPr>
        <w:ind w:left="9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9">
    <w:nsid w:val="420D3320"/>
    <w:multiLevelType w:val="hybridMultilevel"/>
    <w:tmpl w:val="4678BB18"/>
    <w:lvl w:ilvl="0" w:tplc="C778FBAC">
      <w:start w:val="1"/>
      <w:numFmt w:val="bullet"/>
      <w:lvlText w:val="-"/>
      <w:lvlJc w:val="left"/>
      <w:pPr>
        <w:ind w:left="9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0">
    <w:nsid w:val="59C8A886"/>
    <w:multiLevelType w:val="hybridMultilevel"/>
    <w:tmpl w:val="FD547F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22628C"/>
    <w:multiLevelType w:val="hybridMultilevel"/>
    <w:tmpl w:val="D4AEAE0A"/>
    <w:lvl w:ilvl="0" w:tplc="B8705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95B23"/>
    <w:multiLevelType w:val="hybridMultilevel"/>
    <w:tmpl w:val="2A90506E"/>
    <w:lvl w:ilvl="0" w:tplc="C778FBAC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compat/>
  <w:rsids>
    <w:rsidRoot w:val="00F32BC3"/>
    <w:rsid w:val="00023072"/>
    <w:rsid w:val="000247C0"/>
    <w:rsid w:val="00026928"/>
    <w:rsid w:val="00026C40"/>
    <w:rsid w:val="00033FC0"/>
    <w:rsid w:val="0005183C"/>
    <w:rsid w:val="000554DD"/>
    <w:rsid w:val="00056534"/>
    <w:rsid w:val="0006134C"/>
    <w:rsid w:val="0008667E"/>
    <w:rsid w:val="000906B0"/>
    <w:rsid w:val="00092839"/>
    <w:rsid w:val="00093260"/>
    <w:rsid w:val="000A02DE"/>
    <w:rsid w:val="000A4742"/>
    <w:rsid w:val="000B2D47"/>
    <w:rsid w:val="000B75DF"/>
    <w:rsid w:val="000C00DE"/>
    <w:rsid w:val="000C54E1"/>
    <w:rsid w:val="000C7A50"/>
    <w:rsid w:val="000D4FE9"/>
    <w:rsid w:val="000D650C"/>
    <w:rsid w:val="000F735D"/>
    <w:rsid w:val="00110BB0"/>
    <w:rsid w:val="00120C55"/>
    <w:rsid w:val="00126565"/>
    <w:rsid w:val="001422C4"/>
    <w:rsid w:val="00152786"/>
    <w:rsid w:val="00156288"/>
    <w:rsid w:val="001603A0"/>
    <w:rsid w:val="0018176B"/>
    <w:rsid w:val="001850DD"/>
    <w:rsid w:val="001858C9"/>
    <w:rsid w:val="001911E6"/>
    <w:rsid w:val="00196391"/>
    <w:rsid w:val="001976E5"/>
    <w:rsid w:val="001A2369"/>
    <w:rsid w:val="001A67A7"/>
    <w:rsid w:val="001B4015"/>
    <w:rsid w:val="001F3A7B"/>
    <w:rsid w:val="00214DD9"/>
    <w:rsid w:val="00221FB4"/>
    <w:rsid w:val="00241582"/>
    <w:rsid w:val="002463C8"/>
    <w:rsid w:val="002529F0"/>
    <w:rsid w:val="002564CD"/>
    <w:rsid w:val="00264E0C"/>
    <w:rsid w:val="002655C1"/>
    <w:rsid w:val="002664BB"/>
    <w:rsid w:val="0027351E"/>
    <w:rsid w:val="002A1CC6"/>
    <w:rsid w:val="002A2ADB"/>
    <w:rsid w:val="002A3E3F"/>
    <w:rsid w:val="002C08BF"/>
    <w:rsid w:val="002C3616"/>
    <w:rsid w:val="002C3B0C"/>
    <w:rsid w:val="002D5470"/>
    <w:rsid w:val="002E2A14"/>
    <w:rsid w:val="002E6810"/>
    <w:rsid w:val="002E75A3"/>
    <w:rsid w:val="002F1363"/>
    <w:rsid w:val="00311321"/>
    <w:rsid w:val="00337A4D"/>
    <w:rsid w:val="00341C87"/>
    <w:rsid w:val="00347968"/>
    <w:rsid w:val="00351B8A"/>
    <w:rsid w:val="0036217B"/>
    <w:rsid w:val="00376B4E"/>
    <w:rsid w:val="00387F54"/>
    <w:rsid w:val="003954EF"/>
    <w:rsid w:val="003B7291"/>
    <w:rsid w:val="003C5626"/>
    <w:rsid w:val="003D3EBA"/>
    <w:rsid w:val="003E1697"/>
    <w:rsid w:val="003E2B4F"/>
    <w:rsid w:val="003E7117"/>
    <w:rsid w:val="003F4B7E"/>
    <w:rsid w:val="00413DC5"/>
    <w:rsid w:val="0042545C"/>
    <w:rsid w:val="004277CC"/>
    <w:rsid w:val="004347A6"/>
    <w:rsid w:val="004453AD"/>
    <w:rsid w:val="00445CD2"/>
    <w:rsid w:val="0044731E"/>
    <w:rsid w:val="0045697B"/>
    <w:rsid w:val="00465E30"/>
    <w:rsid w:val="00471DCA"/>
    <w:rsid w:val="00481B9D"/>
    <w:rsid w:val="00487A81"/>
    <w:rsid w:val="0049752A"/>
    <w:rsid w:val="004D421C"/>
    <w:rsid w:val="004E084B"/>
    <w:rsid w:val="004E453A"/>
    <w:rsid w:val="004F04CD"/>
    <w:rsid w:val="004F1701"/>
    <w:rsid w:val="00514FD6"/>
    <w:rsid w:val="00516223"/>
    <w:rsid w:val="0052049A"/>
    <w:rsid w:val="005212ED"/>
    <w:rsid w:val="005244F2"/>
    <w:rsid w:val="0052522D"/>
    <w:rsid w:val="00527440"/>
    <w:rsid w:val="00532274"/>
    <w:rsid w:val="00532785"/>
    <w:rsid w:val="00533DA8"/>
    <w:rsid w:val="00556039"/>
    <w:rsid w:val="00561AA8"/>
    <w:rsid w:val="00571CBC"/>
    <w:rsid w:val="00580005"/>
    <w:rsid w:val="00586025"/>
    <w:rsid w:val="005908FF"/>
    <w:rsid w:val="00593F93"/>
    <w:rsid w:val="005A5123"/>
    <w:rsid w:val="005A6593"/>
    <w:rsid w:val="005A70A1"/>
    <w:rsid w:val="005B5662"/>
    <w:rsid w:val="005C18DD"/>
    <w:rsid w:val="005E6607"/>
    <w:rsid w:val="005F115B"/>
    <w:rsid w:val="005F6195"/>
    <w:rsid w:val="00614637"/>
    <w:rsid w:val="00617161"/>
    <w:rsid w:val="006204E2"/>
    <w:rsid w:val="00620A20"/>
    <w:rsid w:val="00637E79"/>
    <w:rsid w:val="006463E2"/>
    <w:rsid w:val="00655256"/>
    <w:rsid w:val="00656821"/>
    <w:rsid w:val="00670C93"/>
    <w:rsid w:val="00672974"/>
    <w:rsid w:val="00674927"/>
    <w:rsid w:val="00682410"/>
    <w:rsid w:val="006943AF"/>
    <w:rsid w:val="006A41A3"/>
    <w:rsid w:val="006A48DA"/>
    <w:rsid w:val="006B6EAC"/>
    <w:rsid w:val="006C4E23"/>
    <w:rsid w:val="006D4944"/>
    <w:rsid w:val="006D688C"/>
    <w:rsid w:val="006E0C1C"/>
    <w:rsid w:val="006E27EC"/>
    <w:rsid w:val="006E5DD1"/>
    <w:rsid w:val="006E6C51"/>
    <w:rsid w:val="006F5AA8"/>
    <w:rsid w:val="00713B06"/>
    <w:rsid w:val="00714577"/>
    <w:rsid w:val="00717B0C"/>
    <w:rsid w:val="0072272B"/>
    <w:rsid w:val="007243C9"/>
    <w:rsid w:val="007261B8"/>
    <w:rsid w:val="00737663"/>
    <w:rsid w:val="007430E5"/>
    <w:rsid w:val="00743EAA"/>
    <w:rsid w:val="007529CC"/>
    <w:rsid w:val="00760978"/>
    <w:rsid w:val="0076119C"/>
    <w:rsid w:val="00767FFC"/>
    <w:rsid w:val="007727D9"/>
    <w:rsid w:val="007808E9"/>
    <w:rsid w:val="007810B5"/>
    <w:rsid w:val="00786861"/>
    <w:rsid w:val="007A0814"/>
    <w:rsid w:val="007B477D"/>
    <w:rsid w:val="007C26D8"/>
    <w:rsid w:val="007C398A"/>
    <w:rsid w:val="007C6508"/>
    <w:rsid w:val="007F422C"/>
    <w:rsid w:val="007F6FDB"/>
    <w:rsid w:val="008029C9"/>
    <w:rsid w:val="00826E01"/>
    <w:rsid w:val="00827805"/>
    <w:rsid w:val="00830076"/>
    <w:rsid w:val="00834D77"/>
    <w:rsid w:val="008465C4"/>
    <w:rsid w:val="00862577"/>
    <w:rsid w:val="00875215"/>
    <w:rsid w:val="00891B52"/>
    <w:rsid w:val="008A2E82"/>
    <w:rsid w:val="008B0D19"/>
    <w:rsid w:val="008B171F"/>
    <w:rsid w:val="008B68D9"/>
    <w:rsid w:val="008B761D"/>
    <w:rsid w:val="008D6156"/>
    <w:rsid w:val="008D6791"/>
    <w:rsid w:val="008E2092"/>
    <w:rsid w:val="009162A4"/>
    <w:rsid w:val="00942F58"/>
    <w:rsid w:val="00953C03"/>
    <w:rsid w:val="00953DDE"/>
    <w:rsid w:val="00961B74"/>
    <w:rsid w:val="00975CFE"/>
    <w:rsid w:val="00982168"/>
    <w:rsid w:val="00990B6B"/>
    <w:rsid w:val="00995435"/>
    <w:rsid w:val="009B2604"/>
    <w:rsid w:val="009B62FC"/>
    <w:rsid w:val="009E0604"/>
    <w:rsid w:val="009E6E49"/>
    <w:rsid w:val="009E764A"/>
    <w:rsid w:val="00A030E6"/>
    <w:rsid w:val="00A0509D"/>
    <w:rsid w:val="00A12DAF"/>
    <w:rsid w:val="00A16E5B"/>
    <w:rsid w:val="00A177DC"/>
    <w:rsid w:val="00A3009D"/>
    <w:rsid w:val="00A32843"/>
    <w:rsid w:val="00A334C7"/>
    <w:rsid w:val="00A54E01"/>
    <w:rsid w:val="00A73F7A"/>
    <w:rsid w:val="00A8172E"/>
    <w:rsid w:val="00AA1734"/>
    <w:rsid w:val="00AA245C"/>
    <w:rsid w:val="00AF1D0C"/>
    <w:rsid w:val="00AF2301"/>
    <w:rsid w:val="00AF790E"/>
    <w:rsid w:val="00B20413"/>
    <w:rsid w:val="00B2092B"/>
    <w:rsid w:val="00B21B02"/>
    <w:rsid w:val="00B24B35"/>
    <w:rsid w:val="00B25655"/>
    <w:rsid w:val="00B40056"/>
    <w:rsid w:val="00B44414"/>
    <w:rsid w:val="00B515E0"/>
    <w:rsid w:val="00B561C1"/>
    <w:rsid w:val="00B56BDB"/>
    <w:rsid w:val="00B65454"/>
    <w:rsid w:val="00B728FC"/>
    <w:rsid w:val="00B81BA0"/>
    <w:rsid w:val="00BA0CC2"/>
    <w:rsid w:val="00BA7A29"/>
    <w:rsid w:val="00BB347F"/>
    <w:rsid w:val="00BC4A8E"/>
    <w:rsid w:val="00BD38A8"/>
    <w:rsid w:val="00BE773B"/>
    <w:rsid w:val="00C0021C"/>
    <w:rsid w:val="00C17886"/>
    <w:rsid w:val="00C248D9"/>
    <w:rsid w:val="00C266A0"/>
    <w:rsid w:val="00C32EE2"/>
    <w:rsid w:val="00C33DFF"/>
    <w:rsid w:val="00C37023"/>
    <w:rsid w:val="00C421E5"/>
    <w:rsid w:val="00C50BEC"/>
    <w:rsid w:val="00C5578E"/>
    <w:rsid w:val="00C57BBF"/>
    <w:rsid w:val="00C61B3E"/>
    <w:rsid w:val="00C8395B"/>
    <w:rsid w:val="00C84DD1"/>
    <w:rsid w:val="00C853AE"/>
    <w:rsid w:val="00C86F77"/>
    <w:rsid w:val="00C907C4"/>
    <w:rsid w:val="00C94135"/>
    <w:rsid w:val="00C95DF4"/>
    <w:rsid w:val="00C96636"/>
    <w:rsid w:val="00C96ACB"/>
    <w:rsid w:val="00CA15B1"/>
    <w:rsid w:val="00CE4E7A"/>
    <w:rsid w:val="00D16E63"/>
    <w:rsid w:val="00D22785"/>
    <w:rsid w:val="00D27790"/>
    <w:rsid w:val="00D377F4"/>
    <w:rsid w:val="00D61CD1"/>
    <w:rsid w:val="00D813D6"/>
    <w:rsid w:val="00D82A9B"/>
    <w:rsid w:val="00D836DD"/>
    <w:rsid w:val="00D91C98"/>
    <w:rsid w:val="00D9477F"/>
    <w:rsid w:val="00DA63B5"/>
    <w:rsid w:val="00DB37C3"/>
    <w:rsid w:val="00DB581A"/>
    <w:rsid w:val="00DB7348"/>
    <w:rsid w:val="00DF3104"/>
    <w:rsid w:val="00DF33C8"/>
    <w:rsid w:val="00E0508B"/>
    <w:rsid w:val="00E238E4"/>
    <w:rsid w:val="00E34794"/>
    <w:rsid w:val="00E41EA0"/>
    <w:rsid w:val="00E50270"/>
    <w:rsid w:val="00E602A8"/>
    <w:rsid w:val="00E64FE7"/>
    <w:rsid w:val="00E73C81"/>
    <w:rsid w:val="00E77074"/>
    <w:rsid w:val="00E805CF"/>
    <w:rsid w:val="00E815B1"/>
    <w:rsid w:val="00E91B0D"/>
    <w:rsid w:val="00EB7271"/>
    <w:rsid w:val="00EC3340"/>
    <w:rsid w:val="00EC4918"/>
    <w:rsid w:val="00EE4669"/>
    <w:rsid w:val="00EF65C7"/>
    <w:rsid w:val="00F00361"/>
    <w:rsid w:val="00F01133"/>
    <w:rsid w:val="00F076C0"/>
    <w:rsid w:val="00F26C11"/>
    <w:rsid w:val="00F32BC3"/>
    <w:rsid w:val="00F511F3"/>
    <w:rsid w:val="00F64F9E"/>
    <w:rsid w:val="00F6732B"/>
    <w:rsid w:val="00F80154"/>
    <w:rsid w:val="00F8046A"/>
    <w:rsid w:val="00FA6669"/>
    <w:rsid w:val="00FC5632"/>
    <w:rsid w:val="00FE16D0"/>
    <w:rsid w:val="00FE2571"/>
    <w:rsid w:val="00FE4450"/>
    <w:rsid w:val="00FE5A77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2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A2E82"/>
    <w:pPr>
      <w:ind w:left="720"/>
      <w:contextualSpacing/>
    </w:pPr>
  </w:style>
  <w:style w:type="paragraph" w:customStyle="1" w:styleId="m-1542006015449733653msobodytextindent">
    <w:name w:val="m_-1542006015449733653msobodytextindent"/>
    <w:basedOn w:val="a"/>
    <w:rsid w:val="00A8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C56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C5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qFormat/>
    <w:rsid w:val="003C56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3C5626"/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2A2ADB"/>
  </w:style>
  <w:style w:type="character" w:customStyle="1" w:styleId="4">
    <w:name w:val="Основной шрифт абзаца4"/>
    <w:rsid w:val="002A2ADB"/>
  </w:style>
  <w:style w:type="paragraph" w:styleId="a9">
    <w:name w:val="Balloon Text"/>
    <w:basedOn w:val="a"/>
    <w:link w:val="aa"/>
    <w:uiPriority w:val="99"/>
    <w:semiHidden/>
    <w:unhideWhenUsed/>
    <w:rsid w:val="00AA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245C"/>
    <w:rPr>
      <w:rFonts w:ascii="Tahoma" w:hAnsi="Tahoma" w:cs="Tahoma"/>
      <w:sz w:val="16"/>
      <w:szCs w:val="16"/>
    </w:rPr>
  </w:style>
  <w:style w:type="character" w:customStyle="1" w:styleId="6">
    <w:name w:val="Основной шрифт абзаца6"/>
    <w:rsid w:val="00AA245C"/>
  </w:style>
  <w:style w:type="paragraph" w:styleId="ab">
    <w:name w:val="Body Text Indent"/>
    <w:basedOn w:val="a"/>
    <w:link w:val="ac"/>
    <w:uiPriority w:val="99"/>
    <w:semiHidden/>
    <w:unhideWhenUsed/>
    <w:rsid w:val="00E91B0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91B0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d">
    <w:name w:val="annotation reference"/>
    <w:basedOn w:val="a0"/>
    <w:uiPriority w:val="99"/>
    <w:semiHidden/>
    <w:unhideWhenUsed/>
    <w:rsid w:val="005A51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A5123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A5123"/>
    <w:rPr>
      <w:rFonts w:eastAsia="Times New Roman" w:cs="Times New Roman"/>
      <w:sz w:val="20"/>
      <w:szCs w:val="20"/>
    </w:rPr>
  </w:style>
  <w:style w:type="character" w:customStyle="1" w:styleId="fontstyle01">
    <w:name w:val="fontstyle01"/>
    <w:basedOn w:val="a0"/>
    <w:rsid w:val="00E64FE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E238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E238E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E238E4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FD956-E0C2-4419-BBDD-A5E30083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2022-04-07T10:48:00Z</dcterms:created>
  <dcterms:modified xsi:type="dcterms:W3CDTF">2024-10-18T09:29:00Z</dcterms:modified>
</cp:coreProperties>
</file>