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536"/>
      </w:tblGrid>
      <w:tr w:rsidR="000552E4" w:rsidTr="000552E4">
        <w:tc>
          <w:tcPr>
            <w:tcW w:w="5103" w:type="dxa"/>
            <w:tcBorders>
              <w:top w:val="nil"/>
              <w:left w:val="nil"/>
              <w:bottom w:val="nil"/>
              <w:right w:val="nil"/>
            </w:tcBorders>
          </w:tcPr>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rPr>
              <w:t>Министерство здравоохранения</w:t>
            </w:r>
          </w:p>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rPr>
              <w:t>Свердловской области</w:t>
            </w:r>
          </w:p>
          <w:p w:rsidR="000552E4" w:rsidRDefault="000552E4">
            <w:pPr>
              <w:spacing w:after="0" w:line="240" w:lineRule="auto"/>
              <w:jc w:val="center"/>
              <w:rPr>
                <w:rFonts w:ascii="Times New Roman" w:hAnsi="Times New Roman"/>
                <w:bCs/>
                <w:sz w:val="24"/>
                <w:szCs w:val="24"/>
              </w:rPr>
            </w:pPr>
          </w:p>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rPr>
              <w:t>государственное автономное учреждение здравоохранения Свердловской области</w:t>
            </w:r>
          </w:p>
          <w:p w:rsidR="000552E4" w:rsidRDefault="000552E4">
            <w:pPr>
              <w:spacing w:after="0" w:line="240" w:lineRule="auto"/>
              <w:jc w:val="center"/>
              <w:rPr>
                <w:rFonts w:ascii="Times New Roman" w:hAnsi="Times New Roman"/>
                <w:b/>
                <w:bCs/>
                <w:sz w:val="24"/>
                <w:szCs w:val="24"/>
              </w:rPr>
            </w:pPr>
            <w:r>
              <w:rPr>
                <w:rFonts w:ascii="Times New Roman" w:hAnsi="Times New Roman"/>
                <w:b/>
                <w:bCs/>
                <w:sz w:val="24"/>
                <w:szCs w:val="24"/>
              </w:rPr>
              <w:t>«Клинико-диагностический центр</w:t>
            </w:r>
          </w:p>
          <w:p w:rsidR="000552E4" w:rsidRDefault="000552E4">
            <w:pPr>
              <w:spacing w:after="0" w:line="240" w:lineRule="auto"/>
              <w:jc w:val="center"/>
              <w:rPr>
                <w:rFonts w:ascii="Times New Roman" w:hAnsi="Times New Roman"/>
                <w:b/>
                <w:bCs/>
                <w:sz w:val="24"/>
                <w:szCs w:val="24"/>
              </w:rPr>
            </w:pPr>
            <w:r>
              <w:rPr>
                <w:rFonts w:ascii="Times New Roman" w:hAnsi="Times New Roman"/>
                <w:b/>
                <w:bCs/>
                <w:sz w:val="24"/>
                <w:szCs w:val="24"/>
              </w:rPr>
              <w:t>«Охрана здоровья матери и ребенка»</w:t>
            </w:r>
          </w:p>
          <w:p w:rsidR="000552E4" w:rsidRDefault="000552E4">
            <w:pPr>
              <w:spacing w:after="0" w:line="240" w:lineRule="auto"/>
              <w:jc w:val="center"/>
              <w:rPr>
                <w:rFonts w:ascii="Times New Roman" w:hAnsi="Times New Roman"/>
                <w:b/>
                <w:bCs/>
                <w:sz w:val="24"/>
                <w:szCs w:val="24"/>
              </w:rPr>
            </w:pPr>
            <w:r>
              <w:rPr>
                <w:rFonts w:ascii="Times New Roman" w:hAnsi="Times New Roman"/>
                <w:b/>
                <w:bCs/>
                <w:sz w:val="24"/>
                <w:szCs w:val="24"/>
              </w:rPr>
              <w:t>(ГАУЗ СО «КДЦ «ОЗМР»)</w:t>
            </w:r>
          </w:p>
          <w:p w:rsidR="000552E4" w:rsidRDefault="000552E4">
            <w:pPr>
              <w:spacing w:after="0" w:line="240" w:lineRule="auto"/>
              <w:jc w:val="center"/>
              <w:rPr>
                <w:rFonts w:ascii="Times New Roman" w:hAnsi="Times New Roman"/>
                <w:bCs/>
                <w:sz w:val="24"/>
                <w:szCs w:val="24"/>
              </w:rPr>
            </w:pPr>
            <w:proofErr w:type="spellStart"/>
            <w:proofErr w:type="gramStart"/>
            <w:r>
              <w:rPr>
                <w:rFonts w:ascii="Times New Roman" w:hAnsi="Times New Roman"/>
                <w:bCs/>
                <w:sz w:val="24"/>
                <w:szCs w:val="24"/>
              </w:rPr>
              <w:t>ул.Флотская</w:t>
            </w:r>
            <w:proofErr w:type="spellEnd"/>
            <w:r>
              <w:rPr>
                <w:rFonts w:ascii="Times New Roman" w:hAnsi="Times New Roman"/>
                <w:bCs/>
                <w:sz w:val="24"/>
                <w:szCs w:val="24"/>
              </w:rPr>
              <w:t xml:space="preserve"> ,</w:t>
            </w:r>
            <w:proofErr w:type="gramEnd"/>
            <w:r>
              <w:rPr>
                <w:rFonts w:ascii="Times New Roman" w:hAnsi="Times New Roman"/>
                <w:bCs/>
                <w:sz w:val="24"/>
                <w:szCs w:val="24"/>
              </w:rPr>
              <w:t xml:space="preserve"> д.52,  Екатеринбург, 620067,</w:t>
            </w:r>
          </w:p>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rPr>
              <w:t>т.  (343) 365-78-50,  тел./факс 365-76-16</w:t>
            </w:r>
          </w:p>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lang w:val="en-US"/>
              </w:rPr>
              <w:t>E</w:t>
            </w:r>
            <w:r>
              <w:rPr>
                <w:rFonts w:ascii="Times New Roman" w:hAnsi="Times New Roman"/>
                <w:bCs/>
                <w:sz w:val="24"/>
                <w:szCs w:val="24"/>
              </w:rPr>
              <w:t>-</w:t>
            </w:r>
            <w:r>
              <w:rPr>
                <w:rFonts w:ascii="Times New Roman" w:hAnsi="Times New Roman"/>
                <w:bCs/>
                <w:sz w:val="24"/>
                <w:szCs w:val="24"/>
                <w:lang w:val="en-US"/>
              </w:rPr>
              <w:t>mail</w:t>
            </w:r>
            <w:r>
              <w:rPr>
                <w:rFonts w:ascii="Times New Roman" w:hAnsi="Times New Roman"/>
                <w:bCs/>
                <w:sz w:val="24"/>
                <w:szCs w:val="24"/>
              </w:rPr>
              <w:t xml:space="preserve">: </w:t>
            </w:r>
            <w:proofErr w:type="spellStart"/>
            <w:r>
              <w:rPr>
                <w:rFonts w:ascii="Times New Roman" w:hAnsi="Times New Roman"/>
                <w:bCs/>
                <w:sz w:val="24"/>
                <w:szCs w:val="24"/>
                <w:lang w:val="en-US"/>
              </w:rPr>
              <w:t>eozmr</w:t>
            </w:r>
            <w:proofErr w:type="spellEnd"/>
            <w:r>
              <w:rPr>
                <w:rFonts w:ascii="Times New Roman" w:hAnsi="Times New Roman"/>
                <w:bCs/>
                <w:sz w:val="24"/>
                <w:szCs w:val="24"/>
              </w:rPr>
              <w:t>-</w:t>
            </w:r>
            <w:r>
              <w:rPr>
                <w:rFonts w:ascii="Times New Roman" w:hAnsi="Times New Roman"/>
                <w:bCs/>
                <w:sz w:val="24"/>
                <w:szCs w:val="24"/>
                <w:lang w:val="en-US"/>
              </w:rPr>
              <w:t>public</w:t>
            </w:r>
            <w:r>
              <w:rPr>
                <w:rFonts w:ascii="Times New Roman" w:hAnsi="Times New Roman"/>
                <w:bCs/>
                <w:sz w:val="24"/>
                <w:szCs w:val="24"/>
              </w:rPr>
              <w:t>@</w:t>
            </w:r>
            <w:proofErr w:type="spellStart"/>
            <w:r>
              <w:rPr>
                <w:rFonts w:ascii="Times New Roman" w:hAnsi="Times New Roman"/>
                <w:bCs/>
                <w:sz w:val="24"/>
                <w:szCs w:val="24"/>
                <w:lang w:val="en-US"/>
              </w:rPr>
              <w:t>mis</w:t>
            </w:r>
            <w:proofErr w:type="spellEnd"/>
            <w:r>
              <w:rPr>
                <w:rFonts w:ascii="Times New Roman" w:hAnsi="Times New Roman"/>
                <w:bCs/>
                <w:sz w:val="24"/>
                <w:szCs w:val="24"/>
              </w:rPr>
              <w:t>66.</w:t>
            </w:r>
            <w:proofErr w:type="spellStart"/>
            <w:r>
              <w:rPr>
                <w:rFonts w:ascii="Times New Roman" w:hAnsi="Times New Roman"/>
                <w:bCs/>
                <w:sz w:val="24"/>
                <w:szCs w:val="24"/>
                <w:lang w:val="en-US"/>
              </w:rPr>
              <w:t>ru</w:t>
            </w:r>
            <w:proofErr w:type="spellEnd"/>
          </w:p>
          <w:p w:rsidR="000552E4" w:rsidRDefault="000552E4">
            <w:pPr>
              <w:spacing w:after="0" w:line="240" w:lineRule="auto"/>
              <w:jc w:val="center"/>
              <w:rPr>
                <w:rFonts w:ascii="Times New Roman" w:hAnsi="Times New Roman"/>
                <w:bCs/>
                <w:sz w:val="24"/>
                <w:szCs w:val="24"/>
              </w:rPr>
            </w:pPr>
            <w:proofErr w:type="spellStart"/>
            <w:r>
              <w:rPr>
                <w:rFonts w:ascii="Times New Roman" w:hAnsi="Times New Roman"/>
                <w:bCs/>
                <w:sz w:val="24"/>
                <w:szCs w:val="24"/>
                <w:lang w:val="en-US"/>
              </w:rPr>
              <w:t>htt</w:t>
            </w:r>
            <w:proofErr w:type="spellEnd"/>
            <w:r w:rsidR="00375856">
              <w:rPr>
                <w:rFonts w:ascii="Times New Roman" w:hAnsi="Times New Roman"/>
                <w:bCs/>
                <w:sz w:val="24"/>
                <w:szCs w:val="24"/>
              </w:rPr>
              <w:t>р</w:t>
            </w:r>
            <w:r>
              <w:rPr>
                <w:rFonts w:ascii="Times New Roman" w:hAnsi="Times New Roman"/>
                <w:bCs/>
                <w:sz w:val="24"/>
                <w:szCs w:val="24"/>
              </w:rPr>
              <w:t>//флотская52.рф</w:t>
            </w:r>
          </w:p>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rPr>
              <w:t>ОКПО 50306187, ОГРН 1036603501538</w:t>
            </w:r>
          </w:p>
          <w:p w:rsidR="000552E4" w:rsidRDefault="000552E4">
            <w:pPr>
              <w:spacing w:after="0" w:line="240" w:lineRule="auto"/>
              <w:jc w:val="center"/>
              <w:rPr>
                <w:rFonts w:ascii="Times New Roman" w:hAnsi="Times New Roman"/>
                <w:bCs/>
                <w:sz w:val="24"/>
                <w:szCs w:val="24"/>
              </w:rPr>
            </w:pPr>
            <w:r>
              <w:rPr>
                <w:rFonts w:ascii="Times New Roman" w:hAnsi="Times New Roman"/>
                <w:bCs/>
                <w:sz w:val="24"/>
                <w:szCs w:val="24"/>
              </w:rPr>
              <w:t>ИНН/КПП 6660126635/667001001</w:t>
            </w:r>
          </w:p>
          <w:p w:rsidR="000552E4" w:rsidRDefault="000552E4">
            <w:pPr>
              <w:spacing w:after="0" w:line="240" w:lineRule="auto"/>
              <w:jc w:val="center"/>
              <w:rPr>
                <w:rFonts w:ascii="Times New Roman" w:hAnsi="Times New Roman"/>
                <w:bCs/>
                <w:sz w:val="24"/>
                <w:szCs w:val="24"/>
              </w:rPr>
            </w:pPr>
          </w:p>
          <w:p w:rsidR="000552E4" w:rsidRDefault="000552E4" w:rsidP="00FB6E77">
            <w:pPr>
              <w:spacing w:after="0" w:line="240" w:lineRule="auto"/>
              <w:jc w:val="center"/>
              <w:rPr>
                <w:rFonts w:ascii="Times New Roman" w:hAnsi="Times New Roman"/>
                <w:bCs/>
                <w:sz w:val="24"/>
                <w:szCs w:val="24"/>
              </w:rPr>
            </w:pPr>
            <w:r>
              <w:rPr>
                <w:rFonts w:ascii="Times New Roman" w:hAnsi="Times New Roman"/>
                <w:bCs/>
                <w:sz w:val="24"/>
                <w:szCs w:val="24"/>
                <w:u w:val="single"/>
              </w:rPr>
              <w:t>___________</w:t>
            </w:r>
            <w:r w:rsidR="00F120D5">
              <w:rPr>
                <w:rFonts w:ascii="Times New Roman" w:hAnsi="Times New Roman"/>
                <w:bCs/>
                <w:sz w:val="24"/>
                <w:szCs w:val="24"/>
                <w:u w:val="single"/>
              </w:rPr>
              <w:t>202</w:t>
            </w:r>
            <w:r w:rsidR="00FB6E77">
              <w:rPr>
                <w:rFonts w:ascii="Times New Roman" w:hAnsi="Times New Roman"/>
                <w:bCs/>
                <w:sz w:val="24"/>
                <w:szCs w:val="24"/>
                <w:u w:val="single"/>
              </w:rPr>
              <w:t>4</w:t>
            </w:r>
            <w:r>
              <w:rPr>
                <w:rFonts w:ascii="Times New Roman" w:hAnsi="Times New Roman"/>
                <w:bCs/>
                <w:sz w:val="24"/>
                <w:szCs w:val="24"/>
              </w:rPr>
              <w:t xml:space="preserve"> г. </w:t>
            </w:r>
            <w:r>
              <w:rPr>
                <w:rFonts w:ascii="Times New Roman" w:hAnsi="Times New Roman"/>
                <w:bCs/>
                <w:sz w:val="24"/>
                <w:szCs w:val="24"/>
                <w:u w:val="single"/>
              </w:rPr>
              <w:t>№ _____________</w:t>
            </w:r>
          </w:p>
        </w:tc>
        <w:tc>
          <w:tcPr>
            <w:tcW w:w="4536" w:type="dxa"/>
            <w:tcBorders>
              <w:top w:val="nil"/>
              <w:left w:val="nil"/>
              <w:bottom w:val="nil"/>
              <w:right w:val="nil"/>
            </w:tcBorders>
          </w:tcPr>
          <w:p w:rsidR="00F9180F" w:rsidRDefault="00AE2C2C" w:rsidP="002B3840">
            <w:pPr>
              <w:spacing w:after="0" w:line="240" w:lineRule="auto"/>
              <w:rPr>
                <w:rFonts w:ascii="Times New Roman" w:hAnsi="Times New Roman"/>
                <w:bCs/>
                <w:sz w:val="24"/>
                <w:szCs w:val="24"/>
              </w:rPr>
            </w:pPr>
            <w:r>
              <w:rPr>
                <w:rFonts w:ascii="Times New Roman" w:hAnsi="Times New Roman"/>
                <w:bCs/>
                <w:sz w:val="24"/>
                <w:szCs w:val="24"/>
              </w:rPr>
              <w:t>Руководителю</w:t>
            </w:r>
          </w:p>
          <w:p w:rsidR="00A23FE2" w:rsidRDefault="00A23FE2" w:rsidP="002B3840">
            <w:pPr>
              <w:spacing w:after="0" w:line="240" w:lineRule="auto"/>
              <w:rPr>
                <w:rFonts w:ascii="Times New Roman" w:hAnsi="Times New Roman"/>
                <w:bCs/>
                <w:sz w:val="24"/>
                <w:szCs w:val="24"/>
              </w:rPr>
            </w:pPr>
            <w:bookmarkStart w:id="0" w:name="_GoBack"/>
            <w:bookmarkEnd w:id="0"/>
          </w:p>
        </w:tc>
      </w:tr>
    </w:tbl>
    <w:p w:rsidR="000552E4" w:rsidRDefault="000552E4" w:rsidP="000552E4">
      <w:pPr>
        <w:spacing w:after="0" w:line="240" w:lineRule="auto"/>
        <w:rPr>
          <w:rFonts w:ascii="Times New Roman" w:hAnsi="Times New Roman"/>
          <w:bCs/>
          <w:sz w:val="24"/>
          <w:szCs w:val="24"/>
        </w:rPr>
      </w:pPr>
      <w:r>
        <w:rPr>
          <w:rFonts w:ascii="Times New Roman" w:hAnsi="Times New Roman"/>
          <w:bCs/>
          <w:sz w:val="24"/>
          <w:szCs w:val="24"/>
        </w:rPr>
        <w:t xml:space="preserve">О предоставлении коммерческого предложения </w:t>
      </w:r>
    </w:p>
    <w:p w:rsidR="000552E4" w:rsidRDefault="000552E4" w:rsidP="000552E4">
      <w:pPr>
        <w:spacing w:after="0" w:line="240" w:lineRule="auto"/>
        <w:rPr>
          <w:rFonts w:ascii="Times New Roman" w:hAnsi="Times New Roman"/>
          <w:b/>
          <w:bCs/>
          <w:sz w:val="24"/>
          <w:szCs w:val="24"/>
        </w:rPr>
      </w:pPr>
    </w:p>
    <w:p w:rsidR="000552E4" w:rsidRDefault="000552E4" w:rsidP="000552E4">
      <w:pPr>
        <w:spacing w:after="0" w:line="240" w:lineRule="auto"/>
        <w:jc w:val="center"/>
        <w:rPr>
          <w:rFonts w:ascii="Times New Roman" w:hAnsi="Times New Roman"/>
          <w:b/>
          <w:bCs/>
          <w:sz w:val="24"/>
          <w:szCs w:val="24"/>
        </w:rPr>
      </w:pPr>
      <w:r>
        <w:rPr>
          <w:rFonts w:ascii="Times New Roman" w:hAnsi="Times New Roman"/>
          <w:b/>
          <w:bCs/>
          <w:sz w:val="24"/>
          <w:szCs w:val="24"/>
        </w:rPr>
        <w:t>ЗАПРОС</w:t>
      </w:r>
    </w:p>
    <w:p w:rsidR="000552E4" w:rsidRDefault="000552E4" w:rsidP="000552E4">
      <w:pPr>
        <w:spacing w:after="0" w:line="240" w:lineRule="auto"/>
        <w:jc w:val="center"/>
        <w:rPr>
          <w:rFonts w:ascii="Times New Roman" w:hAnsi="Times New Roman"/>
          <w:b/>
          <w:bCs/>
          <w:sz w:val="24"/>
          <w:szCs w:val="24"/>
        </w:rPr>
      </w:pPr>
      <w:r>
        <w:rPr>
          <w:rFonts w:ascii="Times New Roman" w:hAnsi="Times New Roman"/>
          <w:b/>
          <w:bCs/>
          <w:sz w:val="24"/>
          <w:szCs w:val="24"/>
        </w:rPr>
        <w:t xml:space="preserve">о предоставлении ценовой информации в отношении товара для определения </w:t>
      </w:r>
    </w:p>
    <w:p w:rsidR="000552E4" w:rsidRDefault="000552E4" w:rsidP="000552E4">
      <w:pPr>
        <w:spacing w:after="0" w:line="240" w:lineRule="auto"/>
        <w:jc w:val="center"/>
        <w:rPr>
          <w:rFonts w:ascii="Times New Roman" w:hAnsi="Times New Roman"/>
          <w:b/>
          <w:bCs/>
          <w:sz w:val="24"/>
          <w:szCs w:val="24"/>
        </w:rPr>
      </w:pPr>
      <w:r>
        <w:rPr>
          <w:rFonts w:ascii="Times New Roman" w:hAnsi="Times New Roman"/>
          <w:b/>
          <w:bCs/>
          <w:i/>
          <w:sz w:val="24"/>
          <w:szCs w:val="24"/>
        </w:rPr>
        <w:t>начальной (максимальной) цены договора</w:t>
      </w:r>
    </w:p>
    <w:p w:rsidR="000552E4" w:rsidRDefault="000552E4" w:rsidP="000552E4">
      <w:pPr>
        <w:spacing w:after="0" w:line="240" w:lineRule="auto"/>
        <w:rPr>
          <w:rFonts w:ascii="Times New Roman" w:hAnsi="Times New Roman"/>
          <w:bCs/>
          <w:sz w:val="24"/>
          <w:szCs w:val="24"/>
        </w:rPr>
      </w:pPr>
    </w:p>
    <w:p w:rsidR="000552E4" w:rsidRDefault="000552E4" w:rsidP="00235382">
      <w:pPr>
        <w:spacing w:after="120" w:line="240" w:lineRule="auto"/>
        <w:jc w:val="both"/>
        <w:rPr>
          <w:rFonts w:ascii="Times New Roman" w:hAnsi="Times New Roman"/>
          <w:bCs/>
          <w:sz w:val="24"/>
          <w:szCs w:val="24"/>
        </w:rPr>
      </w:pPr>
      <w:r>
        <w:rPr>
          <w:rFonts w:ascii="Times New Roman" w:hAnsi="Times New Roman"/>
          <w:bCs/>
          <w:sz w:val="24"/>
          <w:szCs w:val="24"/>
        </w:rPr>
        <w:t xml:space="preserve">ГАУЗ СО «КДЦ «ОЗМР» </w:t>
      </w:r>
      <w:r w:rsidRPr="00B10627">
        <w:rPr>
          <w:rFonts w:ascii="Times New Roman" w:hAnsi="Times New Roman"/>
          <w:bCs/>
          <w:sz w:val="24"/>
          <w:szCs w:val="24"/>
        </w:rPr>
        <w:t xml:space="preserve">планирует осуществить закупку </w:t>
      </w:r>
      <w:r w:rsidR="00AC0CCC" w:rsidRPr="000A44A1">
        <w:rPr>
          <w:rFonts w:ascii="Times New Roman" w:eastAsia="Times New Roman" w:hAnsi="Times New Roman"/>
          <w:b/>
          <w:lang w:eastAsia="ru-RU"/>
        </w:rPr>
        <w:t xml:space="preserve">оказания услуг </w:t>
      </w:r>
      <w:r w:rsidR="00C56FD1">
        <w:rPr>
          <w:rFonts w:ascii="Times New Roman" w:eastAsia="Times New Roman" w:hAnsi="Times New Roman"/>
          <w:b/>
          <w:sz w:val="24"/>
          <w:szCs w:val="24"/>
          <w:lang w:eastAsia="ru-RU"/>
        </w:rPr>
        <w:t>радиотелефонной</w:t>
      </w:r>
      <w:r w:rsidR="002B3840" w:rsidRPr="002B3840">
        <w:rPr>
          <w:rFonts w:ascii="Times New Roman" w:eastAsia="Times New Roman" w:hAnsi="Times New Roman"/>
          <w:b/>
          <w:sz w:val="24"/>
          <w:szCs w:val="24"/>
          <w:lang w:eastAsia="ru-RU"/>
        </w:rPr>
        <w:t xml:space="preserve"> связи</w:t>
      </w:r>
      <w:r w:rsidR="002C5A16" w:rsidRPr="002B3840">
        <w:rPr>
          <w:rFonts w:ascii="Times New Roman" w:eastAsia="Times New Roman" w:hAnsi="Times New Roman"/>
          <w:b/>
          <w:sz w:val="24"/>
          <w:szCs w:val="24"/>
          <w:lang w:eastAsia="ru-RU"/>
        </w:rPr>
        <w:t xml:space="preserve"> </w:t>
      </w:r>
      <w:r w:rsidRPr="00B10627">
        <w:rPr>
          <w:rFonts w:ascii="Times New Roman" w:hAnsi="Times New Roman"/>
          <w:bCs/>
          <w:sz w:val="24"/>
          <w:szCs w:val="24"/>
        </w:rPr>
        <w:t>(</w:t>
      </w:r>
      <w:r w:rsidRPr="00B10627">
        <w:rPr>
          <w:rFonts w:ascii="Times New Roman" w:hAnsi="Times New Roman"/>
          <w:bCs/>
          <w:i/>
          <w:sz w:val="24"/>
          <w:szCs w:val="24"/>
        </w:rPr>
        <w:t>наименование предмета закупки</w:t>
      </w:r>
      <w:r w:rsidRPr="00B10627">
        <w:rPr>
          <w:rFonts w:ascii="Times New Roman" w:hAnsi="Times New Roman"/>
          <w:bCs/>
          <w:sz w:val="24"/>
          <w:szCs w:val="24"/>
        </w:rPr>
        <w:t>). Для организации закупки нам, как Заказчикам, необходимо определить</w:t>
      </w:r>
      <w:r w:rsidRPr="00E17504">
        <w:rPr>
          <w:rFonts w:ascii="Times New Roman" w:hAnsi="Times New Roman"/>
          <w:bCs/>
          <w:sz w:val="24"/>
          <w:szCs w:val="24"/>
        </w:rPr>
        <w:t xml:space="preserve"> начальну</w:t>
      </w:r>
      <w:r w:rsidR="00375856" w:rsidRPr="00E17504">
        <w:rPr>
          <w:rFonts w:ascii="Times New Roman" w:hAnsi="Times New Roman"/>
          <w:bCs/>
          <w:sz w:val="24"/>
          <w:szCs w:val="24"/>
        </w:rPr>
        <w:t>ю (максимальную) цену договора</w:t>
      </w:r>
      <w:r w:rsidRPr="00E17504">
        <w:rPr>
          <w:rFonts w:ascii="Times New Roman" w:hAnsi="Times New Roman"/>
          <w:bCs/>
          <w:sz w:val="24"/>
          <w:szCs w:val="24"/>
        </w:rPr>
        <w:t>.</w:t>
      </w:r>
      <w:r w:rsidRPr="00E17504">
        <w:rPr>
          <w:rFonts w:ascii="Times New Roman" w:hAnsi="Times New Roman"/>
          <w:sz w:val="24"/>
          <w:szCs w:val="24"/>
        </w:rPr>
        <w:t xml:space="preserve"> </w:t>
      </w:r>
      <w:r w:rsidRPr="00E17504">
        <w:rPr>
          <w:rFonts w:ascii="Times New Roman" w:hAnsi="Times New Roman"/>
          <w:bCs/>
          <w:sz w:val="24"/>
          <w:szCs w:val="24"/>
        </w:rPr>
        <w:t>Убедительно</w:t>
      </w:r>
      <w:r>
        <w:rPr>
          <w:rFonts w:ascii="Times New Roman" w:hAnsi="Times New Roman"/>
          <w:bCs/>
          <w:sz w:val="24"/>
          <w:szCs w:val="24"/>
        </w:rPr>
        <w:t xml:space="preserve"> просим предоставить коммерческое предложение о</w:t>
      </w:r>
      <w:r w:rsidR="00AC0CCC">
        <w:rPr>
          <w:rFonts w:ascii="Times New Roman" w:hAnsi="Times New Roman"/>
          <w:bCs/>
          <w:sz w:val="24"/>
          <w:szCs w:val="24"/>
        </w:rPr>
        <w:t>б оказании услуг:</w:t>
      </w:r>
    </w:p>
    <w:p w:rsidR="000552E4" w:rsidRDefault="000552E4" w:rsidP="00EA22E9">
      <w:pPr>
        <w:spacing w:after="0" w:line="240" w:lineRule="auto"/>
        <w:ind w:firstLine="708"/>
        <w:jc w:val="center"/>
        <w:rPr>
          <w:rFonts w:ascii="Times New Roman" w:hAnsi="Times New Roman"/>
          <w:b/>
          <w:bCs/>
        </w:rPr>
      </w:pPr>
      <w:r w:rsidRPr="00EA22E9">
        <w:rPr>
          <w:rFonts w:ascii="Times New Roman" w:hAnsi="Times New Roman"/>
          <w:b/>
          <w:bCs/>
        </w:rPr>
        <w:t>Описание предмета закупки</w:t>
      </w:r>
    </w:p>
    <w:p w:rsidR="00AE2C2C" w:rsidRPr="0095416A" w:rsidRDefault="00AE2C2C" w:rsidP="0095416A">
      <w:pPr>
        <w:spacing w:after="0" w:line="240" w:lineRule="auto"/>
        <w:jc w:val="center"/>
        <w:rPr>
          <w:rFonts w:ascii="Times New Roman" w:hAnsi="Times New Roman"/>
          <w:b/>
          <w:bCs/>
          <w:sz w:val="20"/>
          <w:szCs w:val="20"/>
        </w:rPr>
      </w:pPr>
      <w:r w:rsidRPr="0095416A">
        <w:rPr>
          <w:rFonts w:ascii="Times New Roman" w:hAnsi="Times New Roman"/>
          <w:b/>
          <w:bCs/>
          <w:sz w:val="20"/>
          <w:szCs w:val="20"/>
        </w:rPr>
        <w:t>Оказание услуг радиотелефонной связи</w:t>
      </w:r>
    </w:p>
    <w:p w:rsidR="00C56FD1"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Услуги по предоставлению подвижной радиотелефонной связи  на базе совершенных цифровых технологий, высокого качества (в том числе и при самых высоких нагрузках на сеть), надежно защищенные от несанкционированного доступа, иметь равномерное и плотное покрытие по</w:t>
      </w:r>
      <w:r w:rsidR="004A0954">
        <w:rPr>
          <w:rFonts w:ascii="Times New Roman" w:eastAsia="Times New Roman" w:hAnsi="Times New Roman"/>
          <w:sz w:val="20"/>
          <w:szCs w:val="20"/>
          <w:lang w:eastAsia="ru-RU"/>
        </w:rPr>
        <w:t xml:space="preserve"> </w:t>
      </w:r>
      <w:r w:rsidR="004A0954" w:rsidRPr="004A0954">
        <w:rPr>
          <w:rFonts w:ascii="Times New Roman" w:eastAsia="Times New Roman" w:hAnsi="Times New Roman"/>
          <w:b/>
          <w:sz w:val="20"/>
          <w:szCs w:val="20"/>
          <w:lang w:eastAsia="ru-RU"/>
        </w:rPr>
        <w:t>городу</w:t>
      </w:r>
      <w:r w:rsidRPr="0095416A">
        <w:rPr>
          <w:rFonts w:ascii="Times New Roman" w:eastAsia="Times New Roman" w:hAnsi="Times New Roman"/>
          <w:sz w:val="20"/>
          <w:szCs w:val="20"/>
          <w:lang w:eastAsia="ru-RU"/>
        </w:rPr>
        <w:t xml:space="preserve"> </w:t>
      </w:r>
      <w:r w:rsidRPr="004A0954">
        <w:rPr>
          <w:rFonts w:ascii="Times New Roman" w:eastAsia="Times New Roman" w:hAnsi="Times New Roman"/>
          <w:b/>
          <w:sz w:val="20"/>
          <w:szCs w:val="20"/>
          <w:lang w:eastAsia="ru-RU"/>
        </w:rPr>
        <w:t>Екатеринбургу и Свердловской области, Москве и Московской области</w:t>
      </w:r>
      <w:r w:rsidR="004A0954">
        <w:rPr>
          <w:rFonts w:ascii="Times New Roman" w:eastAsia="Times New Roman" w:hAnsi="Times New Roman"/>
          <w:sz w:val="20"/>
          <w:szCs w:val="20"/>
          <w:lang w:eastAsia="ru-RU"/>
        </w:rPr>
        <w:t xml:space="preserve">, </w:t>
      </w:r>
      <w:r w:rsidR="004A0954" w:rsidRPr="004A0954">
        <w:rPr>
          <w:rFonts w:ascii="Times New Roman" w:eastAsia="Times New Roman" w:hAnsi="Times New Roman"/>
          <w:b/>
          <w:sz w:val="20"/>
          <w:szCs w:val="20"/>
          <w:lang w:eastAsia="ru-RU"/>
        </w:rPr>
        <w:t>г. Уфа и Республика Башкортостан</w:t>
      </w:r>
      <w:r w:rsidR="004A0954">
        <w:rPr>
          <w:rFonts w:ascii="Times New Roman" w:eastAsia="Times New Roman" w:hAnsi="Times New Roman"/>
          <w:sz w:val="20"/>
          <w:szCs w:val="20"/>
          <w:lang w:eastAsia="ru-RU"/>
        </w:rPr>
        <w:t xml:space="preserve">  </w:t>
      </w:r>
      <w:r w:rsidRPr="0095416A">
        <w:rPr>
          <w:rFonts w:ascii="Times New Roman" w:eastAsia="Times New Roman" w:hAnsi="Times New Roman"/>
          <w:sz w:val="20"/>
          <w:szCs w:val="20"/>
          <w:lang w:eastAsia="ru-RU"/>
        </w:rPr>
        <w:t xml:space="preserve">с возможность эволюционного наращивания, расширения зоны обслуживания и </w:t>
      </w:r>
      <w:proofErr w:type="spellStart"/>
      <w:r w:rsidRPr="0095416A">
        <w:rPr>
          <w:rFonts w:ascii="Times New Roman" w:eastAsia="Times New Roman" w:hAnsi="Times New Roman"/>
          <w:sz w:val="20"/>
          <w:szCs w:val="20"/>
          <w:lang w:eastAsia="ru-RU"/>
        </w:rPr>
        <w:t>роуминговых</w:t>
      </w:r>
      <w:proofErr w:type="spellEnd"/>
      <w:r w:rsidRPr="0095416A">
        <w:rPr>
          <w:rFonts w:ascii="Times New Roman" w:eastAsia="Times New Roman" w:hAnsi="Times New Roman"/>
          <w:sz w:val="20"/>
          <w:szCs w:val="20"/>
          <w:lang w:eastAsia="ru-RU"/>
        </w:rPr>
        <w:t xml:space="preserve"> отношений, экономичные тарифы и полный набор современных услуг для телефонных номеров в соответствии с техническими характеристиками.</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Мобильная телефонная связь 9 телефонных номеров.</w:t>
      </w:r>
    </w:p>
    <w:p w:rsidR="00FB6E77" w:rsidRPr="00FB6E77"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FB6E77">
        <w:rPr>
          <w:rFonts w:ascii="Times New Roman" w:eastAsia="Times New Roman" w:hAnsi="Times New Roman"/>
          <w:sz w:val="20"/>
          <w:szCs w:val="20"/>
          <w:lang w:eastAsia="ru-RU"/>
        </w:rPr>
        <w:t>При оказании услуг связи сохраняются 9 следующих телефонных номеров:</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6"/>
        <w:gridCol w:w="2410"/>
        <w:gridCol w:w="3119"/>
        <w:gridCol w:w="2409"/>
      </w:tblGrid>
      <w:tr w:rsidR="00FB6E77" w:rsidRPr="0095416A" w:rsidTr="00FB6E77">
        <w:trPr>
          <w:trHeight w:val="136"/>
        </w:trPr>
        <w:tc>
          <w:tcPr>
            <w:tcW w:w="709"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FB6E77" w:rsidRPr="00FB6E77"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Абонентский номер</w:t>
            </w:r>
          </w:p>
        </w:tc>
        <w:tc>
          <w:tcPr>
            <w:tcW w:w="2410" w:type="dxa"/>
            <w:tcBorders>
              <w:top w:val="single" w:sz="4" w:space="0" w:color="auto"/>
              <w:left w:val="single" w:sz="4" w:space="0" w:color="auto"/>
              <w:bottom w:val="single" w:sz="4" w:space="0" w:color="auto"/>
              <w:right w:val="single" w:sz="4" w:space="0" w:color="auto"/>
            </w:tcBorders>
          </w:tcPr>
          <w:p w:rsidR="00FB6E77" w:rsidRPr="00FB6E77"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Кол-во минут не менее</w:t>
            </w:r>
          </w:p>
        </w:tc>
        <w:tc>
          <w:tcPr>
            <w:tcW w:w="3119" w:type="dxa"/>
            <w:tcBorders>
              <w:top w:val="single" w:sz="4" w:space="0" w:color="auto"/>
              <w:left w:val="single" w:sz="4" w:space="0" w:color="auto"/>
              <w:bottom w:val="single" w:sz="4" w:space="0" w:color="auto"/>
              <w:right w:val="single" w:sz="4" w:space="0" w:color="auto"/>
            </w:tcBorders>
          </w:tcPr>
          <w:p w:rsidR="00FB6E77" w:rsidRPr="00FB6E77"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Кол-во Гб интернета не менее</w:t>
            </w:r>
          </w:p>
        </w:tc>
        <w:tc>
          <w:tcPr>
            <w:tcW w:w="2409" w:type="dxa"/>
            <w:tcBorders>
              <w:top w:val="single" w:sz="4" w:space="0" w:color="auto"/>
              <w:left w:val="single" w:sz="4" w:space="0" w:color="auto"/>
              <w:bottom w:val="single" w:sz="4" w:space="0" w:color="auto"/>
              <w:right w:val="single" w:sz="4" w:space="0" w:color="auto"/>
            </w:tcBorders>
          </w:tcPr>
          <w:p w:rsidR="00FB6E77" w:rsidRPr="00FB6E77"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Кол-во СМС не менее</w:t>
            </w:r>
          </w:p>
        </w:tc>
      </w:tr>
      <w:tr w:rsidR="00FB6E77" w:rsidRPr="0095416A" w:rsidTr="00FB6E77">
        <w:trPr>
          <w:trHeight w:val="70"/>
        </w:trPr>
        <w:tc>
          <w:tcPr>
            <w:tcW w:w="709"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1</w:t>
            </w:r>
          </w:p>
        </w:tc>
        <w:tc>
          <w:tcPr>
            <w:tcW w:w="2126" w:type="dxa"/>
            <w:tcBorders>
              <w:top w:val="single" w:sz="4" w:space="0" w:color="auto"/>
              <w:left w:val="single" w:sz="4" w:space="0" w:color="auto"/>
              <w:bottom w:val="single" w:sz="4" w:space="0" w:color="auto"/>
              <w:right w:val="single" w:sz="4" w:space="0" w:color="auto"/>
            </w:tcBorders>
            <w:hideMark/>
          </w:tcPr>
          <w:p w:rsidR="00FB6E77" w:rsidRPr="00FB6E77" w:rsidRDefault="00FB6E77" w:rsidP="0095416A">
            <w:pPr>
              <w:suppressAutoHyphens/>
              <w:autoSpaceDE w:val="0"/>
              <w:snapToGrid w:val="0"/>
              <w:spacing w:after="0" w:line="240" w:lineRule="auto"/>
              <w:jc w:val="both"/>
              <w:rPr>
                <w:rFonts w:ascii="Times New Roman" w:eastAsia="Times New Roman" w:hAnsi="Times New Roman"/>
                <w:sz w:val="20"/>
                <w:szCs w:val="20"/>
              </w:rPr>
            </w:pPr>
            <w:bookmarkStart w:id="1" w:name="_Hlk500168863"/>
            <w:r w:rsidRPr="00FB6E77">
              <w:rPr>
                <w:rFonts w:ascii="Times New Roman" w:eastAsia="Times New Roman" w:hAnsi="Times New Roman"/>
                <w:sz w:val="20"/>
                <w:szCs w:val="20"/>
              </w:rPr>
              <w:t>79221686244</w:t>
            </w:r>
          </w:p>
          <w:p w:rsidR="00FB6E77" w:rsidRPr="00FB6E77"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79221686383</w:t>
            </w:r>
          </w:p>
        </w:tc>
        <w:tc>
          <w:tcPr>
            <w:tcW w:w="2410" w:type="dxa"/>
            <w:tcBorders>
              <w:top w:val="single" w:sz="4" w:space="0" w:color="auto"/>
              <w:left w:val="single" w:sz="4" w:space="0" w:color="auto"/>
              <w:bottom w:val="single" w:sz="4" w:space="0" w:color="auto"/>
              <w:right w:val="single" w:sz="4" w:space="0" w:color="auto"/>
            </w:tcBorders>
          </w:tcPr>
          <w:p w:rsidR="00FB6E77" w:rsidRPr="00FB6E77"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1600</w:t>
            </w:r>
          </w:p>
          <w:p w:rsidR="00FB6E77" w:rsidRPr="00FB6E77"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1600</w:t>
            </w:r>
          </w:p>
        </w:tc>
        <w:tc>
          <w:tcPr>
            <w:tcW w:w="3119" w:type="dxa"/>
            <w:tcBorders>
              <w:top w:val="single" w:sz="4" w:space="0" w:color="auto"/>
              <w:left w:val="single" w:sz="4" w:space="0" w:color="auto"/>
              <w:bottom w:val="single" w:sz="4" w:space="0" w:color="auto"/>
              <w:right w:val="single" w:sz="4" w:space="0" w:color="auto"/>
            </w:tcBorders>
          </w:tcPr>
          <w:p w:rsidR="00FB6E77" w:rsidRPr="00FB6E77"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25</w:t>
            </w:r>
          </w:p>
          <w:p w:rsidR="00FB6E77" w:rsidRPr="00FB6E77"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25</w:t>
            </w:r>
          </w:p>
        </w:tc>
        <w:tc>
          <w:tcPr>
            <w:tcW w:w="2409" w:type="dxa"/>
            <w:tcBorders>
              <w:top w:val="single" w:sz="4" w:space="0" w:color="auto"/>
              <w:left w:val="single" w:sz="4" w:space="0" w:color="auto"/>
              <w:bottom w:val="single" w:sz="4" w:space="0" w:color="auto"/>
              <w:right w:val="single" w:sz="4" w:space="0" w:color="auto"/>
            </w:tcBorders>
          </w:tcPr>
          <w:p w:rsidR="00FB6E77" w:rsidRPr="00FB6E77"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1000</w:t>
            </w:r>
            <w:r w:rsidRPr="0095416A">
              <w:rPr>
                <w:rFonts w:ascii="Times New Roman" w:hAnsi="Times New Roman"/>
                <w:sz w:val="20"/>
                <w:szCs w:val="20"/>
              </w:rPr>
              <w:t xml:space="preserve"> </w:t>
            </w:r>
            <w:r w:rsidRPr="0095416A">
              <w:rPr>
                <w:rFonts w:ascii="Times New Roman" w:eastAsia="Times New Roman" w:hAnsi="Times New Roman"/>
                <w:sz w:val="20"/>
                <w:szCs w:val="20"/>
              </w:rPr>
              <w:t>в мес.</w:t>
            </w:r>
          </w:p>
          <w:p w:rsidR="00FB6E77" w:rsidRPr="00FB6E77"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1000</w:t>
            </w:r>
            <w:r w:rsidRPr="0095416A">
              <w:rPr>
                <w:rFonts w:ascii="Times New Roman" w:hAnsi="Times New Roman"/>
                <w:sz w:val="20"/>
                <w:szCs w:val="20"/>
              </w:rPr>
              <w:t xml:space="preserve"> </w:t>
            </w:r>
            <w:r w:rsidRPr="0095416A">
              <w:rPr>
                <w:rFonts w:ascii="Times New Roman" w:eastAsia="Times New Roman" w:hAnsi="Times New Roman"/>
                <w:sz w:val="20"/>
                <w:szCs w:val="20"/>
              </w:rPr>
              <w:t>в мес.</w:t>
            </w:r>
          </w:p>
        </w:tc>
      </w:tr>
      <w:tr w:rsidR="00FB6E77" w:rsidRPr="0095416A" w:rsidTr="00FB6E77">
        <w:trPr>
          <w:trHeight w:val="332"/>
        </w:trPr>
        <w:tc>
          <w:tcPr>
            <w:tcW w:w="709"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FB6E77" w:rsidRPr="00FB6E77"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79221685970</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79222949150</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79326026924</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79326186366</w:t>
            </w:r>
          </w:p>
        </w:tc>
        <w:tc>
          <w:tcPr>
            <w:tcW w:w="2410" w:type="dxa"/>
            <w:tcBorders>
              <w:top w:val="single" w:sz="4" w:space="0" w:color="auto"/>
              <w:left w:val="single" w:sz="4" w:space="0" w:color="auto"/>
              <w:bottom w:val="single" w:sz="4" w:space="0" w:color="auto"/>
              <w:right w:val="single" w:sz="4" w:space="0" w:color="auto"/>
            </w:tcBorders>
          </w:tcPr>
          <w:p w:rsidR="00FB6E77" w:rsidRPr="00FB6E77"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800</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800</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800</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800</w:t>
            </w:r>
          </w:p>
        </w:tc>
        <w:tc>
          <w:tcPr>
            <w:tcW w:w="3119" w:type="dxa"/>
            <w:tcBorders>
              <w:top w:val="single" w:sz="4" w:space="0" w:color="auto"/>
              <w:left w:val="single" w:sz="4" w:space="0" w:color="auto"/>
              <w:bottom w:val="single" w:sz="4" w:space="0" w:color="auto"/>
              <w:right w:val="single" w:sz="4" w:space="0" w:color="auto"/>
            </w:tcBorders>
          </w:tcPr>
          <w:p w:rsidR="00FB6E77" w:rsidRPr="00FB6E77"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20</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20</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20</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20</w:t>
            </w:r>
          </w:p>
        </w:tc>
        <w:tc>
          <w:tcPr>
            <w:tcW w:w="2409" w:type="dxa"/>
            <w:tcBorders>
              <w:top w:val="single" w:sz="4" w:space="0" w:color="auto"/>
              <w:left w:val="single" w:sz="4" w:space="0" w:color="auto"/>
              <w:bottom w:val="single" w:sz="4" w:space="0" w:color="auto"/>
              <w:right w:val="single" w:sz="4" w:space="0" w:color="auto"/>
            </w:tcBorders>
          </w:tcPr>
          <w:p w:rsidR="00FB6E77" w:rsidRPr="00FB6E77"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1000</w:t>
            </w:r>
            <w:r w:rsidRPr="0095416A">
              <w:rPr>
                <w:rFonts w:ascii="Times New Roman" w:eastAsia="Times New Roman" w:hAnsi="Times New Roman"/>
                <w:sz w:val="20"/>
                <w:szCs w:val="20"/>
              </w:rPr>
              <w:t xml:space="preserve"> в мес.</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1000 в мес.</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1000 в мес.</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1000 в мес.</w:t>
            </w:r>
          </w:p>
        </w:tc>
      </w:tr>
      <w:tr w:rsidR="00FB6E77" w:rsidRPr="0095416A" w:rsidTr="00FB6E77">
        <w:trPr>
          <w:trHeight w:val="116"/>
        </w:trPr>
        <w:tc>
          <w:tcPr>
            <w:tcW w:w="709"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3</w:t>
            </w:r>
          </w:p>
        </w:tc>
        <w:tc>
          <w:tcPr>
            <w:tcW w:w="2126"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79221686473</w:t>
            </w:r>
          </w:p>
        </w:tc>
        <w:tc>
          <w:tcPr>
            <w:tcW w:w="2410"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100</w:t>
            </w:r>
            <w:r w:rsidRPr="0095416A">
              <w:rPr>
                <w:rFonts w:ascii="Times New Roman" w:eastAsia="Times New Roman" w:hAnsi="Times New Roman"/>
                <w:sz w:val="20"/>
                <w:szCs w:val="20"/>
              </w:rPr>
              <w:t xml:space="preserve"> </w:t>
            </w:r>
            <w:r w:rsidRPr="00FB6E77">
              <w:rPr>
                <w:rFonts w:ascii="Times New Roman" w:eastAsia="Times New Roman" w:hAnsi="Times New Roman"/>
                <w:sz w:val="20"/>
                <w:szCs w:val="20"/>
              </w:rPr>
              <w:t>смс в сут</w:t>
            </w:r>
            <w:r w:rsidRPr="0095416A">
              <w:rPr>
                <w:rFonts w:ascii="Times New Roman" w:eastAsia="Times New Roman" w:hAnsi="Times New Roman"/>
                <w:sz w:val="20"/>
                <w:szCs w:val="20"/>
              </w:rPr>
              <w:t>ки</w:t>
            </w:r>
          </w:p>
        </w:tc>
      </w:tr>
      <w:tr w:rsidR="00FB6E77" w:rsidRPr="0095416A" w:rsidTr="00FB6E77">
        <w:trPr>
          <w:trHeight w:val="288"/>
        </w:trPr>
        <w:tc>
          <w:tcPr>
            <w:tcW w:w="709"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4</w:t>
            </w:r>
          </w:p>
        </w:tc>
        <w:tc>
          <w:tcPr>
            <w:tcW w:w="2126"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79222039230</w:t>
            </w:r>
          </w:p>
        </w:tc>
        <w:tc>
          <w:tcPr>
            <w:tcW w:w="2410"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2400</w:t>
            </w:r>
          </w:p>
        </w:tc>
        <w:tc>
          <w:tcPr>
            <w:tcW w:w="3119"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30</w:t>
            </w:r>
          </w:p>
        </w:tc>
        <w:tc>
          <w:tcPr>
            <w:tcW w:w="2409"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1000 в мес.</w:t>
            </w:r>
          </w:p>
        </w:tc>
      </w:tr>
      <w:tr w:rsidR="00FB6E77" w:rsidRPr="0095416A" w:rsidTr="00FB6E77">
        <w:trPr>
          <w:trHeight w:val="123"/>
        </w:trPr>
        <w:tc>
          <w:tcPr>
            <w:tcW w:w="709"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95416A">
              <w:rPr>
                <w:rFonts w:ascii="Times New Roman" w:eastAsia="Times New Roman" w:hAnsi="Times New Roman"/>
                <w:sz w:val="20"/>
                <w:szCs w:val="20"/>
              </w:rPr>
              <w:t>5</w:t>
            </w:r>
          </w:p>
        </w:tc>
        <w:tc>
          <w:tcPr>
            <w:tcW w:w="2126"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79122688170</w:t>
            </w:r>
          </w:p>
        </w:tc>
        <w:tc>
          <w:tcPr>
            <w:tcW w:w="2410"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2200</w:t>
            </w:r>
          </w:p>
        </w:tc>
        <w:tc>
          <w:tcPr>
            <w:tcW w:w="3119"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45</w:t>
            </w:r>
          </w:p>
        </w:tc>
        <w:tc>
          <w:tcPr>
            <w:tcW w:w="2409" w:type="dxa"/>
            <w:tcBorders>
              <w:top w:val="single" w:sz="4" w:space="0" w:color="auto"/>
              <w:left w:val="single" w:sz="4" w:space="0" w:color="auto"/>
              <w:bottom w:val="single" w:sz="4" w:space="0" w:color="auto"/>
              <w:right w:val="single" w:sz="4" w:space="0" w:color="auto"/>
            </w:tcBorders>
          </w:tcPr>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rPr>
            </w:pPr>
            <w:r w:rsidRPr="00FB6E77">
              <w:rPr>
                <w:rFonts w:ascii="Times New Roman" w:eastAsia="Times New Roman" w:hAnsi="Times New Roman"/>
                <w:sz w:val="20"/>
                <w:szCs w:val="20"/>
              </w:rPr>
              <w:t>1000</w:t>
            </w:r>
            <w:r w:rsidRPr="0095416A">
              <w:rPr>
                <w:rFonts w:ascii="Times New Roman" w:hAnsi="Times New Roman"/>
                <w:sz w:val="20"/>
                <w:szCs w:val="20"/>
              </w:rPr>
              <w:t xml:space="preserve"> </w:t>
            </w:r>
            <w:r w:rsidRPr="0095416A">
              <w:rPr>
                <w:rFonts w:ascii="Times New Roman" w:eastAsia="Times New Roman" w:hAnsi="Times New Roman"/>
                <w:sz w:val="20"/>
                <w:szCs w:val="20"/>
              </w:rPr>
              <w:t>в мес.</w:t>
            </w:r>
          </w:p>
        </w:tc>
      </w:tr>
    </w:tbl>
    <w:bookmarkEnd w:id="1"/>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 xml:space="preserve">В собственности заказчика имеется 9 телефонных аппарата работающие в сетях связи стандартов UMTS и LTE. </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 xml:space="preserve">Услуги предоставляются </w:t>
      </w:r>
      <w:r w:rsidRPr="00473A7B">
        <w:rPr>
          <w:rFonts w:ascii="Times New Roman" w:eastAsia="Times New Roman" w:hAnsi="Times New Roman"/>
          <w:sz w:val="20"/>
          <w:szCs w:val="20"/>
          <w:highlight w:val="yellow"/>
          <w:lang w:eastAsia="ru-RU"/>
        </w:rPr>
        <w:t>с 01 января 2025 года * по 31 декабря 2025 года.</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 xml:space="preserve">* </w:t>
      </w:r>
      <w:proofErr w:type="gramStart"/>
      <w:r w:rsidRPr="0095416A">
        <w:rPr>
          <w:rFonts w:ascii="Times New Roman" w:eastAsia="Times New Roman" w:hAnsi="Times New Roman"/>
          <w:sz w:val="20"/>
          <w:szCs w:val="20"/>
          <w:lang w:eastAsia="ru-RU"/>
        </w:rPr>
        <w:t>В</w:t>
      </w:r>
      <w:proofErr w:type="gramEnd"/>
      <w:r w:rsidRPr="0095416A">
        <w:rPr>
          <w:rFonts w:ascii="Times New Roman" w:eastAsia="Times New Roman" w:hAnsi="Times New Roman"/>
          <w:sz w:val="20"/>
          <w:szCs w:val="20"/>
          <w:lang w:eastAsia="ru-RU"/>
        </w:rPr>
        <w:t xml:space="preserve"> случае, если услуги будут оказываться оператором подвижной связи, в сеть связи которого будут переноситься абонентские номера, используемые Заказчиком, срок начала оказания услуг с использованием сохраняемых абонентских номеров определяется в соответствии с п. 48(5) Правил оказания услуг подвижной связи (утвержденных Постановлением Правительства РФ от 25 мая 2005 г. № 328).</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b/>
          <w:sz w:val="20"/>
          <w:szCs w:val="20"/>
          <w:u w:val="single"/>
          <w:lang w:eastAsia="ru-RU"/>
        </w:rPr>
      </w:pPr>
      <w:r w:rsidRPr="0095416A">
        <w:rPr>
          <w:rFonts w:ascii="Times New Roman" w:eastAsia="Times New Roman" w:hAnsi="Times New Roman"/>
          <w:b/>
          <w:sz w:val="20"/>
          <w:szCs w:val="20"/>
          <w:u w:val="single"/>
          <w:lang w:eastAsia="ru-RU"/>
        </w:rPr>
        <w:t>Технические характеристики:</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Возможность бесплатного подключения и качественной круглосуточной работы радиотелефонов стандарта: GSM 900/1800, UMTS, LTE;</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 xml:space="preserve">Обеспечение использования SIM-карты в любом аппарате, разработанном для системы GSM 900/1800, UMTS, LTE ведущими фирмами на рынке систем сотовой связи и по мере внедрения новых разработок, возможность их замены аппаратами нового типа;    </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 xml:space="preserve">Максимальная зона устойчивого </w:t>
      </w:r>
      <w:proofErr w:type="spellStart"/>
      <w:r w:rsidRPr="0095416A">
        <w:rPr>
          <w:rFonts w:ascii="Times New Roman" w:eastAsia="Times New Roman" w:hAnsi="Times New Roman"/>
          <w:sz w:val="20"/>
          <w:szCs w:val="20"/>
          <w:lang w:eastAsia="ru-RU"/>
        </w:rPr>
        <w:t>радиопокрытия</w:t>
      </w:r>
      <w:proofErr w:type="spellEnd"/>
      <w:r w:rsidRPr="0095416A">
        <w:rPr>
          <w:rFonts w:ascii="Times New Roman" w:eastAsia="Times New Roman" w:hAnsi="Times New Roman"/>
          <w:sz w:val="20"/>
          <w:szCs w:val="20"/>
          <w:lang w:eastAsia="ru-RU"/>
        </w:rPr>
        <w:t xml:space="preserve"> в Екатеринбурге и Свердловской </w:t>
      </w:r>
      <w:proofErr w:type="gramStart"/>
      <w:r w:rsidRPr="0095416A">
        <w:rPr>
          <w:rFonts w:ascii="Times New Roman" w:eastAsia="Times New Roman" w:hAnsi="Times New Roman"/>
          <w:sz w:val="20"/>
          <w:szCs w:val="20"/>
          <w:lang w:eastAsia="ru-RU"/>
        </w:rPr>
        <w:t>области</w:t>
      </w:r>
      <w:proofErr w:type="gramEnd"/>
      <w:r w:rsidRPr="0095416A">
        <w:rPr>
          <w:rFonts w:ascii="Times New Roman" w:eastAsia="Times New Roman" w:hAnsi="Times New Roman"/>
          <w:sz w:val="20"/>
          <w:szCs w:val="20"/>
          <w:lang w:eastAsia="ru-RU"/>
        </w:rPr>
        <w:t xml:space="preserve"> а также Москве и Московской области;</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lastRenderedPageBreak/>
        <w:t>•</w:t>
      </w:r>
      <w:r w:rsidRPr="0095416A">
        <w:rPr>
          <w:rFonts w:ascii="Times New Roman" w:eastAsia="Times New Roman" w:hAnsi="Times New Roman"/>
          <w:sz w:val="20"/>
          <w:szCs w:val="20"/>
          <w:lang w:eastAsia="ru-RU"/>
        </w:rPr>
        <w:tab/>
        <w:t>Возможность использовать мобильную связь на перегонах Кольцевой линии Московского Метрополитена;</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 xml:space="preserve">Возможность осуществления </w:t>
      </w:r>
      <w:proofErr w:type="spellStart"/>
      <w:r w:rsidRPr="0095416A">
        <w:rPr>
          <w:rFonts w:ascii="Times New Roman" w:eastAsia="Times New Roman" w:hAnsi="Times New Roman"/>
          <w:sz w:val="20"/>
          <w:szCs w:val="20"/>
          <w:lang w:eastAsia="ru-RU"/>
        </w:rPr>
        <w:t>видеозвонков</w:t>
      </w:r>
      <w:proofErr w:type="spellEnd"/>
      <w:r w:rsidRPr="0095416A">
        <w:rPr>
          <w:rFonts w:ascii="Times New Roman" w:eastAsia="Times New Roman" w:hAnsi="Times New Roman"/>
          <w:sz w:val="20"/>
          <w:szCs w:val="20"/>
          <w:lang w:eastAsia="ru-RU"/>
        </w:rPr>
        <w:t xml:space="preserve"> в сетях стандарта 3G/4G;</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 xml:space="preserve">Наибольшая зона покрытия на территории РФ, </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Развитое международное покрытие (не менее 227 стран/направлений);</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Возможность пользоваться услугами других сетей радиотелефонной связи в России и за рубежом (роуминг) (не менее 602 роуминг-партнеров Оператора);</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Возможность бесплатного подключения дополнительных номеров.</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Дополнительные услуги:</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международный доступ;</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международный и национальный роуминг;</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переадресация вызова;</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режим ожидания/удержания вызова;</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запрет вызова;</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определитель (</w:t>
      </w:r>
      <w:proofErr w:type="spellStart"/>
      <w:r w:rsidRPr="0095416A">
        <w:rPr>
          <w:rFonts w:ascii="Times New Roman" w:eastAsia="Times New Roman" w:hAnsi="Times New Roman"/>
          <w:sz w:val="20"/>
          <w:szCs w:val="20"/>
          <w:lang w:eastAsia="ru-RU"/>
        </w:rPr>
        <w:t>антиопределитель</w:t>
      </w:r>
      <w:proofErr w:type="spellEnd"/>
      <w:r w:rsidRPr="0095416A">
        <w:rPr>
          <w:rFonts w:ascii="Times New Roman" w:eastAsia="Times New Roman" w:hAnsi="Times New Roman"/>
          <w:sz w:val="20"/>
          <w:szCs w:val="20"/>
          <w:lang w:eastAsia="ru-RU"/>
        </w:rPr>
        <w:t>) вызова;</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голосовая почта;</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детализированный счет;</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возможность бесплатной дистанционной замены сим-карт для оперативного реагирования в случае выхода из строя или утери SIM-карты;</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возможность выбора абонентских номеров;</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блокировка (разблокировка) SIM-карты по требованию владельца в течение 2-х часов с момента обращения;</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возможность замены номеров;</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временное резервирование номера;</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возможность передачи данных и факсимильных сообщений, мобильного доступа к сети «Интернет»;</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прием/передача SMS-сообщений, MMS-сообщений;</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возможность установления запрета GPRS – роуминга;</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возможность установления запрета приема наличных платежей;</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возможность установления запрета доступа к информационно-развлекательному сервису.</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Специальные предложения:</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Отсутствие гарантийных взносов при подключении роуминга.</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 xml:space="preserve">возможность </w:t>
      </w:r>
      <w:proofErr w:type="gramStart"/>
      <w:r w:rsidRPr="0095416A">
        <w:rPr>
          <w:rFonts w:ascii="Times New Roman" w:eastAsia="Times New Roman" w:hAnsi="Times New Roman"/>
          <w:sz w:val="20"/>
          <w:szCs w:val="20"/>
          <w:lang w:eastAsia="ru-RU"/>
        </w:rPr>
        <w:t>подключения  услуги</w:t>
      </w:r>
      <w:proofErr w:type="gramEnd"/>
      <w:r w:rsidRPr="0095416A">
        <w:rPr>
          <w:rFonts w:ascii="Times New Roman" w:eastAsia="Times New Roman" w:hAnsi="Times New Roman"/>
          <w:sz w:val="20"/>
          <w:szCs w:val="20"/>
          <w:lang w:eastAsia="ru-RU"/>
        </w:rPr>
        <w:t>, позволяющей принимать входящие вызовы бесплатно при нахождении на территории любой страны (не менее 10 первых минут каждого разговора), абонентская плата должна составлять не более 35 рублей в сутки;</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возможность пользования услугами GPRS в международном роуминге с ежесуточной платой, списывающейся только при фактическом выходе в Интернет;</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 xml:space="preserve">Возможность контролировать расходы заказчика по потреблению трафика GPRS в </w:t>
      </w:r>
      <w:proofErr w:type="gramStart"/>
      <w:r w:rsidRPr="0095416A">
        <w:rPr>
          <w:rFonts w:ascii="Times New Roman" w:eastAsia="Times New Roman" w:hAnsi="Times New Roman"/>
          <w:sz w:val="20"/>
          <w:szCs w:val="20"/>
          <w:lang w:eastAsia="ru-RU"/>
        </w:rPr>
        <w:t>международном  роуминге</w:t>
      </w:r>
      <w:proofErr w:type="gramEnd"/>
      <w:r w:rsidRPr="0095416A">
        <w:rPr>
          <w:rFonts w:ascii="Times New Roman" w:eastAsia="Times New Roman" w:hAnsi="Times New Roman"/>
          <w:sz w:val="20"/>
          <w:szCs w:val="20"/>
          <w:lang w:eastAsia="ru-RU"/>
        </w:rPr>
        <w:t>, путем снижения скорости при достижении определенного лимита.</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Возможность планировать/контролировать свои расходы на интернет в зарубежных поездках, получая информационные SMS сообщения, когда расходы в международном роуминге на интернет превысят 8000 руб., 15000 руб., 25000 руб. и 40000 руб.</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 xml:space="preserve">Возможность предоставления переадресации входящих SMS, автоответа на входящие SMS </w:t>
      </w:r>
      <w:proofErr w:type="gramStart"/>
      <w:r w:rsidRPr="0095416A">
        <w:rPr>
          <w:rFonts w:ascii="Times New Roman" w:eastAsia="Times New Roman" w:hAnsi="Times New Roman"/>
          <w:sz w:val="20"/>
          <w:szCs w:val="20"/>
          <w:lang w:eastAsia="ru-RU"/>
        </w:rPr>
        <w:t>и  SMS</w:t>
      </w:r>
      <w:proofErr w:type="gramEnd"/>
      <w:r w:rsidRPr="0095416A">
        <w:rPr>
          <w:rFonts w:ascii="Times New Roman" w:eastAsia="Times New Roman" w:hAnsi="Times New Roman"/>
          <w:sz w:val="20"/>
          <w:szCs w:val="20"/>
          <w:lang w:eastAsia="ru-RU"/>
        </w:rPr>
        <w:t>-Архива.</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 xml:space="preserve">Возможность видеть в личном кабинете информацию о потребленном трафике, текущей максимальной скорости и балансе. </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 xml:space="preserve">Логин и пароль для входа в личный кабинет предоставляется на организацию. Требуется обеспечение возможности отслеживания потребляемого трафика на каждую сим-карту и остаток по всему лицевому счету. </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 xml:space="preserve">   Возможность использования специального </w:t>
      </w:r>
      <w:proofErr w:type="spellStart"/>
      <w:r w:rsidRPr="0095416A">
        <w:rPr>
          <w:rFonts w:ascii="Times New Roman" w:eastAsia="Times New Roman" w:hAnsi="Times New Roman"/>
          <w:sz w:val="20"/>
          <w:szCs w:val="20"/>
          <w:lang w:eastAsia="ru-RU"/>
        </w:rPr>
        <w:t>web</w:t>
      </w:r>
      <w:proofErr w:type="spellEnd"/>
      <w:r w:rsidRPr="0095416A">
        <w:rPr>
          <w:rFonts w:ascii="Times New Roman" w:eastAsia="Times New Roman" w:hAnsi="Times New Roman"/>
          <w:sz w:val="20"/>
          <w:szCs w:val="20"/>
          <w:lang w:eastAsia="ru-RU"/>
        </w:rPr>
        <w:t xml:space="preserve">-интерфейса Оператора, позволяющего Заказчику самостоятельно выполнять следующие действия: </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 подключение/отключение услуг;</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 подключение/отключение скидок;</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 рассылка SMS-сообщений;</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 заказ счетов и детализаций (в том числе, единого счета) с доставкой по e-</w:t>
      </w:r>
      <w:proofErr w:type="spellStart"/>
      <w:r w:rsidRPr="0095416A">
        <w:rPr>
          <w:rFonts w:ascii="Times New Roman" w:eastAsia="Times New Roman" w:hAnsi="Times New Roman"/>
          <w:sz w:val="20"/>
          <w:szCs w:val="20"/>
          <w:lang w:eastAsia="ru-RU"/>
        </w:rPr>
        <w:t>mail</w:t>
      </w:r>
      <w:proofErr w:type="spellEnd"/>
      <w:r w:rsidRPr="0095416A">
        <w:rPr>
          <w:rFonts w:ascii="Times New Roman" w:eastAsia="Times New Roman" w:hAnsi="Times New Roman"/>
          <w:sz w:val="20"/>
          <w:szCs w:val="20"/>
          <w:lang w:eastAsia="ru-RU"/>
        </w:rPr>
        <w:t xml:space="preserve"> или факсу;</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 формирование отчетов по трафику, начислениям, платежам, номерам компании;</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 просмотр совершенных ранее операций;</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 просмотр данных по конкретному абоненту (который относится к Заказчику) и т.д.</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 xml:space="preserve">Возможность установить каждому сотруднику персональный бюджет расходов на служебную сотовую связь - заказчик устанавливает каждому сотруднику лимит его предполагаемых месячных расходов на служебную сотовую связь. Заказчик оплачивает счет на сумму, не превышающую установленного данному сотруднику лимита. Сотрудник самостоятельно оплачивает счет за услуги связи на сумму, превышающую лимит, установленный ему Заказчиком. Предоставление услуги бесплатно для заказчика. Предоставление услуги с обязательным подписанием трехстороннего соглашения. </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 xml:space="preserve">Наличие </w:t>
      </w:r>
      <w:proofErr w:type="gramStart"/>
      <w:r w:rsidRPr="0095416A">
        <w:rPr>
          <w:rFonts w:ascii="Times New Roman" w:eastAsia="Times New Roman" w:hAnsi="Times New Roman"/>
          <w:sz w:val="20"/>
          <w:szCs w:val="20"/>
          <w:lang w:eastAsia="ru-RU"/>
        </w:rPr>
        <w:t>услуги</w:t>
      </w:r>
      <w:proofErr w:type="gramEnd"/>
      <w:r w:rsidRPr="0095416A">
        <w:rPr>
          <w:rFonts w:ascii="Times New Roman" w:eastAsia="Times New Roman" w:hAnsi="Times New Roman"/>
          <w:sz w:val="20"/>
          <w:szCs w:val="20"/>
          <w:lang w:eastAsia="ru-RU"/>
        </w:rPr>
        <w:t xml:space="preserve"> предоставляющей:</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 xml:space="preserve">- возможность устанавливать правила списания денежных средств для общего лицевого счета; </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 xml:space="preserve">- возможность устанавливать несколько правил списания денежных средств (Заказчику требуется оформление трех лицевых счетов (связь, интернет, интернет для касс). В случае высвобождения денежных средств на одном из лицевых счетов (в случае блокирования сим-карты </w:t>
      </w:r>
      <w:proofErr w:type="spellStart"/>
      <w:r w:rsidRPr="0095416A">
        <w:rPr>
          <w:rFonts w:ascii="Times New Roman" w:eastAsia="Times New Roman" w:hAnsi="Times New Roman"/>
          <w:sz w:val="20"/>
          <w:szCs w:val="20"/>
          <w:lang w:eastAsia="ru-RU"/>
        </w:rPr>
        <w:t>и.т.д</w:t>
      </w:r>
      <w:proofErr w:type="spellEnd"/>
      <w:r w:rsidRPr="0095416A">
        <w:rPr>
          <w:rFonts w:ascii="Times New Roman" w:eastAsia="Times New Roman" w:hAnsi="Times New Roman"/>
          <w:sz w:val="20"/>
          <w:szCs w:val="20"/>
          <w:lang w:eastAsia="ru-RU"/>
        </w:rPr>
        <w:t>.) необходима возможность переброса денежных средств на другой лицевой счет.);</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lastRenderedPageBreak/>
        <w:t>•</w:t>
      </w:r>
      <w:r w:rsidRPr="0095416A">
        <w:rPr>
          <w:rFonts w:ascii="Times New Roman" w:eastAsia="Times New Roman" w:hAnsi="Times New Roman"/>
          <w:sz w:val="20"/>
          <w:szCs w:val="20"/>
          <w:lang w:eastAsia="ru-RU"/>
        </w:rPr>
        <w:tab/>
        <w:t xml:space="preserve">Возможность бесплатного вызова экстренных оперативных служб: пожарной охраны, милиции, скорой медицинской помощи, службы спасения и других </w:t>
      </w:r>
      <w:proofErr w:type="gramStart"/>
      <w:r w:rsidRPr="0095416A">
        <w:rPr>
          <w:rFonts w:ascii="Times New Roman" w:eastAsia="Times New Roman" w:hAnsi="Times New Roman"/>
          <w:sz w:val="20"/>
          <w:szCs w:val="20"/>
          <w:lang w:eastAsia="ru-RU"/>
        </w:rPr>
        <w:t>аналогичных  услуг</w:t>
      </w:r>
      <w:proofErr w:type="gramEnd"/>
      <w:r w:rsidRPr="0095416A">
        <w:rPr>
          <w:rFonts w:ascii="Times New Roman" w:eastAsia="Times New Roman" w:hAnsi="Times New Roman"/>
          <w:sz w:val="20"/>
          <w:szCs w:val="20"/>
          <w:lang w:eastAsia="ru-RU"/>
        </w:rPr>
        <w:t>, которые оговариваются на этапе заключения Контракта.</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Обеспечение круглосуточного бесплатного справочно-информационного обслуживания.</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Обслуживание государственного заказчика персональным менеджером компании.</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 xml:space="preserve">Доставка выставляемых счетов </w:t>
      </w:r>
      <w:proofErr w:type="gramStart"/>
      <w:r w:rsidRPr="0095416A">
        <w:rPr>
          <w:rFonts w:ascii="Times New Roman" w:eastAsia="Times New Roman" w:hAnsi="Times New Roman"/>
          <w:sz w:val="20"/>
          <w:szCs w:val="20"/>
          <w:lang w:eastAsia="ru-RU"/>
        </w:rPr>
        <w:t>по средством</w:t>
      </w:r>
      <w:proofErr w:type="gramEnd"/>
      <w:r w:rsidRPr="0095416A">
        <w:rPr>
          <w:rFonts w:ascii="Times New Roman" w:eastAsia="Times New Roman" w:hAnsi="Times New Roman"/>
          <w:sz w:val="20"/>
          <w:szCs w:val="20"/>
          <w:lang w:eastAsia="ru-RU"/>
        </w:rPr>
        <w:t xml:space="preserve"> СЭД </w:t>
      </w:r>
      <w:proofErr w:type="spellStart"/>
      <w:r w:rsidRPr="0095416A">
        <w:rPr>
          <w:rFonts w:ascii="Times New Roman" w:eastAsia="Times New Roman" w:hAnsi="Times New Roman"/>
          <w:sz w:val="20"/>
          <w:szCs w:val="20"/>
          <w:lang w:eastAsia="ru-RU"/>
        </w:rPr>
        <w:t>Диадок</w:t>
      </w:r>
      <w:proofErr w:type="spellEnd"/>
      <w:r w:rsidRPr="0095416A">
        <w:rPr>
          <w:rFonts w:ascii="Times New Roman" w:eastAsia="Times New Roman" w:hAnsi="Times New Roman"/>
          <w:sz w:val="20"/>
          <w:szCs w:val="20"/>
          <w:lang w:eastAsia="ru-RU"/>
        </w:rPr>
        <w:t>.</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Возможность предоставления отсрочки платежей без отключения радиотелефонов от сети сотовой связи.</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Должна обеспечиваться возможность демонстрации оказания услуг, указанных в техническом задании (по запросу).</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 xml:space="preserve">Наличие и предоставление Заказчику </w:t>
      </w:r>
      <w:proofErr w:type="spellStart"/>
      <w:r w:rsidRPr="0095416A">
        <w:rPr>
          <w:rFonts w:ascii="Times New Roman" w:eastAsia="Times New Roman" w:hAnsi="Times New Roman"/>
          <w:sz w:val="20"/>
          <w:szCs w:val="20"/>
          <w:lang w:eastAsia="ru-RU"/>
        </w:rPr>
        <w:t>cведений</w:t>
      </w:r>
      <w:proofErr w:type="spellEnd"/>
      <w:r w:rsidRPr="0095416A">
        <w:rPr>
          <w:rFonts w:ascii="Times New Roman" w:eastAsia="Times New Roman" w:hAnsi="Times New Roman"/>
          <w:sz w:val="20"/>
          <w:szCs w:val="20"/>
          <w:lang w:eastAsia="ru-RU"/>
        </w:rPr>
        <w:t xml:space="preserve"> о наличии лицензий (выписки из реестра лицензий, либо копии акта лицензирующего органа о принятом решении):</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на оказание услуг подвижной радиотелефонной связи;</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w:t>
      </w:r>
      <w:r w:rsidRPr="0095416A">
        <w:rPr>
          <w:rFonts w:ascii="Times New Roman" w:eastAsia="Times New Roman" w:hAnsi="Times New Roman"/>
          <w:sz w:val="20"/>
          <w:szCs w:val="20"/>
          <w:lang w:eastAsia="ru-RU"/>
        </w:rPr>
        <w:tab/>
        <w:t>на оказание услуг по передаче данных;</w:t>
      </w:r>
    </w:p>
    <w:p w:rsidR="00FB6E77" w:rsidRPr="0095416A" w:rsidRDefault="00FB6E77" w:rsidP="0095416A">
      <w:pPr>
        <w:suppressAutoHyphens/>
        <w:autoSpaceDE w:val="0"/>
        <w:snapToGrid w:val="0"/>
        <w:spacing w:after="0" w:line="240" w:lineRule="auto"/>
        <w:jc w:val="both"/>
        <w:rPr>
          <w:rFonts w:ascii="Times New Roman" w:eastAsia="Times New Roman" w:hAnsi="Times New Roman"/>
          <w:sz w:val="20"/>
          <w:szCs w:val="20"/>
          <w:lang w:eastAsia="ru-RU"/>
        </w:rPr>
      </w:pPr>
      <w:r w:rsidRPr="0095416A">
        <w:rPr>
          <w:rFonts w:ascii="Times New Roman" w:eastAsia="Times New Roman" w:hAnsi="Times New Roman"/>
          <w:sz w:val="20"/>
          <w:szCs w:val="20"/>
          <w:lang w:eastAsia="ru-RU"/>
        </w:rPr>
        <w:t xml:space="preserve">При заключении договора должен быть установлен персональный порог (ежемесячный лимит) расходов в размере суммы абонентской платы за оказанные услуги в месяц, для каждой из видов услуг (связь, интернет, интернет для касс). </w:t>
      </w:r>
    </w:p>
    <w:p w:rsidR="00501555" w:rsidRPr="0095416A" w:rsidRDefault="00501555" w:rsidP="0095416A">
      <w:pPr>
        <w:spacing w:after="0" w:line="240" w:lineRule="auto"/>
        <w:jc w:val="both"/>
        <w:rPr>
          <w:rFonts w:ascii="Times New Roman" w:hAnsi="Times New Roman"/>
          <w:b/>
          <w:sz w:val="20"/>
          <w:szCs w:val="20"/>
        </w:rPr>
      </w:pPr>
      <w:r w:rsidRPr="0095416A">
        <w:rPr>
          <w:rFonts w:ascii="Times New Roman" w:hAnsi="Times New Roman"/>
          <w:b/>
          <w:sz w:val="20"/>
          <w:szCs w:val="20"/>
        </w:rPr>
        <w:t>Международные звонки</w:t>
      </w:r>
    </w:p>
    <w:tbl>
      <w:tblPr>
        <w:tblStyle w:val="a8"/>
        <w:tblW w:w="10881" w:type="dxa"/>
        <w:tblLook w:val="04A0" w:firstRow="1" w:lastRow="0" w:firstColumn="1" w:lastColumn="0" w:noHBand="0" w:noVBand="1"/>
      </w:tblPr>
      <w:tblGrid>
        <w:gridCol w:w="2660"/>
        <w:gridCol w:w="8221"/>
      </w:tblGrid>
      <w:tr w:rsidR="00501555" w:rsidRPr="0095416A" w:rsidTr="0095416A">
        <w:tc>
          <w:tcPr>
            <w:tcW w:w="2660" w:type="dxa"/>
          </w:tcPr>
          <w:p w:rsidR="00501555" w:rsidRPr="0095416A" w:rsidRDefault="00501555" w:rsidP="0095416A">
            <w:pPr>
              <w:jc w:val="both"/>
              <w:rPr>
                <w:rFonts w:ascii="Times New Roman" w:hAnsi="Times New Roman"/>
              </w:rPr>
            </w:pPr>
            <w:r w:rsidRPr="0095416A">
              <w:rPr>
                <w:rFonts w:ascii="Times New Roman" w:hAnsi="Times New Roman"/>
              </w:rPr>
              <w:t>СНГ, Грузия, Украина, Южная Осетия, Абхазия</w:t>
            </w:r>
          </w:p>
        </w:tc>
        <w:tc>
          <w:tcPr>
            <w:tcW w:w="8221" w:type="dxa"/>
          </w:tcPr>
          <w:p w:rsidR="00501555" w:rsidRPr="0095416A" w:rsidRDefault="00501555" w:rsidP="0095416A">
            <w:pPr>
              <w:jc w:val="both"/>
              <w:rPr>
                <w:rFonts w:ascii="Times New Roman" w:hAnsi="Times New Roman"/>
              </w:rPr>
            </w:pPr>
            <w:r w:rsidRPr="0095416A">
              <w:rPr>
                <w:rFonts w:ascii="Times New Roman" w:hAnsi="Times New Roman"/>
              </w:rPr>
              <w:t>Азербайджан, Армения, Беларусь, Казахстан, Кыргызстан, Молдова, Узбекистан, Таджикистан, Туркменистан, Грузия, Украина, Южная Осетия, Абхазия.</w:t>
            </w:r>
          </w:p>
        </w:tc>
      </w:tr>
      <w:tr w:rsidR="00501555" w:rsidRPr="0095416A" w:rsidTr="0095416A">
        <w:tc>
          <w:tcPr>
            <w:tcW w:w="2660" w:type="dxa"/>
          </w:tcPr>
          <w:p w:rsidR="00501555" w:rsidRPr="0095416A" w:rsidRDefault="00501555" w:rsidP="0095416A">
            <w:pPr>
              <w:jc w:val="both"/>
              <w:rPr>
                <w:rFonts w:ascii="Times New Roman" w:hAnsi="Times New Roman"/>
              </w:rPr>
            </w:pPr>
            <w:r w:rsidRPr="0095416A">
              <w:rPr>
                <w:rFonts w:ascii="Times New Roman" w:hAnsi="Times New Roman"/>
              </w:rPr>
              <w:t>Европа (вкл. Турцию, Израиль)</w:t>
            </w:r>
          </w:p>
        </w:tc>
        <w:tc>
          <w:tcPr>
            <w:tcW w:w="8221" w:type="dxa"/>
          </w:tcPr>
          <w:p w:rsidR="00501555" w:rsidRPr="0095416A" w:rsidRDefault="00501555" w:rsidP="0095416A">
            <w:pPr>
              <w:jc w:val="both"/>
              <w:rPr>
                <w:rFonts w:ascii="Times New Roman" w:hAnsi="Times New Roman"/>
              </w:rPr>
            </w:pPr>
            <w:r w:rsidRPr="0095416A">
              <w:rPr>
                <w:rFonts w:ascii="Times New Roman" w:hAnsi="Times New Roman"/>
              </w:rPr>
              <w:t>Европа: Австрия; Албания; Андорра; Бельгия; Болгария; Босния и Герцеговина; Великобритания; Венгрия; Германия; Гибралтар; Гренландия; Греция; Дания; Ирландия; Израиль; Исландия; Испания; Италия; Кипр; Латвия; Литва; Лихтенштейн; Люксембург; Македония; Мальта; Монако; Нидерланды; Норвегия; Польша; Португалия; Румыния; Сан-Марино; Сербия; Словакия; Словения; Турция; Финляндия; Франция; Хорватия; Черногория; Чехия; Швейцария; Швеция; Эстония.</w:t>
            </w:r>
          </w:p>
        </w:tc>
      </w:tr>
      <w:tr w:rsidR="00501555" w:rsidRPr="0095416A" w:rsidTr="0095416A">
        <w:tc>
          <w:tcPr>
            <w:tcW w:w="2660" w:type="dxa"/>
          </w:tcPr>
          <w:p w:rsidR="00501555" w:rsidRPr="0095416A" w:rsidRDefault="00501555" w:rsidP="0095416A">
            <w:pPr>
              <w:jc w:val="both"/>
              <w:rPr>
                <w:rFonts w:ascii="Times New Roman" w:hAnsi="Times New Roman"/>
              </w:rPr>
            </w:pPr>
            <w:r w:rsidRPr="0095416A">
              <w:rPr>
                <w:rFonts w:ascii="Times New Roman" w:hAnsi="Times New Roman"/>
              </w:rPr>
              <w:t>Остальные страны</w:t>
            </w:r>
          </w:p>
        </w:tc>
        <w:tc>
          <w:tcPr>
            <w:tcW w:w="8221" w:type="dxa"/>
          </w:tcPr>
          <w:p w:rsidR="00501555" w:rsidRPr="0095416A" w:rsidRDefault="00501555" w:rsidP="0095416A">
            <w:pPr>
              <w:jc w:val="both"/>
              <w:rPr>
                <w:rFonts w:ascii="Times New Roman" w:hAnsi="Times New Roman"/>
              </w:rPr>
            </w:pPr>
            <w:r w:rsidRPr="0095416A">
              <w:rPr>
                <w:rFonts w:ascii="Times New Roman" w:hAnsi="Times New Roman"/>
              </w:rPr>
              <w:t>Аомынь (Макао); Афганистан; Бангладеш; Бахрейн; Бруней; Бутан; Восточный Тимор; Вьетнам; Гонконг; Индия; Индонезия; Иордания; Ирак; Иран; Йеменская Арабская Республика; Камбоджа; Катар; Китай; КНДР (Северная Корея); Республика Корея (Южная Корея); Кувейт; Лаос; Ливан; Малайзия; Мальдивские острова; Маршалловы острова; Микронезия; Монголия; Мьянма (Бирма); Непал; ОАЭ; Оман; Пакистан; Саудовская Аравия; Сингапур; Сирия; Таиланд; Тайвань; Токелау; Филиппины; Шри-Ланка; Япония.</w:t>
            </w:r>
          </w:p>
        </w:tc>
      </w:tr>
      <w:tr w:rsidR="00501555" w:rsidRPr="0095416A" w:rsidTr="0095416A">
        <w:tc>
          <w:tcPr>
            <w:tcW w:w="2660" w:type="dxa"/>
          </w:tcPr>
          <w:p w:rsidR="00501555" w:rsidRPr="0095416A" w:rsidRDefault="00501555" w:rsidP="0095416A">
            <w:pPr>
              <w:jc w:val="both"/>
              <w:rPr>
                <w:rFonts w:ascii="Times New Roman" w:hAnsi="Times New Roman"/>
              </w:rPr>
            </w:pPr>
            <w:r w:rsidRPr="0095416A">
              <w:rPr>
                <w:rFonts w:ascii="Times New Roman" w:hAnsi="Times New Roman"/>
              </w:rPr>
              <w:t>Системы спутниковой связи</w:t>
            </w:r>
          </w:p>
        </w:tc>
        <w:tc>
          <w:tcPr>
            <w:tcW w:w="8221" w:type="dxa"/>
          </w:tcPr>
          <w:p w:rsidR="00501555" w:rsidRPr="0095416A" w:rsidRDefault="00FB6E77" w:rsidP="0095416A">
            <w:pPr>
              <w:jc w:val="both"/>
              <w:rPr>
                <w:rFonts w:ascii="Times New Roman" w:hAnsi="Times New Roman"/>
              </w:rPr>
            </w:pPr>
            <w:r w:rsidRPr="0095416A">
              <w:rPr>
                <w:rFonts w:ascii="Times New Roman" w:hAnsi="Times New Roman"/>
              </w:rPr>
              <w:t>-</w:t>
            </w:r>
          </w:p>
        </w:tc>
      </w:tr>
    </w:tbl>
    <w:p w:rsidR="007D36BA" w:rsidRPr="0095416A" w:rsidRDefault="007D36BA" w:rsidP="0095416A">
      <w:pPr>
        <w:spacing w:after="0" w:line="240" w:lineRule="auto"/>
        <w:jc w:val="both"/>
        <w:rPr>
          <w:rFonts w:ascii="Times New Roman" w:hAnsi="Times New Roman"/>
          <w:sz w:val="20"/>
          <w:szCs w:val="20"/>
        </w:rPr>
      </w:pPr>
    </w:p>
    <w:tbl>
      <w:tblPr>
        <w:tblW w:w="10456" w:type="dxa"/>
        <w:tblCellMar>
          <w:left w:w="10" w:type="dxa"/>
          <w:right w:w="10" w:type="dxa"/>
        </w:tblCellMar>
        <w:tblLook w:val="04A0" w:firstRow="1" w:lastRow="0" w:firstColumn="1" w:lastColumn="0" w:noHBand="0" w:noVBand="1"/>
      </w:tblPr>
      <w:tblGrid>
        <w:gridCol w:w="4940"/>
        <w:gridCol w:w="5516"/>
      </w:tblGrid>
      <w:tr w:rsidR="000552E4" w:rsidRPr="00EA22E9"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EA22E9" w:rsidRDefault="000552E4" w:rsidP="00EA22E9">
            <w:pPr>
              <w:tabs>
                <w:tab w:val="left" w:pos="5670"/>
                <w:tab w:val="left" w:pos="6946"/>
              </w:tabs>
              <w:autoSpaceDE w:val="0"/>
              <w:spacing w:after="0" w:line="240" w:lineRule="auto"/>
              <w:jc w:val="center"/>
              <w:rPr>
                <w:rFonts w:ascii="Times New Roman" w:hAnsi="Times New Roman"/>
                <w:b/>
              </w:rPr>
            </w:pPr>
            <w:r w:rsidRPr="00EA22E9">
              <w:rPr>
                <w:rFonts w:ascii="Times New Roman" w:hAnsi="Times New Roman"/>
                <w:b/>
                <w:bCs/>
              </w:rPr>
              <w:t>Описание планируемой закупки:</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EA22E9" w:rsidRDefault="000552E4" w:rsidP="00EA22E9">
            <w:pPr>
              <w:tabs>
                <w:tab w:val="left" w:pos="5670"/>
                <w:tab w:val="left" w:pos="6946"/>
              </w:tabs>
              <w:autoSpaceDE w:val="0"/>
              <w:spacing w:after="0" w:line="240" w:lineRule="auto"/>
              <w:jc w:val="center"/>
              <w:rPr>
                <w:rFonts w:ascii="Times New Roman" w:hAnsi="Times New Roman"/>
                <w:b/>
              </w:rPr>
            </w:pPr>
            <w:r w:rsidRPr="00EA22E9">
              <w:rPr>
                <w:rFonts w:ascii="Times New Roman" w:hAnsi="Times New Roman"/>
                <w:b/>
              </w:rPr>
              <w:t>Содержательная часть</w:t>
            </w:r>
          </w:p>
        </w:tc>
      </w:tr>
      <w:tr w:rsidR="000552E4" w:rsidRPr="00EA22E9"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EA22E9" w:rsidRDefault="000552E4" w:rsidP="00EA22E9">
            <w:pPr>
              <w:tabs>
                <w:tab w:val="left" w:pos="5670"/>
                <w:tab w:val="left" w:pos="6946"/>
              </w:tabs>
              <w:autoSpaceDE w:val="0"/>
              <w:spacing w:after="0" w:line="240" w:lineRule="auto"/>
              <w:rPr>
                <w:rFonts w:ascii="Times New Roman" w:hAnsi="Times New Roman"/>
              </w:rPr>
            </w:pPr>
            <w:r w:rsidRPr="00EA22E9">
              <w:rPr>
                <w:rFonts w:ascii="Times New Roman" w:hAnsi="Times New Roman"/>
              </w:rPr>
              <w:t>Предполагаемые сроки проведения закупки</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E4" w:rsidRPr="00EA22E9" w:rsidRDefault="00B6134A" w:rsidP="00EA22E9">
            <w:pPr>
              <w:tabs>
                <w:tab w:val="left" w:pos="5670"/>
                <w:tab w:val="left" w:pos="6946"/>
              </w:tabs>
              <w:autoSpaceDE w:val="0"/>
              <w:spacing w:after="0" w:line="240" w:lineRule="auto"/>
              <w:jc w:val="center"/>
              <w:rPr>
                <w:rFonts w:ascii="Times New Roman" w:hAnsi="Times New Roman"/>
              </w:rPr>
            </w:pPr>
            <w:r>
              <w:rPr>
                <w:rFonts w:ascii="Times New Roman" w:hAnsi="Times New Roman"/>
              </w:rPr>
              <w:t>Ноябрь 2024</w:t>
            </w:r>
          </w:p>
        </w:tc>
      </w:tr>
      <w:tr w:rsidR="000552E4" w:rsidRPr="00EA22E9"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EA22E9" w:rsidRDefault="000552E4" w:rsidP="00EA22E9">
            <w:pPr>
              <w:tabs>
                <w:tab w:val="left" w:pos="5670"/>
                <w:tab w:val="left" w:pos="6946"/>
              </w:tabs>
              <w:autoSpaceDE w:val="0"/>
              <w:spacing w:after="0" w:line="240" w:lineRule="auto"/>
              <w:rPr>
                <w:rFonts w:ascii="Times New Roman" w:hAnsi="Times New Roman"/>
              </w:rPr>
            </w:pPr>
            <w:r w:rsidRPr="00EA22E9">
              <w:rPr>
                <w:rFonts w:ascii="Times New Roman" w:hAnsi="Times New Roman"/>
              </w:rPr>
              <w:t>Планируемый срок заключения договора</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E4" w:rsidRPr="00EA22E9" w:rsidRDefault="00B6134A" w:rsidP="000A44A1">
            <w:pPr>
              <w:tabs>
                <w:tab w:val="left" w:pos="5670"/>
                <w:tab w:val="left" w:pos="6946"/>
              </w:tabs>
              <w:autoSpaceDE w:val="0"/>
              <w:spacing w:after="0" w:line="240" w:lineRule="auto"/>
              <w:jc w:val="center"/>
              <w:rPr>
                <w:rFonts w:ascii="Times New Roman" w:hAnsi="Times New Roman"/>
              </w:rPr>
            </w:pPr>
            <w:r>
              <w:rPr>
                <w:rFonts w:ascii="Times New Roman" w:hAnsi="Times New Roman"/>
              </w:rPr>
              <w:t>Ноябрь-декабрь 2024</w:t>
            </w:r>
          </w:p>
        </w:tc>
      </w:tr>
      <w:tr w:rsidR="000552E4" w:rsidRPr="00EA22E9"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EA22E9" w:rsidRDefault="000552E4" w:rsidP="00EA22E9">
            <w:pPr>
              <w:tabs>
                <w:tab w:val="left" w:pos="5670"/>
                <w:tab w:val="left" w:pos="6946"/>
              </w:tabs>
              <w:autoSpaceDE w:val="0"/>
              <w:spacing w:after="0" w:line="240" w:lineRule="auto"/>
              <w:rPr>
                <w:rFonts w:ascii="Times New Roman" w:hAnsi="Times New Roman"/>
                <w:b/>
              </w:rPr>
            </w:pPr>
            <w:r w:rsidRPr="00EA22E9">
              <w:rPr>
                <w:rFonts w:ascii="Times New Roman" w:hAnsi="Times New Roman"/>
                <w:b/>
              </w:rPr>
              <w:t>Основные условия исполнения договора</w:t>
            </w:r>
            <w:r w:rsidR="00945489" w:rsidRPr="00EA22E9">
              <w:rPr>
                <w:rFonts w:ascii="Times New Roman" w:hAnsi="Times New Roman"/>
                <w:b/>
              </w:rPr>
              <w:t>:</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E4" w:rsidRPr="00EA22E9" w:rsidRDefault="000552E4" w:rsidP="00EA22E9">
            <w:pPr>
              <w:tabs>
                <w:tab w:val="left" w:pos="5670"/>
                <w:tab w:val="left" w:pos="6946"/>
              </w:tabs>
              <w:autoSpaceDE w:val="0"/>
              <w:spacing w:after="0" w:line="240" w:lineRule="auto"/>
              <w:jc w:val="center"/>
              <w:rPr>
                <w:rFonts w:ascii="Times New Roman" w:hAnsi="Times New Roman"/>
              </w:rPr>
            </w:pPr>
          </w:p>
        </w:tc>
      </w:tr>
      <w:tr w:rsidR="000552E4" w:rsidRPr="00EA22E9"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EA22E9" w:rsidRDefault="000552E4" w:rsidP="00EA22E9">
            <w:pPr>
              <w:tabs>
                <w:tab w:val="left" w:pos="5670"/>
                <w:tab w:val="left" w:pos="6946"/>
              </w:tabs>
              <w:autoSpaceDE w:val="0"/>
              <w:spacing w:after="0" w:line="240" w:lineRule="auto"/>
              <w:rPr>
                <w:rFonts w:ascii="Times New Roman" w:hAnsi="Times New Roman"/>
              </w:rPr>
            </w:pPr>
            <w:r w:rsidRPr="00EA22E9">
              <w:rPr>
                <w:rFonts w:ascii="Times New Roman" w:hAnsi="Times New Roman"/>
              </w:rPr>
              <w:t xml:space="preserve">Порядок </w:t>
            </w:r>
            <w:r w:rsidR="00AC0CCC" w:rsidRPr="00EA22E9">
              <w:rPr>
                <w:rFonts w:ascii="Times New Roman" w:hAnsi="Times New Roman"/>
              </w:rPr>
              <w:t>оказания услуг</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E4" w:rsidRPr="00EA22E9" w:rsidRDefault="000A44A1" w:rsidP="00EA22E9">
            <w:pPr>
              <w:tabs>
                <w:tab w:val="left" w:pos="5670"/>
                <w:tab w:val="left" w:pos="6946"/>
              </w:tabs>
              <w:autoSpaceDE w:val="0"/>
              <w:spacing w:after="0" w:line="240" w:lineRule="auto"/>
              <w:jc w:val="center"/>
              <w:rPr>
                <w:rFonts w:ascii="Times New Roman" w:hAnsi="Times New Roman"/>
              </w:rPr>
            </w:pPr>
            <w:r>
              <w:rPr>
                <w:rFonts w:ascii="Times New Roman" w:eastAsia="Times New Roman" w:hAnsi="Times New Roman"/>
                <w:lang w:eastAsia="ru-RU"/>
              </w:rPr>
              <w:t>В соответствии с описанием предмета закупки</w:t>
            </w:r>
          </w:p>
        </w:tc>
      </w:tr>
      <w:tr w:rsidR="000552E4" w:rsidRPr="00EA22E9"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EA22E9" w:rsidRDefault="000552E4" w:rsidP="00EA22E9">
            <w:pPr>
              <w:tabs>
                <w:tab w:val="left" w:pos="5670"/>
                <w:tab w:val="left" w:pos="6946"/>
              </w:tabs>
              <w:autoSpaceDE w:val="0"/>
              <w:spacing w:after="0" w:line="240" w:lineRule="auto"/>
              <w:rPr>
                <w:rFonts w:ascii="Times New Roman" w:hAnsi="Times New Roman"/>
              </w:rPr>
            </w:pPr>
            <w:r w:rsidRPr="00EA22E9">
              <w:rPr>
                <w:rFonts w:ascii="Times New Roman" w:hAnsi="Times New Roman"/>
              </w:rPr>
              <w:t xml:space="preserve">Место </w:t>
            </w:r>
            <w:r w:rsidR="00AC0CCC" w:rsidRPr="00EA22E9">
              <w:rPr>
                <w:rFonts w:ascii="Times New Roman" w:hAnsi="Times New Roman"/>
              </w:rPr>
              <w:t>оказания услуг</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E4" w:rsidRPr="00EA22E9" w:rsidRDefault="004A0954" w:rsidP="002B3840">
            <w:pPr>
              <w:tabs>
                <w:tab w:val="left" w:pos="284"/>
              </w:tabs>
              <w:spacing w:after="0" w:line="240" w:lineRule="auto"/>
              <w:jc w:val="both"/>
              <w:rPr>
                <w:rFonts w:ascii="Times New Roman" w:hAnsi="Times New Roman"/>
              </w:rPr>
            </w:pPr>
            <w:r w:rsidRPr="004A0954">
              <w:rPr>
                <w:rFonts w:ascii="Times New Roman" w:hAnsi="Times New Roman"/>
              </w:rPr>
              <w:t xml:space="preserve">городу Екатеринбургу и Свердловской области, Москве и Московской области, г. Уфа и Республика Башкортостан  </w:t>
            </w:r>
          </w:p>
        </w:tc>
      </w:tr>
      <w:tr w:rsidR="000552E4" w:rsidRPr="00EA22E9" w:rsidTr="00E1750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EA22E9" w:rsidRDefault="000552E4" w:rsidP="00EA22E9">
            <w:pPr>
              <w:tabs>
                <w:tab w:val="left" w:pos="5670"/>
                <w:tab w:val="left" w:pos="6946"/>
              </w:tabs>
              <w:autoSpaceDE w:val="0"/>
              <w:spacing w:after="0" w:line="240" w:lineRule="auto"/>
              <w:rPr>
                <w:rFonts w:ascii="Times New Roman" w:hAnsi="Times New Roman"/>
              </w:rPr>
            </w:pPr>
            <w:r w:rsidRPr="00EA22E9">
              <w:rPr>
                <w:rFonts w:ascii="Times New Roman" w:hAnsi="Times New Roman"/>
              </w:rPr>
              <w:t>Порядок оплаты</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52E4" w:rsidRPr="00EA22E9" w:rsidRDefault="002B3840" w:rsidP="000A44A1">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ежемесячно</w:t>
            </w:r>
          </w:p>
        </w:tc>
      </w:tr>
      <w:tr w:rsidR="000552E4" w:rsidRPr="00EA22E9" w:rsidTr="000552E4">
        <w:tc>
          <w:tcPr>
            <w:tcW w:w="4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52E4" w:rsidRPr="00EA22E9" w:rsidRDefault="000552E4" w:rsidP="00EA22E9">
            <w:pPr>
              <w:tabs>
                <w:tab w:val="left" w:pos="5670"/>
                <w:tab w:val="left" w:pos="6946"/>
              </w:tabs>
              <w:autoSpaceDE w:val="0"/>
              <w:spacing w:after="0" w:line="240" w:lineRule="auto"/>
              <w:rPr>
                <w:rFonts w:ascii="Times New Roman" w:hAnsi="Times New Roman"/>
              </w:rPr>
            </w:pPr>
            <w:r w:rsidRPr="00EA22E9">
              <w:rPr>
                <w:rFonts w:ascii="Times New Roman" w:hAnsi="Times New Roman"/>
              </w:rPr>
              <w:t>Требования к гарантийному сроку товара и/или сроку годности</w:t>
            </w:r>
          </w:p>
        </w:tc>
        <w:tc>
          <w:tcPr>
            <w:tcW w:w="5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52E4" w:rsidRPr="00EA22E9" w:rsidRDefault="00094CB8" w:rsidP="00EA22E9">
            <w:pPr>
              <w:tabs>
                <w:tab w:val="left" w:pos="5670"/>
                <w:tab w:val="left" w:pos="6946"/>
              </w:tabs>
              <w:autoSpaceDE w:val="0"/>
              <w:spacing w:after="0" w:line="240" w:lineRule="auto"/>
              <w:jc w:val="center"/>
              <w:rPr>
                <w:rFonts w:ascii="Times New Roman" w:hAnsi="Times New Roman"/>
              </w:rPr>
            </w:pPr>
            <w:r w:rsidRPr="00EA22E9">
              <w:rPr>
                <w:rFonts w:ascii="Times New Roman" w:hAnsi="Times New Roman"/>
              </w:rPr>
              <w:t>-</w:t>
            </w:r>
          </w:p>
        </w:tc>
      </w:tr>
    </w:tbl>
    <w:p w:rsidR="000552E4" w:rsidRPr="00EA22E9" w:rsidRDefault="000552E4" w:rsidP="00EA22E9">
      <w:pPr>
        <w:spacing w:after="0" w:line="240" w:lineRule="auto"/>
        <w:rPr>
          <w:rFonts w:ascii="Times New Roman" w:hAnsi="Times New Roman"/>
          <w:bCs/>
        </w:rPr>
      </w:pPr>
    </w:p>
    <w:p w:rsidR="000552E4" w:rsidRPr="00EA22E9" w:rsidRDefault="000552E4" w:rsidP="00EA22E9">
      <w:pPr>
        <w:tabs>
          <w:tab w:val="left" w:pos="5670"/>
          <w:tab w:val="left" w:pos="6946"/>
        </w:tabs>
        <w:autoSpaceDE w:val="0"/>
        <w:spacing w:after="0" w:line="240" w:lineRule="auto"/>
        <w:ind w:firstLine="567"/>
        <w:rPr>
          <w:rFonts w:ascii="Times New Roman" w:hAnsi="Times New Roman"/>
          <w:b/>
        </w:rPr>
      </w:pPr>
      <w:r w:rsidRPr="00EA22E9">
        <w:rPr>
          <w:rFonts w:ascii="Times New Roman" w:hAnsi="Times New Roman"/>
          <w:b/>
        </w:rPr>
        <w:t xml:space="preserve">Сроки предоставления ценовой информации: до </w:t>
      </w:r>
      <w:r w:rsidR="0095416A">
        <w:rPr>
          <w:rFonts w:ascii="Times New Roman" w:hAnsi="Times New Roman"/>
          <w:b/>
        </w:rPr>
        <w:t>1</w:t>
      </w:r>
      <w:r w:rsidR="00B6134A">
        <w:rPr>
          <w:rFonts w:ascii="Times New Roman" w:hAnsi="Times New Roman"/>
          <w:b/>
        </w:rPr>
        <w:t>2</w:t>
      </w:r>
      <w:r w:rsidR="0095416A">
        <w:rPr>
          <w:rFonts w:ascii="Times New Roman" w:hAnsi="Times New Roman"/>
          <w:b/>
        </w:rPr>
        <w:t>.11</w:t>
      </w:r>
      <w:r w:rsidR="000A4C13" w:rsidRPr="00EA22E9">
        <w:rPr>
          <w:rFonts w:ascii="Times New Roman" w:hAnsi="Times New Roman"/>
          <w:b/>
        </w:rPr>
        <w:t>.202</w:t>
      </w:r>
      <w:r w:rsidR="0095416A">
        <w:rPr>
          <w:rFonts w:ascii="Times New Roman" w:hAnsi="Times New Roman"/>
          <w:b/>
        </w:rPr>
        <w:t>4</w:t>
      </w:r>
      <w:r w:rsidRPr="00EA22E9">
        <w:rPr>
          <w:rFonts w:ascii="Times New Roman" w:hAnsi="Times New Roman"/>
          <w:b/>
        </w:rPr>
        <w:t>года</w:t>
      </w:r>
      <w:r w:rsidR="000A4C13" w:rsidRPr="00EA22E9">
        <w:rPr>
          <w:rFonts w:ascii="Times New Roman" w:hAnsi="Times New Roman"/>
          <w:b/>
        </w:rPr>
        <w:t xml:space="preserve"> до </w:t>
      </w:r>
      <w:r w:rsidR="00094CB8" w:rsidRPr="00EA22E9">
        <w:rPr>
          <w:rFonts w:ascii="Times New Roman" w:hAnsi="Times New Roman"/>
          <w:b/>
        </w:rPr>
        <w:t>08</w:t>
      </w:r>
      <w:r w:rsidR="000A4C13" w:rsidRPr="00EA22E9">
        <w:rPr>
          <w:rFonts w:ascii="Times New Roman" w:hAnsi="Times New Roman"/>
          <w:b/>
        </w:rPr>
        <w:t>:00 часов</w:t>
      </w:r>
      <w:r w:rsidRPr="00EA22E9">
        <w:rPr>
          <w:rFonts w:ascii="Times New Roman" w:hAnsi="Times New Roman"/>
          <w:b/>
        </w:rPr>
        <w:t>.</w:t>
      </w:r>
    </w:p>
    <w:p w:rsidR="000552E4" w:rsidRPr="00EA22E9" w:rsidRDefault="000552E4" w:rsidP="00EA22E9">
      <w:pPr>
        <w:suppressAutoHyphens/>
        <w:autoSpaceDN w:val="0"/>
        <w:spacing w:after="0" w:line="240" w:lineRule="auto"/>
        <w:ind w:firstLine="567"/>
        <w:jc w:val="both"/>
        <w:textAlignment w:val="baseline"/>
        <w:rPr>
          <w:rFonts w:ascii="Times New Roman" w:eastAsia="Times New Roman" w:hAnsi="Times New Roman"/>
          <w:lang w:eastAsia="ru-RU"/>
        </w:rPr>
      </w:pPr>
      <w:r w:rsidRPr="00EA22E9">
        <w:rPr>
          <w:rFonts w:ascii="Times New Roman" w:eastAsia="Times New Roman" w:hAnsi="Times New Roman"/>
          <w:lang w:eastAsia="ru-RU"/>
        </w:rPr>
        <w:t>Проведение данной процедуры сбора информации не влечет за собой возникновение каких-либо обязательств заказчика;</w:t>
      </w:r>
    </w:p>
    <w:p w:rsidR="000552E4" w:rsidRPr="00EA22E9" w:rsidRDefault="000552E4" w:rsidP="00EA22E9">
      <w:pPr>
        <w:suppressAutoHyphens/>
        <w:autoSpaceDN w:val="0"/>
        <w:spacing w:after="0" w:line="240" w:lineRule="auto"/>
        <w:ind w:firstLine="567"/>
        <w:jc w:val="both"/>
        <w:textAlignment w:val="baseline"/>
        <w:rPr>
          <w:rFonts w:ascii="Times New Roman" w:eastAsia="Times New Roman" w:hAnsi="Times New Roman"/>
          <w:lang w:eastAsia="ru-RU"/>
        </w:rPr>
      </w:pPr>
      <w:r w:rsidRPr="00EA22E9">
        <w:rPr>
          <w:rFonts w:ascii="Times New Roman" w:eastAsia="Times New Roman" w:hAnsi="Times New Roman"/>
          <w:lang w:eastAsia="ru-RU"/>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0552E4" w:rsidRPr="00EA22E9" w:rsidRDefault="000552E4" w:rsidP="00EA22E9">
      <w:pPr>
        <w:spacing w:after="0" w:line="240" w:lineRule="auto"/>
        <w:ind w:firstLine="567"/>
        <w:jc w:val="both"/>
        <w:rPr>
          <w:rFonts w:ascii="Times New Roman" w:hAnsi="Times New Roman"/>
          <w:bCs/>
        </w:rPr>
      </w:pPr>
      <w:r w:rsidRPr="00EA22E9">
        <w:rPr>
          <w:rFonts w:ascii="Times New Roman" w:hAnsi="Times New Roman"/>
        </w:rPr>
        <w:t>Запрашиваемую информацию просим направить по адресу: 620067, Свердловская обл., г. Екатеринбург, ул. Флотская, д.52 или</w:t>
      </w:r>
      <w:r w:rsidR="000A4C13" w:rsidRPr="00EA22E9">
        <w:rPr>
          <w:rFonts w:ascii="Times New Roman" w:hAnsi="Times New Roman"/>
        </w:rPr>
        <w:t xml:space="preserve"> на электронную почту</w:t>
      </w:r>
      <w:r w:rsidRPr="00EA22E9">
        <w:rPr>
          <w:rFonts w:ascii="Times New Roman" w:hAnsi="Times New Roman"/>
        </w:rPr>
        <w:t xml:space="preserve"> </w:t>
      </w:r>
      <w:hyperlink r:id="rId5" w:history="1">
        <w:r w:rsidRPr="00EA22E9">
          <w:rPr>
            <w:rStyle w:val="a3"/>
            <w:rFonts w:ascii="Times New Roman" w:hAnsi="Times New Roman"/>
          </w:rPr>
          <w:t>eozmr-public@mis66.ru</w:t>
        </w:r>
      </w:hyperlink>
      <w:r w:rsidRPr="00EA22E9">
        <w:rPr>
          <w:rFonts w:ascii="Times New Roman" w:hAnsi="Times New Roman"/>
        </w:rPr>
        <w:t xml:space="preserve"> или </w:t>
      </w:r>
      <w:r w:rsidR="000A4C13" w:rsidRPr="00EA22E9">
        <w:rPr>
          <w:rFonts w:ascii="Times New Roman" w:hAnsi="Times New Roman"/>
        </w:rPr>
        <w:t xml:space="preserve"> на электронную почту </w:t>
      </w:r>
      <w:proofErr w:type="spellStart"/>
      <w:r w:rsidR="000E3B49" w:rsidRPr="00EA22E9">
        <w:rPr>
          <w:rFonts w:ascii="Times New Roman" w:hAnsi="Times New Roman"/>
          <w:lang w:val="en-US"/>
        </w:rPr>
        <w:t>gomzikova</w:t>
      </w:r>
      <w:proofErr w:type="spellEnd"/>
      <w:r w:rsidR="000E3B49" w:rsidRPr="00EA22E9">
        <w:rPr>
          <w:rFonts w:ascii="Times New Roman" w:hAnsi="Times New Roman"/>
        </w:rPr>
        <w:t>@</w:t>
      </w:r>
      <w:proofErr w:type="spellStart"/>
      <w:r w:rsidR="000E3B49" w:rsidRPr="00EA22E9">
        <w:rPr>
          <w:rFonts w:ascii="Times New Roman" w:hAnsi="Times New Roman"/>
          <w:lang w:val="en-US"/>
        </w:rPr>
        <w:t>bk</w:t>
      </w:r>
      <w:proofErr w:type="spellEnd"/>
      <w:r w:rsidR="000E3B49" w:rsidRPr="00EA22E9">
        <w:rPr>
          <w:rFonts w:ascii="Times New Roman" w:hAnsi="Times New Roman"/>
        </w:rPr>
        <w:t>.</w:t>
      </w:r>
      <w:proofErr w:type="spellStart"/>
      <w:r w:rsidR="000E3B49" w:rsidRPr="00EA22E9">
        <w:rPr>
          <w:rFonts w:ascii="Times New Roman" w:hAnsi="Times New Roman"/>
          <w:lang w:val="en-US"/>
        </w:rPr>
        <w:t>ru</w:t>
      </w:r>
      <w:proofErr w:type="spellEnd"/>
      <w:r w:rsidRPr="00EA22E9">
        <w:rPr>
          <w:rFonts w:ascii="Times New Roman" w:hAnsi="Times New Roman"/>
        </w:rPr>
        <w:t>.</w:t>
      </w:r>
    </w:p>
    <w:p w:rsidR="000552E4" w:rsidRDefault="000552E4" w:rsidP="00EA22E9">
      <w:pPr>
        <w:spacing w:after="0" w:line="240" w:lineRule="auto"/>
        <w:rPr>
          <w:rFonts w:ascii="Times New Roman" w:hAnsi="Times New Roman"/>
          <w:bCs/>
        </w:rPr>
      </w:pPr>
    </w:p>
    <w:p w:rsidR="0060550F" w:rsidRDefault="0060550F" w:rsidP="00EA22E9">
      <w:pPr>
        <w:spacing w:after="0" w:line="240" w:lineRule="auto"/>
        <w:rPr>
          <w:rFonts w:ascii="Times New Roman" w:hAnsi="Times New Roman"/>
          <w:bCs/>
        </w:rPr>
      </w:pPr>
    </w:p>
    <w:p w:rsidR="0060550F" w:rsidRDefault="0060550F" w:rsidP="00EA22E9">
      <w:pPr>
        <w:spacing w:after="0" w:line="240" w:lineRule="auto"/>
        <w:rPr>
          <w:rFonts w:ascii="Times New Roman" w:hAnsi="Times New Roman"/>
          <w:bCs/>
        </w:rPr>
      </w:pPr>
    </w:p>
    <w:p w:rsidR="0060550F" w:rsidRPr="00EA22E9" w:rsidRDefault="0060550F" w:rsidP="00EA22E9">
      <w:pPr>
        <w:spacing w:after="0" w:line="240" w:lineRule="auto"/>
        <w:rPr>
          <w:rFonts w:ascii="Times New Roman" w:hAnsi="Times New Roman"/>
          <w:bCs/>
        </w:rPr>
      </w:pPr>
    </w:p>
    <w:p w:rsidR="000552E4" w:rsidRPr="004C7DC1" w:rsidRDefault="000552E4" w:rsidP="004C7DC1">
      <w:pPr>
        <w:spacing w:after="0" w:line="240" w:lineRule="auto"/>
        <w:rPr>
          <w:rFonts w:ascii="Times New Roman" w:hAnsi="Times New Roman"/>
          <w:b/>
          <w:bCs/>
        </w:rPr>
      </w:pPr>
      <w:r w:rsidRPr="004C7DC1">
        <w:rPr>
          <w:rFonts w:ascii="Times New Roman" w:hAnsi="Times New Roman"/>
          <w:b/>
          <w:bCs/>
        </w:rPr>
        <w:t>С уважением,</w:t>
      </w:r>
    </w:p>
    <w:p w:rsidR="000552E4" w:rsidRPr="004C7DC1" w:rsidRDefault="000552E4" w:rsidP="004C7DC1">
      <w:pPr>
        <w:spacing w:after="0" w:line="240" w:lineRule="auto"/>
        <w:rPr>
          <w:rFonts w:ascii="Times New Roman" w:hAnsi="Times New Roman"/>
          <w:b/>
          <w:bCs/>
        </w:rPr>
      </w:pPr>
      <w:r w:rsidRPr="004C7DC1">
        <w:rPr>
          <w:rFonts w:ascii="Times New Roman" w:hAnsi="Times New Roman"/>
          <w:b/>
          <w:bCs/>
        </w:rPr>
        <w:t>Главный врач</w:t>
      </w:r>
    </w:p>
    <w:p w:rsidR="000552E4" w:rsidRPr="004C7DC1" w:rsidRDefault="000552E4" w:rsidP="004C7DC1">
      <w:pPr>
        <w:spacing w:after="0" w:line="240" w:lineRule="auto"/>
        <w:rPr>
          <w:rFonts w:ascii="Times New Roman" w:hAnsi="Times New Roman"/>
          <w:b/>
          <w:bCs/>
        </w:rPr>
      </w:pPr>
      <w:r w:rsidRPr="004C7DC1">
        <w:rPr>
          <w:rFonts w:ascii="Times New Roman" w:hAnsi="Times New Roman"/>
          <w:b/>
          <w:bCs/>
        </w:rPr>
        <w:t>ГАУЗ СО «КДЦ «ОЗМР»                                                                                           Е.Б. Николаева</w:t>
      </w:r>
    </w:p>
    <w:p w:rsidR="00E4354B" w:rsidRPr="004C7DC1" w:rsidRDefault="00E4354B" w:rsidP="004C7DC1">
      <w:pPr>
        <w:spacing w:after="0" w:line="240" w:lineRule="auto"/>
        <w:rPr>
          <w:rFonts w:ascii="Times New Roman" w:hAnsi="Times New Roman"/>
        </w:rPr>
      </w:pPr>
    </w:p>
    <w:sectPr w:rsidR="00E4354B" w:rsidRPr="004C7DC1" w:rsidSect="000552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338C"/>
    <w:multiLevelType w:val="hybridMultilevel"/>
    <w:tmpl w:val="50402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85D7801"/>
    <w:multiLevelType w:val="hybridMultilevel"/>
    <w:tmpl w:val="87F413B6"/>
    <w:lvl w:ilvl="0" w:tplc="7F901748">
      <w:start w:val="1"/>
      <w:numFmt w:val="decimal"/>
      <w:lvlText w:val="%1."/>
      <w:lvlJc w:val="left"/>
      <w:pPr>
        <w:ind w:left="927" w:hanging="360"/>
      </w:pPr>
      <w:rPr>
        <w:rFonts w:hint="default"/>
        <w:sz w:val="22"/>
        <w:szCs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C705B03"/>
    <w:multiLevelType w:val="hybridMultilevel"/>
    <w:tmpl w:val="2094272A"/>
    <w:lvl w:ilvl="0" w:tplc="BCC426FE">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12463FBC"/>
    <w:multiLevelType w:val="hybridMultilevel"/>
    <w:tmpl w:val="50E259F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9910DB"/>
    <w:multiLevelType w:val="multilevel"/>
    <w:tmpl w:val="B54C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A322E"/>
    <w:multiLevelType w:val="multilevel"/>
    <w:tmpl w:val="A348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72508"/>
    <w:multiLevelType w:val="hybridMultilevel"/>
    <w:tmpl w:val="A60CC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1E5CD5"/>
    <w:multiLevelType w:val="multilevel"/>
    <w:tmpl w:val="3BE4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E855D9"/>
    <w:multiLevelType w:val="hybridMultilevel"/>
    <w:tmpl w:val="EAD2341A"/>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7825CD7"/>
    <w:multiLevelType w:val="multilevel"/>
    <w:tmpl w:val="ED768C04"/>
    <w:lvl w:ilvl="0">
      <w:start w:val="1"/>
      <w:numFmt w:val="decimal"/>
      <w:lvlText w:val="%1."/>
      <w:lvlJc w:val="left"/>
      <w:pPr>
        <w:ind w:left="900" w:hanging="360"/>
      </w:pPr>
      <w:rPr>
        <w:rFonts w:cs="Times New Roman"/>
      </w:rPr>
    </w:lvl>
    <w:lvl w:ilvl="1">
      <w:start w:val="1"/>
      <w:numFmt w:val="decimal"/>
      <w:isLgl/>
      <w:lvlText w:val="%1.%2."/>
      <w:lvlJc w:val="left"/>
      <w:pPr>
        <w:ind w:left="1070" w:hanging="360"/>
      </w:pPr>
      <w:rPr>
        <w:rFonts w:cs="Times New Roman"/>
      </w:rPr>
    </w:lvl>
    <w:lvl w:ilvl="2">
      <w:start w:val="1"/>
      <w:numFmt w:val="decimal"/>
      <w:isLgl/>
      <w:lvlText w:val="%1.%2.%3."/>
      <w:lvlJc w:val="left"/>
      <w:pPr>
        <w:ind w:left="1430" w:hanging="720"/>
      </w:pPr>
      <w:rPr>
        <w:rFonts w:cs="Times New Roman"/>
      </w:rPr>
    </w:lvl>
    <w:lvl w:ilvl="3">
      <w:start w:val="1"/>
      <w:numFmt w:val="decimal"/>
      <w:isLgl/>
      <w:lvlText w:val="%1.%2.%3.%4."/>
      <w:lvlJc w:val="left"/>
      <w:pPr>
        <w:ind w:left="1430" w:hanging="720"/>
      </w:pPr>
      <w:rPr>
        <w:rFonts w:cs="Times New Roman"/>
      </w:rPr>
    </w:lvl>
    <w:lvl w:ilvl="4">
      <w:start w:val="1"/>
      <w:numFmt w:val="decimal"/>
      <w:isLgl/>
      <w:lvlText w:val="%1.%2.%3.%4.%5."/>
      <w:lvlJc w:val="left"/>
      <w:pPr>
        <w:ind w:left="1790" w:hanging="1080"/>
      </w:pPr>
      <w:rPr>
        <w:rFonts w:cs="Times New Roman"/>
      </w:rPr>
    </w:lvl>
    <w:lvl w:ilvl="5">
      <w:start w:val="1"/>
      <w:numFmt w:val="decimal"/>
      <w:isLgl/>
      <w:lvlText w:val="%1.%2.%3.%4.%5.%6."/>
      <w:lvlJc w:val="left"/>
      <w:pPr>
        <w:ind w:left="1790" w:hanging="1080"/>
      </w:pPr>
      <w:rPr>
        <w:rFonts w:cs="Times New Roman"/>
      </w:rPr>
    </w:lvl>
    <w:lvl w:ilvl="6">
      <w:start w:val="1"/>
      <w:numFmt w:val="decimal"/>
      <w:isLgl/>
      <w:lvlText w:val="%1.%2.%3.%4.%5.%6.%7."/>
      <w:lvlJc w:val="left"/>
      <w:pPr>
        <w:ind w:left="2150" w:hanging="1440"/>
      </w:pPr>
      <w:rPr>
        <w:rFonts w:cs="Times New Roman"/>
      </w:rPr>
    </w:lvl>
    <w:lvl w:ilvl="7">
      <w:start w:val="1"/>
      <w:numFmt w:val="decimal"/>
      <w:isLgl/>
      <w:lvlText w:val="%1.%2.%3.%4.%5.%6.%7.%8."/>
      <w:lvlJc w:val="left"/>
      <w:pPr>
        <w:ind w:left="2150" w:hanging="1440"/>
      </w:pPr>
      <w:rPr>
        <w:rFonts w:cs="Times New Roman"/>
      </w:rPr>
    </w:lvl>
    <w:lvl w:ilvl="8">
      <w:start w:val="1"/>
      <w:numFmt w:val="decimal"/>
      <w:isLgl/>
      <w:lvlText w:val="%1.%2.%3.%4.%5.%6.%7.%8.%9."/>
      <w:lvlJc w:val="left"/>
      <w:pPr>
        <w:ind w:left="2510" w:hanging="1800"/>
      </w:pPr>
      <w:rPr>
        <w:rFonts w:cs="Times New Roman"/>
      </w:rPr>
    </w:lvl>
  </w:abstractNum>
  <w:abstractNum w:abstractNumId="10" w15:restartNumberingAfterBreak="0">
    <w:nsid w:val="28E800D8"/>
    <w:multiLevelType w:val="hybridMultilevel"/>
    <w:tmpl w:val="50E259F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C91A0F"/>
    <w:multiLevelType w:val="hybridMultilevel"/>
    <w:tmpl w:val="95ECE8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302247D8"/>
    <w:multiLevelType w:val="hybridMultilevel"/>
    <w:tmpl w:val="9AA07306"/>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C65222D"/>
    <w:multiLevelType w:val="hybridMultilevel"/>
    <w:tmpl w:val="D72AFE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D7D1FB6"/>
    <w:multiLevelType w:val="multilevel"/>
    <w:tmpl w:val="5B9A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3D71AB"/>
    <w:multiLevelType w:val="hybridMultilevel"/>
    <w:tmpl w:val="95ECE8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54FC2190"/>
    <w:multiLevelType w:val="hybridMultilevel"/>
    <w:tmpl w:val="EAD2341A"/>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6C452D9"/>
    <w:multiLevelType w:val="hybridMultilevel"/>
    <w:tmpl w:val="4F64236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DDA4E9C"/>
    <w:multiLevelType w:val="multilevel"/>
    <w:tmpl w:val="1230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5B4C9D"/>
    <w:multiLevelType w:val="multilevel"/>
    <w:tmpl w:val="EE0C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3A4571"/>
    <w:multiLevelType w:val="hybridMultilevel"/>
    <w:tmpl w:val="7A964D1A"/>
    <w:lvl w:ilvl="0" w:tplc="00E466C2">
      <w:start w:val="1"/>
      <w:numFmt w:val="decimal"/>
      <w:lvlText w:val="2.%1."/>
      <w:lvlJc w:val="left"/>
      <w:pPr>
        <w:ind w:left="107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6A0633C8"/>
    <w:multiLevelType w:val="hybridMultilevel"/>
    <w:tmpl w:val="7C983F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02C2355"/>
    <w:multiLevelType w:val="hybridMultilevel"/>
    <w:tmpl w:val="9AA07306"/>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4943432"/>
    <w:multiLevelType w:val="hybridMultilevel"/>
    <w:tmpl w:val="9AA07306"/>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5742ED4"/>
    <w:multiLevelType w:val="hybridMultilevel"/>
    <w:tmpl w:val="9AA07306"/>
    <w:lvl w:ilvl="0" w:tplc="0419000F">
      <w:start w:val="1"/>
      <w:numFmt w:val="decimal"/>
      <w:lvlText w:val="%1."/>
      <w:lvlJc w:val="left"/>
      <w:pPr>
        <w:ind w:left="786" w:hanging="360"/>
      </w:pPr>
    </w:lvl>
    <w:lvl w:ilvl="1" w:tplc="04190019">
      <w:start w:val="1"/>
      <w:numFmt w:val="lowerLetter"/>
      <w:lvlText w:val="%2."/>
      <w:lvlJc w:val="left"/>
      <w:pPr>
        <w:ind w:left="1441" w:hanging="360"/>
      </w:pPr>
    </w:lvl>
    <w:lvl w:ilvl="2" w:tplc="0419001B">
      <w:start w:val="1"/>
      <w:numFmt w:val="lowerRoman"/>
      <w:lvlText w:val="%3."/>
      <w:lvlJc w:val="right"/>
      <w:pPr>
        <w:ind w:left="2161" w:hanging="180"/>
      </w:pPr>
    </w:lvl>
    <w:lvl w:ilvl="3" w:tplc="0419000F">
      <w:start w:val="1"/>
      <w:numFmt w:val="decimal"/>
      <w:lvlText w:val="%4."/>
      <w:lvlJc w:val="left"/>
      <w:pPr>
        <w:ind w:left="2881" w:hanging="360"/>
      </w:pPr>
    </w:lvl>
    <w:lvl w:ilvl="4" w:tplc="04190019">
      <w:start w:val="1"/>
      <w:numFmt w:val="lowerLetter"/>
      <w:lvlText w:val="%5."/>
      <w:lvlJc w:val="left"/>
      <w:pPr>
        <w:ind w:left="3601" w:hanging="360"/>
      </w:pPr>
    </w:lvl>
    <w:lvl w:ilvl="5" w:tplc="0419001B">
      <w:start w:val="1"/>
      <w:numFmt w:val="lowerRoman"/>
      <w:lvlText w:val="%6."/>
      <w:lvlJc w:val="right"/>
      <w:pPr>
        <w:ind w:left="4321" w:hanging="180"/>
      </w:pPr>
    </w:lvl>
    <w:lvl w:ilvl="6" w:tplc="0419000F">
      <w:start w:val="1"/>
      <w:numFmt w:val="decimal"/>
      <w:lvlText w:val="%7."/>
      <w:lvlJc w:val="left"/>
      <w:pPr>
        <w:ind w:left="5041" w:hanging="360"/>
      </w:pPr>
    </w:lvl>
    <w:lvl w:ilvl="7" w:tplc="04190019">
      <w:start w:val="1"/>
      <w:numFmt w:val="lowerLetter"/>
      <w:lvlText w:val="%8."/>
      <w:lvlJc w:val="left"/>
      <w:pPr>
        <w:ind w:left="5761" w:hanging="360"/>
      </w:pPr>
    </w:lvl>
    <w:lvl w:ilvl="8" w:tplc="0419001B">
      <w:start w:val="1"/>
      <w:numFmt w:val="lowerRoman"/>
      <w:lvlText w:val="%9."/>
      <w:lvlJc w:val="right"/>
      <w:pPr>
        <w:ind w:left="6481" w:hanging="180"/>
      </w:pPr>
    </w:lvl>
  </w:abstractNum>
  <w:abstractNum w:abstractNumId="25" w15:restartNumberingAfterBreak="0">
    <w:nsid w:val="76BD034B"/>
    <w:multiLevelType w:val="hybridMultilevel"/>
    <w:tmpl w:val="669872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BA82E17"/>
    <w:multiLevelType w:val="hybridMultilevel"/>
    <w:tmpl w:val="95ECE8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7F082A48"/>
    <w:multiLevelType w:val="hybridMultilevel"/>
    <w:tmpl w:val="70E45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D73934"/>
    <w:multiLevelType w:val="hybridMultilevel"/>
    <w:tmpl w:val="9DCABF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7"/>
  </w:num>
  <w:num w:numId="3">
    <w:abstractNumId w:val="4"/>
  </w:num>
  <w:num w:numId="4">
    <w:abstractNumId w:val="18"/>
  </w:num>
  <w:num w:numId="5">
    <w:abstractNumId w:val="5"/>
  </w:num>
  <w:num w:numId="6">
    <w:abstractNumId w:val="1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6"/>
  </w:num>
  <w:num w:numId="12">
    <w:abstractNumId w:val="11"/>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6"/>
  </w:num>
  <w:num w:numId="16">
    <w:abstractNumId w:val="12"/>
  </w:num>
  <w:num w:numId="17">
    <w:abstractNumId w:val="23"/>
  </w:num>
  <w:num w:numId="18">
    <w:abstractNumId w:val="22"/>
  </w:num>
  <w:num w:numId="19">
    <w:abstractNumId w:val="28"/>
  </w:num>
  <w:num w:numId="20">
    <w:abstractNumId w:val="17"/>
  </w:num>
  <w:num w:numId="21">
    <w:abstractNumId w:val="21"/>
  </w:num>
  <w:num w:numId="22">
    <w:abstractNumId w:val="10"/>
  </w:num>
  <w:num w:numId="23">
    <w:abstractNumId w:val="27"/>
  </w:num>
  <w:num w:numId="24">
    <w:abstractNumId w:val="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6"/>
  </w:num>
  <w:num w:numId="29">
    <w:abstractNumId w:val="25"/>
  </w:num>
  <w:num w:numId="30">
    <w:abstractNumId w:val="1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73"/>
    <w:rsid w:val="000058B3"/>
    <w:rsid w:val="000552E4"/>
    <w:rsid w:val="0006654D"/>
    <w:rsid w:val="000668A4"/>
    <w:rsid w:val="000858FA"/>
    <w:rsid w:val="000867FC"/>
    <w:rsid w:val="00094CB8"/>
    <w:rsid w:val="000A44A1"/>
    <w:rsid w:val="000A4C13"/>
    <w:rsid w:val="000B0AB7"/>
    <w:rsid w:val="000E3B49"/>
    <w:rsid w:val="001428F2"/>
    <w:rsid w:val="001C01F2"/>
    <w:rsid w:val="002259EE"/>
    <w:rsid w:val="00235382"/>
    <w:rsid w:val="002B3840"/>
    <w:rsid w:val="002C5A16"/>
    <w:rsid w:val="00316626"/>
    <w:rsid w:val="00375856"/>
    <w:rsid w:val="00391522"/>
    <w:rsid w:val="0043575D"/>
    <w:rsid w:val="00473A7B"/>
    <w:rsid w:val="004A0954"/>
    <w:rsid w:val="004C7DC1"/>
    <w:rsid w:val="00501555"/>
    <w:rsid w:val="00537B44"/>
    <w:rsid w:val="005612C7"/>
    <w:rsid w:val="0060550F"/>
    <w:rsid w:val="006354A4"/>
    <w:rsid w:val="006B3310"/>
    <w:rsid w:val="006C0CA1"/>
    <w:rsid w:val="006E0CC2"/>
    <w:rsid w:val="0071206E"/>
    <w:rsid w:val="0073667D"/>
    <w:rsid w:val="007A61B5"/>
    <w:rsid w:val="007D36BA"/>
    <w:rsid w:val="007F1B14"/>
    <w:rsid w:val="00836F1E"/>
    <w:rsid w:val="00895E97"/>
    <w:rsid w:val="008F5EDB"/>
    <w:rsid w:val="00914186"/>
    <w:rsid w:val="0092004E"/>
    <w:rsid w:val="0092087E"/>
    <w:rsid w:val="00945489"/>
    <w:rsid w:val="0095416A"/>
    <w:rsid w:val="009C0D6B"/>
    <w:rsid w:val="00A23FE2"/>
    <w:rsid w:val="00A46D02"/>
    <w:rsid w:val="00A53AB2"/>
    <w:rsid w:val="00A97915"/>
    <w:rsid w:val="00AB01E2"/>
    <w:rsid w:val="00AC0CCC"/>
    <w:rsid w:val="00AE2C2C"/>
    <w:rsid w:val="00B10627"/>
    <w:rsid w:val="00B6134A"/>
    <w:rsid w:val="00B61474"/>
    <w:rsid w:val="00B84835"/>
    <w:rsid w:val="00BE1A91"/>
    <w:rsid w:val="00C3216F"/>
    <w:rsid w:val="00C56FD1"/>
    <w:rsid w:val="00CA7DF7"/>
    <w:rsid w:val="00CE2C3E"/>
    <w:rsid w:val="00E17504"/>
    <w:rsid w:val="00E4354B"/>
    <w:rsid w:val="00EA22E9"/>
    <w:rsid w:val="00EA36F1"/>
    <w:rsid w:val="00ED57AC"/>
    <w:rsid w:val="00EE5837"/>
    <w:rsid w:val="00F120D5"/>
    <w:rsid w:val="00F25973"/>
    <w:rsid w:val="00F40317"/>
    <w:rsid w:val="00F9180F"/>
    <w:rsid w:val="00FB6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B8CB"/>
  <w15:docId w15:val="{50F32C6E-A7C7-429B-AF70-51E6F93B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4A1"/>
    <w:rPr>
      <w:rFonts w:ascii="Calibri" w:eastAsia="Calibri" w:hAnsi="Calibri" w:cs="Times New Roman"/>
    </w:rPr>
  </w:style>
  <w:style w:type="paragraph" w:styleId="1">
    <w:name w:val="heading 1"/>
    <w:basedOn w:val="a"/>
    <w:next w:val="a"/>
    <w:link w:val="10"/>
    <w:uiPriority w:val="9"/>
    <w:qFormat/>
    <w:rsid w:val="00B106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106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B10627"/>
    <w:pPr>
      <w:keepNext/>
      <w:keepLines/>
      <w:spacing w:before="200" w:after="0" w:line="240" w:lineRule="auto"/>
      <w:outlineLvl w:val="4"/>
    </w:pPr>
    <w:rPr>
      <w:rFonts w:ascii="Cambria" w:eastAsia="Times New Roman" w:hAnsi="Cambria"/>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52E4"/>
    <w:rPr>
      <w:color w:val="0000FF" w:themeColor="hyperlink"/>
      <w:u w:val="single"/>
    </w:rPr>
  </w:style>
  <w:style w:type="character" w:customStyle="1" w:styleId="10">
    <w:name w:val="Заголовок 1 Знак"/>
    <w:basedOn w:val="a0"/>
    <w:link w:val="1"/>
    <w:uiPriority w:val="9"/>
    <w:rsid w:val="00B1062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10627"/>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9"/>
    <w:rsid w:val="00B10627"/>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B10627"/>
  </w:style>
  <w:style w:type="character" w:customStyle="1" w:styleId="n-product-specvalue-inner">
    <w:name w:val="n-product-spec__value-inner"/>
    <w:basedOn w:val="a0"/>
    <w:rsid w:val="00B10627"/>
  </w:style>
  <w:style w:type="paragraph" w:styleId="a4">
    <w:name w:val="Balloon Text"/>
    <w:basedOn w:val="a"/>
    <w:link w:val="a5"/>
    <w:uiPriority w:val="99"/>
    <w:semiHidden/>
    <w:unhideWhenUsed/>
    <w:rsid w:val="00B10627"/>
    <w:pPr>
      <w:spacing w:after="0" w:line="240" w:lineRule="auto"/>
    </w:pPr>
    <w:rPr>
      <w:rFonts w:ascii="Tahoma" w:eastAsiaTheme="minorHAnsi" w:hAnsi="Tahoma" w:cs="Tahoma"/>
      <w:sz w:val="16"/>
      <w:szCs w:val="16"/>
    </w:rPr>
  </w:style>
  <w:style w:type="character" w:customStyle="1" w:styleId="a5">
    <w:name w:val="Текст выноски Знак"/>
    <w:basedOn w:val="a0"/>
    <w:link w:val="a4"/>
    <w:uiPriority w:val="99"/>
    <w:semiHidden/>
    <w:rsid w:val="00B10627"/>
    <w:rPr>
      <w:rFonts w:ascii="Tahoma" w:hAnsi="Tahoma" w:cs="Tahoma"/>
      <w:sz w:val="16"/>
      <w:szCs w:val="16"/>
    </w:rPr>
  </w:style>
  <w:style w:type="paragraph" w:styleId="a6">
    <w:name w:val="List Paragraph"/>
    <w:basedOn w:val="a"/>
    <w:uiPriority w:val="34"/>
    <w:qFormat/>
    <w:rsid w:val="00B10627"/>
    <w:pPr>
      <w:ind w:left="720"/>
      <w:contextualSpacing/>
    </w:pPr>
  </w:style>
  <w:style w:type="character" w:styleId="a7">
    <w:name w:val="Strong"/>
    <w:basedOn w:val="a0"/>
    <w:uiPriority w:val="22"/>
    <w:qFormat/>
    <w:rsid w:val="00EE5837"/>
    <w:rPr>
      <w:b/>
      <w:bCs/>
    </w:rPr>
  </w:style>
  <w:style w:type="character" w:customStyle="1" w:styleId="iceouttxt6">
    <w:name w:val="iceouttxt6"/>
    <w:rsid w:val="00AC0CCC"/>
    <w:rPr>
      <w:rFonts w:ascii="Arial" w:hAnsi="Arial"/>
      <w:color w:val="666666"/>
      <w:sz w:val="17"/>
    </w:rPr>
  </w:style>
  <w:style w:type="paragraph" w:customStyle="1" w:styleId="ConsPlusNormal">
    <w:name w:val="ConsPlusNormal"/>
    <w:link w:val="ConsPlusNormal0"/>
    <w:uiPriority w:val="99"/>
    <w:rsid w:val="00AC0C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4C7DC1"/>
    <w:rPr>
      <w:rFonts w:ascii="Times New Roman" w:eastAsia="Times New Roman" w:hAnsi="Times New Roman" w:cs="Times New Roman"/>
      <w:sz w:val="24"/>
      <w:szCs w:val="24"/>
      <w:lang w:eastAsia="ru-RU"/>
    </w:rPr>
  </w:style>
  <w:style w:type="table" w:styleId="a8">
    <w:name w:val="Table Grid"/>
    <w:basedOn w:val="a1"/>
    <w:rsid w:val="000A44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2B384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Grid">
    <w:name w:val="TableGrid"/>
    <w:rsid w:val="002B3840"/>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88">
      <w:bodyDiv w:val="1"/>
      <w:marLeft w:val="0"/>
      <w:marRight w:val="0"/>
      <w:marTop w:val="0"/>
      <w:marBottom w:val="0"/>
      <w:divBdr>
        <w:top w:val="none" w:sz="0" w:space="0" w:color="auto"/>
        <w:left w:val="none" w:sz="0" w:space="0" w:color="auto"/>
        <w:bottom w:val="none" w:sz="0" w:space="0" w:color="auto"/>
        <w:right w:val="none" w:sz="0" w:space="0" w:color="auto"/>
      </w:divBdr>
    </w:div>
    <w:div w:id="190652317">
      <w:bodyDiv w:val="1"/>
      <w:marLeft w:val="0"/>
      <w:marRight w:val="0"/>
      <w:marTop w:val="0"/>
      <w:marBottom w:val="0"/>
      <w:divBdr>
        <w:top w:val="none" w:sz="0" w:space="0" w:color="auto"/>
        <w:left w:val="none" w:sz="0" w:space="0" w:color="auto"/>
        <w:bottom w:val="none" w:sz="0" w:space="0" w:color="auto"/>
        <w:right w:val="none" w:sz="0" w:space="0" w:color="auto"/>
      </w:divBdr>
    </w:div>
    <w:div w:id="279537284">
      <w:bodyDiv w:val="1"/>
      <w:marLeft w:val="0"/>
      <w:marRight w:val="0"/>
      <w:marTop w:val="0"/>
      <w:marBottom w:val="0"/>
      <w:divBdr>
        <w:top w:val="none" w:sz="0" w:space="0" w:color="auto"/>
        <w:left w:val="none" w:sz="0" w:space="0" w:color="auto"/>
        <w:bottom w:val="none" w:sz="0" w:space="0" w:color="auto"/>
        <w:right w:val="none" w:sz="0" w:space="0" w:color="auto"/>
      </w:divBdr>
    </w:div>
    <w:div w:id="494151590">
      <w:bodyDiv w:val="1"/>
      <w:marLeft w:val="0"/>
      <w:marRight w:val="0"/>
      <w:marTop w:val="0"/>
      <w:marBottom w:val="0"/>
      <w:divBdr>
        <w:top w:val="none" w:sz="0" w:space="0" w:color="auto"/>
        <w:left w:val="none" w:sz="0" w:space="0" w:color="auto"/>
        <w:bottom w:val="none" w:sz="0" w:space="0" w:color="auto"/>
        <w:right w:val="none" w:sz="0" w:space="0" w:color="auto"/>
      </w:divBdr>
    </w:div>
    <w:div w:id="773597233">
      <w:bodyDiv w:val="1"/>
      <w:marLeft w:val="0"/>
      <w:marRight w:val="0"/>
      <w:marTop w:val="0"/>
      <w:marBottom w:val="0"/>
      <w:divBdr>
        <w:top w:val="none" w:sz="0" w:space="0" w:color="auto"/>
        <w:left w:val="none" w:sz="0" w:space="0" w:color="auto"/>
        <w:bottom w:val="none" w:sz="0" w:space="0" w:color="auto"/>
        <w:right w:val="none" w:sz="0" w:space="0" w:color="auto"/>
      </w:divBdr>
    </w:div>
    <w:div w:id="811098309">
      <w:bodyDiv w:val="1"/>
      <w:marLeft w:val="0"/>
      <w:marRight w:val="0"/>
      <w:marTop w:val="0"/>
      <w:marBottom w:val="0"/>
      <w:divBdr>
        <w:top w:val="none" w:sz="0" w:space="0" w:color="auto"/>
        <w:left w:val="none" w:sz="0" w:space="0" w:color="auto"/>
        <w:bottom w:val="none" w:sz="0" w:space="0" w:color="auto"/>
        <w:right w:val="none" w:sz="0" w:space="0" w:color="auto"/>
      </w:divBdr>
    </w:div>
    <w:div w:id="828247320">
      <w:bodyDiv w:val="1"/>
      <w:marLeft w:val="0"/>
      <w:marRight w:val="0"/>
      <w:marTop w:val="0"/>
      <w:marBottom w:val="0"/>
      <w:divBdr>
        <w:top w:val="none" w:sz="0" w:space="0" w:color="auto"/>
        <w:left w:val="none" w:sz="0" w:space="0" w:color="auto"/>
        <w:bottom w:val="none" w:sz="0" w:space="0" w:color="auto"/>
        <w:right w:val="none" w:sz="0" w:space="0" w:color="auto"/>
      </w:divBdr>
    </w:div>
    <w:div w:id="1359500906">
      <w:bodyDiv w:val="1"/>
      <w:marLeft w:val="0"/>
      <w:marRight w:val="0"/>
      <w:marTop w:val="0"/>
      <w:marBottom w:val="0"/>
      <w:divBdr>
        <w:top w:val="none" w:sz="0" w:space="0" w:color="auto"/>
        <w:left w:val="none" w:sz="0" w:space="0" w:color="auto"/>
        <w:bottom w:val="none" w:sz="0" w:space="0" w:color="auto"/>
        <w:right w:val="none" w:sz="0" w:space="0" w:color="auto"/>
      </w:divBdr>
    </w:div>
    <w:div w:id="1370573671">
      <w:bodyDiv w:val="1"/>
      <w:marLeft w:val="0"/>
      <w:marRight w:val="0"/>
      <w:marTop w:val="0"/>
      <w:marBottom w:val="0"/>
      <w:divBdr>
        <w:top w:val="none" w:sz="0" w:space="0" w:color="auto"/>
        <w:left w:val="none" w:sz="0" w:space="0" w:color="auto"/>
        <w:bottom w:val="none" w:sz="0" w:space="0" w:color="auto"/>
        <w:right w:val="none" w:sz="0" w:space="0" w:color="auto"/>
      </w:divBdr>
    </w:div>
    <w:div w:id="1496149725">
      <w:bodyDiv w:val="1"/>
      <w:marLeft w:val="0"/>
      <w:marRight w:val="0"/>
      <w:marTop w:val="0"/>
      <w:marBottom w:val="0"/>
      <w:divBdr>
        <w:top w:val="none" w:sz="0" w:space="0" w:color="auto"/>
        <w:left w:val="none" w:sz="0" w:space="0" w:color="auto"/>
        <w:bottom w:val="none" w:sz="0" w:space="0" w:color="auto"/>
        <w:right w:val="none" w:sz="0" w:space="0" w:color="auto"/>
      </w:divBdr>
    </w:div>
    <w:div w:id="1694727499">
      <w:bodyDiv w:val="1"/>
      <w:marLeft w:val="0"/>
      <w:marRight w:val="0"/>
      <w:marTop w:val="0"/>
      <w:marBottom w:val="0"/>
      <w:divBdr>
        <w:top w:val="none" w:sz="0" w:space="0" w:color="auto"/>
        <w:left w:val="none" w:sz="0" w:space="0" w:color="auto"/>
        <w:bottom w:val="none" w:sz="0" w:space="0" w:color="auto"/>
        <w:right w:val="none" w:sz="0" w:space="0" w:color="auto"/>
      </w:divBdr>
    </w:div>
    <w:div w:id="1724675436">
      <w:bodyDiv w:val="1"/>
      <w:marLeft w:val="0"/>
      <w:marRight w:val="0"/>
      <w:marTop w:val="0"/>
      <w:marBottom w:val="0"/>
      <w:divBdr>
        <w:top w:val="none" w:sz="0" w:space="0" w:color="auto"/>
        <w:left w:val="none" w:sz="0" w:space="0" w:color="auto"/>
        <w:bottom w:val="none" w:sz="0" w:space="0" w:color="auto"/>
        <w:right w:val="none" w:sz="0" w:space="0" w:color="auto"/>
      </w:divBdr>
    </w:div>
    <w:div w:id="213852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ozmr-public@mis66.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Pages>
  <Words>1652</Words>
  <Characters>9421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Анастасия Анатольевна</dc:creator>
  <cp:keywords/>
  <dc:description/>
  <cp:lastModifiedBy>Видяпина Елена Андреевна</cp:lastModifiedBy>
  <cp:revision>66</cp:revision>
  <cp:lastPrinted>2024-11-11T08:52:00Z</cp:lastPrinted>
  <dcterms:created xsi:type="dcterms:W3CDTF">2023-07-12T04:15:00Z</dcterms:created>
  <dcterms:modified xsi:type="dcterms:W3CDTF">2024-11-11T08:56:00Z</dcterms:modified>
</cp:coreProperties>
</file>